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ban-dericbourg"/>
      <w:bookmarkEnd w:id="21"/>
      <w:r>
        <w:t xml:space="preserve">Alban Dericbourg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érience-professionnelle"/>
      <w:bookmarkEnd w:id="22"/>
      <w:r>
        <w:t xml:space="preserve">Expérience professionnelle</w:t>
      </w:r>
    </w:p>
    <w:p>
      <w:pPr>
        <w:pStyle w:val="DefinitionTerm"/>
      </w:pPr>
      <w:r>
        <w:t xml:space="preserve">Depuis 2013</w:t>
      </w:r>
    </w:p>
    <w:p>
      <w:pPr>
        <w:pStyle w:val="Heading3"/>
        <w:pStyle w:val="Definition"/>
      </w:pPr>
      <w:bookmarkStart w:id="23" w:name="ippon-technologies-paris"/>
      <w:bookmarkEnd w:id="23"/>
      <w:r>
        <w:t xml:space="preserve">Ippon technologies (Paris)</w:t>
      </w:r>
    </w:p>
    <w:p>
      <w:pPr>
        <w:pStyle w:val="Heading4"/>
        <w:pStyle w:val="Definition"/>
      </w:pPr>
      <w:bookmarkStart w:id="24" w:name="darty-depuis-juil.-2013-ingénieur-études-et-développement"/>
      <w:bookmarkEnd w:id="24"/>
      <w:r>
        <w:t xml:space="preserve">Darty (depuis juil. 2013)</w:t>
      </w:r>
      <w:r>
        <w:t xml:space="preserve"> </w:t>
      </w:r>
      <w:r>
        <w:t xml:space="preserve">Ingénieur études et développement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p>
      <w:pPr>
        <w:pStyle w:val="Heading4"/>
        <w:pStyle w:val="Definition"/>
      </w:pPr>
      <w:bookmarkStart w:id="25" w:name="digiplug-déc.-2012---juil.-2013-ingénieur-études-et-développement"/>
      <w:bookmarkEnd w:id="25"/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p>
      <w:pPr>
        <w:pStyle w:val="Definition"/>
      </w:pPr>
      <w:r>
        <w:t xml:space="preserve">Application de gestion des publications d'œuvres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2009 - 2013</w:t>
      </w:r>
    </w:p>
    <w:p>
      <w:pPr>
        <w:pStyle w:val="Heading3"/>
        <w:pStyle w:val="Definition"/>
      </w:pPr>
      <w:bookmarkStart w:id="26" w:name="kleegroup-le-plessis-robinson-92"/>
      <w:bookmarkEnd w:id="26"/>
      <w:r>
        <w:t xml:space="preserve">KleeGroup (Le Plessis-Robinson, 92)</w:t>
      </w:r>
    </w:p>
    <w:p>
      <w:pPr>
        <w:pStyle w:val="Definition"/>
      </w:pPr>
      <w:r>
        <w:t xml:space="preserve">Participation à la conception technique et au développement d'applications de gestion</w:t>
      </w:r>
    </w:p>
    <w:p>
      <w:pPr>
        <w:pStyle w:val="Heading4"/>
        <w:pStyle w:val="Definition"/>
      </w:pPr>
      <w:bookmarkStart w:id="27" w:name="archives-nationales-2009---2013-ingénieur-études-et-développement-puis-référent-technique"/>
      <w:bookmarkEnd w:id="27"/>
      <w:r>
        <w:t xml:space="preserve">Archives Nationales (2009 - 2013)</w:t>
      </w:r>
      <w:r>
        <w:t xml:space="preserve"> </w:t>
      </w:r>
      <w:r>
        <w:t xml:space="preserve">Ingénieur études et développement puis référent technique</w:t>
      </w:r>
    </w:p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p>
      <w:pPr>
        <w:pStyle w:val="Heading4"/>
        <w:pStyle w:val="Definition"/>
      </w:pPr>
      <w:bookmarkStart w:id="28" w:name="vinci-park-2011---2012-référent-technique-en-binôme"/>
      <w:bookmarkEnd w:id="28"/>
      <w:r>
        <w:t xml:space="preserve">Vinci Park (2011 - 2012)</w:t>
      </w:r>
      <w:r>
        <w:t xml:space="preserve"> </w:t>
      </w:r>
      <w:r>
        <w:t xml:space="preserve">Référent technique (en binôme)</w:t>
      </w:r>
    </w:p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p>
      <w:pPr>
        <w:pStyle w:val="Heading4"/>
        <w:pStyle w:val="Definition"/>
      </w:pPr>
      <w:bookmarkStart w:id="29" w:name="spark-archives-février---avril-2012"/>
      <w:bookmarkEnd w:id="29"/>
      <w:r>
        <w:t xml:space="preserve">Spark Archives (février - avril 2012)</w:t>
      </w:r>
    </w:p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p>
      <w:pPr>
        <w:pStyle w:val="Heading4"/>
        <w:pStyle w:val="Definition"/>
      </w:pPr>
      <w:bookmarkStart w:id="30" w:name="transverse"/>
      <w:bookmarkEnd w:id="30"/>
      <w:r>
        <w:t xml:space="preserve">Transverse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2011 - 2013 : participation au groupe de réflexion sur l'innovation interne (méthodes, recrutement, technique)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p>
      <w:pPr>
        <w:pStyle w:val="Heading3"/>
        <w:pStyle w:val="Definition"/>
      </w:pPr>
      <w:bookmarkStart w:id="31" w:name="supélec"/>
      <w:bookmarkEnd w:id="31"/>
      <w:r>
        <w:t xml:space="preserve">Supélec</w:t>
      </w:r>
    </w:p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p>
      <w:pPr>
        <w:pStyle w:val="Heading2"/>
      </w:pPr>
      <w:bookmarkStart w:id="32" w:name="formation"/>
      <w:bookmarkEnd w:id="32"/>
      <w:r>
        <w:t xml:space="preserve">Formation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Compact"/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Compact"/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Compact"/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Compact"/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Compact"/>
        <w:pStyle w:val="Definition"/>
      </w:pPr>
      <w:r>
        <w:t xml:space="preserve">Classe préparatoire aux grandes écoles (lycée Montesquieu, Le Mans), PCSI/PSI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Informatique</w:t>
      </w:r>
    </w:p>
    <w:p>
      <w:pPr>
        <w:pStyle w:val="Compact"/>
        <w:pStyle w:val="Definition"/>
      </w:pPr>
      <w:r>
        <w:t xml:space="preserve">Langages : Java, C#, HTML, CSS, SQL, PL/SQL, shell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Compact"/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p>
      <w:pPr>
        <w:pStyle w:val="Heading2"/>
      </w:pPr>
      <w:bookmarkStart w:id="34" w:name="événements"/>
      <w:bookmarkEnd w:id="34"/>
      <w:r>
        <w:t xml:space="preserve">Événements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Compact"/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Compact"/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Compact"/>
        <w:pStyle w:val="Definition"/>
      </w:pPr>
      <w:r>
        <w:t xml:space="preserve">Participation à Devoxx France (3j.)</w:t>
      </w:r>
    </w:p>
    <w:p>
      <w:pPr>
        <w:pStyle w:val="Heading2"/>
      </w:pPr>
      <w:bookmarkStart w:id="35" w:name="divers"/>
      <w:bookmarkEnd w:id="35"/>
      <w:r>
        <w:t xml:space="preserve">Divers</w:t>
      </w:r>
    </w:p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Lenoir, 75011, Paris</w:t>
      </w:r>
      <w:r>
        <w:br w:type="textWrapping"/>
      </w:r>
      <w:r>
        <w:t xml:space="preserve">06 61 24 71 74 •</w:t>
      </w:r>
      <w:r>
        <w:t xml:space="preserve"> </w:t>
      </w:r>
      <w:hyperlink r:id="rId36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Link"/>
          </w:rPr>
          <w:t xml:space="preserve">@adericbourg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402a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02ac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