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2012 - 2015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oct.-2014---avril-2015-ingénieur-études-et-développement"/>
    <w:p>
      <w:pPr>
        <w:pStyle w:val="Heading4"/>
        <w:pStyle w:val="Definition"/>
      </w:pPr>
      <w:r>
        <w:t xml:space="preserve">RATP (oct. 2014 - avril 2015)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</w:t>
      </w:r>
      <w:r>
        <w:br w:type="textWrapping"/>
      </w:r>
      <w:r>
        <w:t xml:space="preserve">Web : HTML/XHTML,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Play, AngularJS, JQuery</w:t>
      </w:r>
      <w:r>
        <w:br w:type="textWrapping"/>
      </w:r>
      <w:r>
        <w:t xml:space="preserve">Outils : Maven, Git, SVN, Jenkins, Sonar, Nexus, Artifactory, Docker</w:t>
      </w:r>
      <w:r>
        <w:br w:type="textWrapping"/>
      </w:r>
      <w:r>
        <w:t xml:space="preserve">SGBD : Oracle, MySQL, PostgreSQL, SQL Server, MongoDB, Cassandra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Avril 2015</w:t>
      </w:r>
    </w:p>
    <w:p>
      <w:pPr>
        <w:pStyle w:val="Definition"/>
      </w:pPr>
      <w:r>
        <w:t xml:space="preserve">Participation à Devoxx France (3j.)</w:t>
      </w:r>
    </w:p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c57a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6722a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