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B20" w:rsidRDefault="00E67B20" w:rsidP="00E67B20">
      <w:pPr>
        <w:jc w:val="left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附件2</w:t>
      </w:r>
    </w:p>
    <w:p w:rsidR="00E67B20" w:rsidRDefault="00E67B20" w:rsidP="00722B68">
      <w:pPr>
        <w:spacing w:beforeLines="100"/>
        <w:jc w:val="center"/>
        <w:rPr>
          <w:rFonts w:ascii="华文中宋" w:eastAsia="华文中宋" w:hAnsi="华文中宋" w:cs="华文中宋"/>
          <w:b/>
          <w:color w:val="000000"/>
          <w:sz w:val="32"/>
          <w:szCs w:val="32"/>
        </w:rPr>
      </w:pPr>
      <w:r>
        <w:rPr>
          <w:rFonts w:ascii="华文中宋" w:eastAsia="华文中宋" w:hAnsi="华文中宋" w:cs="华文中宋" w:hint="eastAsia"/>
          <w:b/>
          <w:color w:val="000000"/>
          <w:sz w:val="32"/>
          <w:szCs w:val="32"/>
        </w:rPr>
        <w:t>通过</w:t>
      </w:r>
      <w:r>
        <w:rPr>
          <w:rFonts w:ascii="华文中宋" w:eastAsia="华文中宋" w:hAnsi="华文中宋" w:cs="华文中宋" w:hint="eastAsia"/>
          <w:b/>
          <w:color w:val="000000"/>
          <w:sz w:val="32"/>
          <w:szCs w:val="32"/>
          <w:shd w:val="clear" w:color="auto" w:fill="FFFFFF"/>
        </w:rPr>
        <w:t>比对试验、已申请注册但未获得批准的</w:t>
      </w:r>
      <w:r>
        <w:rPr>
          <w:rFonts w:ascii="华文中宋" w:eastAsia="华文中宋" w:hAnsi="华文中宋" w:cs="华文中宋" w:hint="eastAsia"/>
          <w:b/>
          <w:color w:val="000000"/>
          <w:sz w:val="32"/>
          <w:szCs w:val="32"/>
        </w:rPr>
        <w:t>非洲猪瘟病毒</w:t>
      </w:r>
    </w:p>
    <w:p w:rsidR="00E67B20" w:rsidRDefault="00E67B20" w:rsidP="00722B68">
      <w:pPr>
        <w:spacing w:afterLines="100"/>
        <w:jc w:val="center"/>
        <w:rPr>
          <w:rFonts w:ascii="华文中宋" w:eastAsia="华文中宋" w:hAnsi="华文中宋" w:cs="华文中宋"/>
          <w:b/>
          <w:sz w:val="32"/>
          <w:szCs w:val="32"/>
        </w:rPr>
      </w:pPr>
      <w:r>
        <w:rPr>
          <w:rFonts w:ascii="华文中宋" w:eastAsia="华文中宋" w:hAnsi="华文中宋" w:cs="华文中宋" w:hint="eastAsia"/>
          <w:b/>
          <w:color w:val="000000"/>
          <w:sz w:val="32"/>
          <w:szCs w:val="32"/>
        </w:rPr>
        <w:t>诊断制品名单</w:t>
      </w:r>
      <w:r>
        <w:rPr>
          <w:rFonts w:ascii="华文中宋" w:eastAsia="华文中宋" w:hAnsi="华文中宋" w:cs="华文中宋" w:hint="eastAsia"/>
          <w:b/>
          <w:sz w:val="32"/>
          <w:szCs w:val="32"/>
        </w:rPr>
        <w:t>（截至2020年8月12日）</w:t>
      </w:r>
    </w:p>
    <w:tbl>
      <w:tblPr>
        <w:tblStyle w:val="a3"/>
        <w:tblpPr w:leftFromText="180" w:rightFromText="180" w:vertAnchor="text" w:horzAnchor="margin" w:tblpXSpec="center" w:tblpY="242"/>
        <w:tblW w:w="9457" w:type="dxa"/>
        <w:jc w:val="center"/>
        <w:tblLayout w:type="fixed"/>
        <w:tblLook w:val="0000"/>
      </w:tblPr>
      <w:tblGrid>
        <w:gridCol w:w="4441"/>
        <w:gridCol w:w="5016"/>
      </w:tblGrid>
      <w:tr w:rsidR="00E67B20" w:rsidTr="00E67B20">
        <w:trPr>
          <w:trHeight w:hRule="exact" w:val="908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生产企业名称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jc w:val="center"/>
              <w:rPr>
                <w:rFonts w:ascii="宋体" w:hAnsi="宋体" w:cs="宋体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诊断制品名称</w:t>
            </w:r>
          </w:p>
        </w:tc>
      </w:tr>
      <w:tr w:rsidR="00E67B20" w:rsidTr="00E67B20">
        <w:trPr>
          <w:trHeight w:hRule="exact" w:val="1288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proofErr w:type="gramStart"/>
            <w:r>
              <w:rPr>
                <w:rFonts w:ascii="宋体" w:hAnsi="宋体" w:cs="宋体" w:hint="eastAsia"/>
                <w:sz w:val="28"/>
                <w:szCs w:val="28"/>
              </w:rPr>
              <w:t>北京亿森宝</w:t>
            </w:r>
            <w:proofErr w:type="gramEnd"/>
            <w:r>
              <w:rPr>
                <w:rFonts w:ascii="宋体" w:hAnsi="宋体" w:cs="宋体" w:hint="eastAsia"/>
                <w:sz w:val="28"/>
                <w:szCs w:val="28"/>
              </w:rPr>
              <w:t>生物科技有限公司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非洲猪瘟病毒实时荧光PCR快速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检测试剂盒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广东海大畜牧兽医研究院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非洲猪瘟病毒核酸检测试剂盒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仿宋_GB2312" w:eastAsia="仿宋_GB2312" w:hAnsi="仿宋_GB2312" w:cs="仿宋_GB2312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（便携式快速荧光PCR法）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哈尔滨国生生物科技股份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非洲猪瘟病毒荧光PCR检测试剂盒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湖南国测生物科技有限公司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非洲猪瘟病毒实时荧光PCR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检测试剂盒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洛阳普泰生物技术有限公司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非洲猪瘟病毒荧光热对流PCR(</w:t>
            </w:r>
            <w:proofErr w:type="spellStart"/>
            <w:r>
              <w:rPr>
                <w:rFonts w:ascii="宋体" w:hAnsi="宋体" w:cs="宋体" w:hint="eastAsia"/>
                <w:sz w:val="28"/>
                <w:szCs w:val="28"/>
              </w:rPr>
              <w:t>cPCR</w:t>
            </w:r>
            <w:proofErr w:type="spellEnd"/>
            <w:r>
              <w:rPr>
                <w:rFonts w:ascii="宋体" w:hAnsi="宋体" w:cs="宋体" w:hint="eastAsia"/>
                <w:sz w:val="28"/>
                <w:szCs w:val="28"/>
              </w:rPr>
              <w:t>)快速检测试剂盒</w:t>
            </w:r>
          </w:p>
        </w:tc>
      </w:tr>
      <w:tr w:rsidR="00722B68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722B68" w:rsidRPr="00722B68" w:rsidRDefault="00722B68" w:rsidP="00EA1158">
            <w:pPr>
              <w:spacing w:line="400" w:lineRule="exact"/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青岛立见诊断技术发展中心</w:t>
            </w:r>
          </w:p>
        </w:tc>
        <w:tc>
          <w:tcPr>
            <w:tcW w:w="5016" w:type="dxa"/>
            <w:vAlign w:val="center"/>
          </w:tcPr>
          <w:p w:rsidR="00722B68" w:rsidRDefault="00722B68" w:rsidP="00722B6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非洲猪瘟病毒荧光定量PCR快速</w:t>
            </w:r>
          </w:p>
          <w:p w:rsidR="00722B68" w:rsidRDefault="00722B68" w:rsidP="00722B68">
            <w:pPr>
              <w:spacing w:line="400" w:lineRule="exact"/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检测试剂盒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上海快灵生物科技有限公司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非洲猪瘟病毒荧光PCR检测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试剂盒（产物降解备选）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proofErr w:type="gramStart"/>
            <w:r>
              <w:rPr>
                <w:rFonts w:ascii="宋体" w:hAnsi="宋体" w:cs="宋体" w:hint="eastAsia"/>
                <w:sz w:val="28"/>
                <w:szCs w:val="28"/>
              </w:rPr>
              <w:t>深圳市易瑞生物技术</w:t>
            </w:r>
            <w:proofErr w:type="gramEnd"/>
            <w:r>
              <w:rPr>
                <w:rFonts w:ascii="宋体" w:hAnsi="宋体" w:cs="宋体" w:hint="eastAsia"/>
                <w:sz w:val="28"/>
                <w:szCs w:val="28"/>
              </w:rPr>
              <w:t>股份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</w:t>
            </w:r>
            <w:proofErr w:type="gramStart"/>
            <w:r>
              <w:rPr>
                <w:rFonts w:ascii="宋体" w:hAnsi="宋体" w:cs="宋体" w:hint="eastAsia"/>
                <w:sz w:val="28"/>
                <w:szCs w:val="28"/>
              </w:rPr>
              <w:t>病毒直扩荧光</w:t>
            </w:r>
            <w:proofErr w:type="gramEnd"/>
            <w:r>
              <w:rPr>
                <w:rFonts w:ascii="宋体" w:hAnsi="宋体" w:cs="宋体" w:hint="eastAsia"/>
                <w:sz w:val="28"/>
                <w:szCs w:val="28"/>
              </w:rPr>
              <w:t>PCR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检测试剂盒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lastRenderedPageBreak/>
              <w:t>深圳真瑞生物科技有限公司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 xml:space="preserve">非洲猪瘟病毒荧光PCR检测试剂盒 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唐山</w:t>
            </w:r>
            <w:proofErr w:type="gramStart"/>
            <w:r>
              <w:rPr>
                <w:rFonts w:ascii="宋体" w:hAnsi="宋体" w:cs="宋体" w:hint="eastAsia"/>
                <w:sz w:val="28"/>
                <w:szCs w:val="28"/>
              </w:rPr>
              <w:t>怡</w:t>
            </w:r>
            <w:proofErr w:type="gramEnd"/>
            <w:r>
              <w:rPr>
                <w:rFonts w:ascii="宋体" w:hAnsi="宋体" w:cs="宋体" w:hint="eastAsia"/>
                <w:sz w:val="28"/>
                <w:szCs w:val="28"/>
              </w:rPr>
              <w:t>安生物工程有限公司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非洲猪瘟病毒荧光PCR快速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检测试剂盒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proofErr w:type="gramStart"/>
            <w:r>
              <w:rPr>
                <w:rFonts w:ascii="宋体" w:hAnsi="宋体" w:cs="宋体" w:hint="eastAsia"/>
                <w:sz w:val="28"/>
                <w:szCs w:val="28"/>
              </w:rPr>
              <w:t>武汉科前生物</w:t>
            </w:r>
            <w:proofErr w:type="gramEnd"/>
            <w:r>
              <w:rPr>
                <w:rFonts w:ascii="宋体" w:hAnsi="宋体" w:cs="宋体" w:hint="eastAsia"/>
                <w:sz w:val="28"/>
                <w:szCs w:val="28"/>
              </w:rPr>
              <w:t>股份有限公司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非洲猪瘟病毒实时荧光PCR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检测试剂盒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肇庆大华农生物药品有限公司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非洲猪瘟病毒（ASFV)荧光PCR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检测试剂盒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中国牧工商集团有限公司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proofErr w:type="spellStart"/>
            <w:r>
              <w:rPr>
                <w:rFonts w:ascii="宋体" w:hAnsi="宋体" w:cs="宋体" w:hint="eastAsia"/>
                <w:sz w:val="28"/>
                <w:szCs w:val="28"/>
              </w:rPr>
              <w:t>VetMAXT</w:t>
            </w:r>
            <w:proofErr w:type="spellEnd"/>
            <w:r>
              <w:rPr>
                <w:rFonts w:ascii="宋体" w:hAnsi="宋体" w:cs="宋体" w:hint="eastAsia"/>
                <w:sz w:val="28"/>
                <w:szCs w:val="28"/>
              </w:rPr>
              <w:t xml:space="preserve"> 非洲猪瘟病毒（ASFV)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proofErr w:type="spellStart"/>
            <w:r>
              <w:rPr>
                <w:rFonts w:ascii="宋体" w:hAnsi="宋体" w:cs="宋体" w:hint="eastAsia"/>
                <w:sz w:val="28"/>
                <w:szCs w:val="28"/>
              </w:rPr>
              <w:t>qPCR</w:t>
            </w:r>
            <w:proofErr w:type="spellEnd"/>
            <w:r>
              <w:rPr>
                <w:rFonts w:ascii="宋体" w:hAnsi="宋体" w:cs="宋体" w:hint="eastAsia"/>
                <w:sz w:val="28"/>
                <w:szCs w:val="28"/>
              </w:rPr>
              <w:t>检测试剂盒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中国农业科学院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兰州兽医研究所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 xml:space="preserve">非洲猪瘟病毒直接扩增 </w:t>
            </w:r>
            <w:proofErr w:type="spellStart"/>
            <w:r>
              <w:rPr>
                <w:rFonts w:ascii="宋体" w:hAnsi="宋体" w:cs="宋体" w:hint="eastAsia"/>
                <w:sz w:val="28"/>
                <w:szCs w:val="28"/>
              </w:rPr>
              <w:t>qPCR</w:t>
            </w:r>
            <w:proofErr w:type="spellEnd"/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检测试剂盒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北京森康生物技术开发</w:t>
            </w:r>
          </w:p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A1158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非洲猪瘟病毒抗原检测试纸条</w:t>
            </w:r>
          </w:p>
        </w:tc>
      </w:tr>
      <w:tr w:rsidR="00E67B20" w:rsidTr="00E67B20">
        <w:trPr>
          <w:trHeight w:hRule="exact" w:val="1270"/>
          <w:jc w:val="center"/>
        </w:trPr>
        <w:tc>
          <w:tcPr>
            <w:tcW w:w="4441" w:type="dxa"/>
            <w:vAlign w:val="center"/>
          </w:tcPr>
          <w:p w:rsidR="00E67B20" w:rsidRDefault="00E67B20" w:rsidP="00E67B20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哈尔滨国生生物科技股份</w:t>
            </w:r>
          </w:p>
          <w:p w:rsidR="00E67B20" w:rsidRDefault="00E67B20" w:rsidP="00E67B20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有限公司</w:t>
            </w:r>
          </w:p>
        </w:tc>
        <w:tc>
          <w:tcPr>
            <w:tcW w:w="5016" w:type="dxa"/>
            <w:vAlign w:val="center"/>
          </w:tcPr>
          <w:p w:rsidR="00E67B20" w:rsidRDefault="00E67B20" w:rsidP="00E67B20">
            <w:pPr>
              <w:spacing w:line="400" w:lineRule="exact"/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非洲猪瘟病毒抗原检测试纸条</w:t>
            </w:r>
          </w:p>
        </w:tc>
      </w:tr>
    </w:tbl>
    <w:p w:rsidR="00E67B20" w:rsidRDefault="00E67B20" w:rsidP="00E67B20">
      <w:pPr>
        <w:rPr>
          <w:rFonts w:ascii="仿宋_GB2312" w:eastAsia="仿宋_GB2312"/>
          <w:sz w:val="32"/>
          <w:szCs w:val="32"/>
        </w:rPr>
      </w:pPr>
    </w:p>
    <w:p w:rsidR="00235055" w:rsidRPr="00E67B20" w:rsidRDefault="00235055"/>
    <w:sectPr w:rsidR="00235055" w:rsidRPr="00E67B20" w:rsidSect="00EB612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67B20"/>
    <w:rsid w:val="000009F4"/>
    <w:rsid w:val="00235055"/>
    <w:rsid w:val="00346E9E"/>
    <w:rsid w:val="00722B68"/>
    <w:rsid w:val="00E67B20"/>
    <w:rsid w:val="00EB61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7B20"/>
    <w:pPr>
      <w:widowControl w:val="0"/>
      <w:jc w:val="both"/>
    </w:pPr>
    <w:rPr>
      <w:rFonts w:ascii="Calibri" w:eastAsia="宋体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67B2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563</Characters>
  <Application>Microsoft Office Word</Application>
  <DocSecurity>0</DocSecurity>
  <Lines>4</Lines>
  <Paragraphs>1</Paragraphs>
  <ScaleCrop>false</ScaleCrop>
  <Company>Lenovo</Company>
  <LinksUpToDate>false</LinksUpToDate>
  <CharactersWithSpaces>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2020-08-28T07:30:00Z</dcterms:created>
  <dcterms:modified xsi:type="dcterms:W3CDTF">2020-09-25T07:18:00Z</dcterms:modified>
</cp:coreProperties>
</file>