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3F60AC" w:rsidRPr="00AD1357" w:rsidRDefault="0042377A" w:rsidP="003F60AC">
      <w:pPr>
        <w:pStyle w:val="Normal1"/>
        <w:jc w:val="center"/>
        <w:rPr>
          <w:rFonts w:ascii="Calibri" w:eastAsia="Calibri" w:hAnsi="Calibri" w:cs="Calibri"/>
          <w:b/>
          <w:bCs/>
          <w:sz w:val="72"/>
          <w:szCs w:val="56"/>
        </w:rPr>
      </w:pPr>
      <w:r w:rsidRPr="00AD1357">
        <w:rPr>
          <w:rFonts w:ascii="Calibri" w:eastAsia="Calibri" w:hAnsi="Calibri" w:cs="Calibri"/>
          <w:b/>
          <w:bCs/>
          <w:sz w:val="72"/>
          <w:szCs w:val="56"/>
        </w:rPr>
        <w:t>Aderrig Green Parking Policy</w:t>
      </w:r>
      <w:r w:rsidR="000673EC" w:rsidRPr="00AD1357">
        <w:rPr>
          <w:rFonts w:ascii="Calibri" w:eastAsia="Calibri" w:hAnsi="Calibri" w:cs="Calibri"/>
          <w:b/>
          <w:bCs/>
          <w:sz w:val="72"/>
          <w:szCs w:val="56"/>
        </w:rPr>
        <w:t xml:space="preserve"> </w:t>
      </w:r>
      <w:r w:rsidR="003F60AC" w:rsidRPr="00AD1357">
        <w:rPr>
          <w:rFonts w:ascii="Calibri" w:eastAsia="Calibri" w:hAnsi="Calibri" w:cs="Calibri"/>
          <w:b/>
          <w:bCs/>
          <w:sz w:val="72"/>
          <w:szCs w:val="56"/>
        </w:rPr>
        <w:t xml:space="preserve"> </w:t>
      </w:r>
    </w:p>
    <w:p w:rsidR="00BF4F38" w:rsidRPr="00AD1357" w:rsidRDefault="003F60AC" w:rsidP="003F60AC">
      <w:pPr>
        <w:pStyle w:val="Normal1"/>
        <w:jc w:val="center"/>
        <w:rPr>
          <w:rFonts w:ascii="Calibri" w:eastAsia="Calibri" w:hAnsi="Calibri" w:cs="Calibri"/>
          <w:b/>
          <w:bCs/>
          <w:sz w:val="72"/>
          <w:szCs w:val="56"/>
        </w:rPr>
      </w:pPr>
      <w:r w:rsidRPr="00AD1357">
        <w:rPr>
          <w:rFonts w:ascii="Calibri" w:eastAsia="Calibri" w:hAnsi="Calibri" w:cs="Calibri"/>
          <w:b/>
          <w:bCs/>
          <w:sz w:val="36"/>
          <w:szCs w:val="32"/>
        </w:rPr>
        <w:t>( P r o p o s a l )</w:t>
      </w:r>
    </w:p>
    <w:p w:rsidR="00BF4F38" w:rsidRPr="00AD1357" w:rsidRDefault="0042377A" w:rsidP="00072C1C">
      <w:pPr>
        <w:pStyle w:val="Normal1"/>
        <w:jc w:val="both"/>
        <w:rPr>
          <w:rFonts w:ascii="Calibri" w:eastAsia="Calibri" w:hAnsi="Calibri" w:cs="Calibri"/>
          <w:b/>
          <w:bCs/>
          <w:sz w:val="44"/>
          <w:szCs w:val="44"/>
        </w:rPr>
      </w:pPr>
      <w:r w:rsidRPr="00AD1357">
        <w:rPr>
          <w:rFonts w:ascii="Calibri" w:eastAsia="Calibri" w:hAnsi="Calibri" w:cs="Calibri"/>
          <w:b/>
          <w:bCs/>
          <w:sz w:val="44"/>
          <w:szCs w:val="44"/>
        </w:rPr>
        <w:t>Objective</w:t>
      </w:r>
    </w:p>
    <w:p w:rsidR="00BF4F38" w:rsidRPr="00AD1357" w:rsidRDefault="0042377A"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 xml:space="preserve">To establish clear, mandatory and enforceable rules to ensure </w:t>
      </w:r>
      <w:r w:rsidR="00F33062" w:rsidRPr="00AD1357">
        <w:rPr>
          <w:rFonts w:ascii="Calibri" w:eastAsia="Calibri" w:hAnsi="Calibri" w:cs="Calibri"/>
          <w:sz w:val="24"/>
          <w:szCs w:val="24"/>
        </w:rPr>
        <w:t>organisation</w:t>
      </w:r>
      <w:r w:rsidRPr="00AD1357">
        <w:rPr>
          <w:rFonts w:ascii="Calibri" w:eastAsia="Calibri" w:hAnsi="Calibri" w:cs="Calibri"/>
          <w:sz w:val="24"/>
          <w:szCs w:val="24"/>
        </w:rPr>
        <w:t>, safety, fairness among residents and proper use of common areas</w:t>
      </w:r>
      <w:r w:rsidR="000673EC" w:rsidRPr="00AD1357">
        <w:rPr>
          <w:rFonts w:ascii="Calibri" w:eastAsia="Calibri" w:hAnsi="Calibri" w:cs="Calibri"/>
          <w:sz w:val="24"/>
          <w:szCs w:val="24"/>
        </w:rPr>
        <w:t xml:space="preserve"> of the development</w:t>
      </w:r>
      <w:r w:rsidRPr="00AD1357">
        <w:rPr>
          <w:rFonts w:ascii="Calibri" w:eastAsia="Calibri" w:hAnsi="Calibri" w:cs="Calibri"/>
          <w:sz w:val="24"/>
          <w:szCs w:val="24"/>
        </w:rPr>
        <w:t>.</w:t>
      </w:r>
    </w:p>
    <w:p w:rsidR="000673EC" w:rsidRPr="00AD1357" w:rsidRDefault="000673EC"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This policy is designed to ensure:</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Orderly and consistent use of parking </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Safe and unobstructed circulation </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Fair access for all residents </w:t>
      </w:r>
    </w:p>
    <w:p w:rsidR="000673EC" w:rsidRPr="00AD1357" w:rsidRDefault="000673EC" w:rsidP="00072C1C">
      <w:pPr>
        <w:pStyle w:val="Normal1"/>
        <w:numPr>
          <w:ilvl w:val="0"/>
          <w:numId w:val="35"/>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Proper use of designated spaces </w:t>
      </w:r>
    </w:p>
    <w:p w:rsidR="000673EC" w:rsidRPr="00AD1357" w:rsidRDefault="000673EC"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All parking within the Management Company’s control is subject to this policy.</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1.1 General Principle</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All parking spaces form part of a regulated common system, unless formally designated otherwise</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No vehicle may be parked outside the conditions defined in this policy</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Registration of all vehicles is mandatory prior to parking within the development</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Only registered and authorised vehicles may use parking spaces</w:t>
      </w:r>
    </w:p>
    <w:p w:rsidR="00AC527A"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The Management Company retains the right to amend, update, and enforce this policy as required.</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1.2 Allocation of Spaces</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Certain parking spaces may be formally allocated to specific residential units</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Allocated spaces are for the exclusive use of the assigned unit and its authorised vehicles</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No other vehicle may occupy an allocated space without explicit authorisation</w:t>
      </w:r>
    </w:p>
    <w:p w:rsidR="00BF4F38"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Allocation does not constitute ownership; spaces remain part of the overall managed system</w:t>
      </w:r>
      <w:r w:rsidR="00C95F32" w:rsidRPr="00AD1357">
        <w:rPr>
          <w:rFonts w:ascii="Calibri" w:eastAsia="Calibri" w:hAnsi="Calibri" w:cs="Calibri"/>
          <w:sz w:val="24"/>
          <w:szCs w:val="24"/>
        </w:rPr>
        <w:t>.</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1.3 Prohibition of Space Appropriation</w:t>
      </w:r>
    </w:p>
    <w:p w:rsidR="00BF4F38" w:rsidRPr="00AD1357" w:rsidRDefault="000673EC" w:rsidP="00072C1C">
      <w:pPr>
        <w:pStyle w:val="Normal1"/>
        <w:spacing w:before="280" w:after="200"/>
        <w:jc w:val="both"/>
        <w:rPr>
          <w:rFonts w:ascii="Calibri" w:eastAsia="Calibri" w:hAnsi="Calibri" w:cs="Calibri"/>
          <w:sz w:val="28"/>
          <w:szCs w:val="28"/>
        </w:rPr>
      </w:pPr>
      <w:r w:rsidRPr="00AD1357">
        <w:rPr>
          <w:rFonts w:ascii="Calibri" w:eastAsia="Calibri" w:hAnsi="Calibri" w:cs="Calibri"/>
          <w:sz w:val="24"/>
          <w:szCs w:val="24"/>
        </w:rPr>
        <w:lastRenderedPageBreak/>
        <w:t>The following actions are strictly</w:t>
      </w:r>
      <w:r w:rsidRPr="00AD1357">
        <w:rPr>
          <w:rFonts w:ascii="Calibri" w:eastAsia="Calibri" w:hAnsi="Calibri" w:cs="Calibri"/>
          <w:sz w:val="28"/>
          <w:szCs w:val="28"/>
        </w:rPr>
        <w:t xml:space="preserve"> </w:t>
      </w:r>
      <w:r w:rsidR="0042377A" w:rsidRPr="00AD1357">
        <w:rPr>
          <w:rFonts w:ascii="Calibri" w:eastAsia="Calibri" w:hAnsi="Calibri" w:cs="Calibri"/>
          <w:sz w:val="40"/>
          <w:szCs w:val="28"/>
        </w:rPr>
        <w:t>prohibited</w:t>
      </w:r>
      <w:r w:rsidR="0042377A" w:rsidRPr="00AD1357">
        <w:rPr>
          <w:rFonts w:ascii="Calibri" w:eastAsia="Calibri" w:hAnsi="Calibri" w:cs="Calibri"/>
          <w:sz w:val="28"/>
          <w:szCs w:val="28"/>
        </w:rPr>
        <w:t>:</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Informal reservation of parking spaces by any means </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Exclusive use of non-allocated (common) spaces </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Installation of cones, barriers, signage, or any object intended to reserve a space </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Advertising, selling, or representing parking spaces as private assets </w:t>
      </w:r>
    </w:p>
    <w:p w:rsidR="000673EC" w:rsidRPr="00AD1357" w:rsidRDefault="000673EC" w:rsidP="00072C1C">
      <w:pPr>
        <w:pStyle w:val="Normal1"/>
        <w:numPr>
          <w:ilvl w:val="0"/>
          <w:numId w:val="36"/>
        </w:numPr>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Renting, lending, or transferring use of spaces without Management Company approval </w:t>
      </w:r>
    </w:p>
    <w:p w:rsidR="000673EC" w:rsidRPr="00AD1357" w:rsidRDefault="000673EC"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All parking spaces remain part of a controlled and shared system.</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1.4 Use of Visitor Spaces</w:t>
      </w:r>
    </w:p>
    <w:p w:rsidR="000673EC" w:rsidRPr="00AD1357" w:rsidRDefault="000673EC" w:rsidP="00072C1C">
      <w:pPr>
        <w:pStyle w:val="Normal1"/>
        <w:spacing w:before="280" w:after="200"/>
        <w:jc w:val="both"/>
        <w:rPr>
          <w:rFonts w:ascii="Calibri" w:eastAsia="Calibri" w:hAnsi="Calibri" w:cs="Calibri"/>
          <w:b/>
          <w:bCs/>
          <w:sz w:val="24"/>
          <w:szCs w:val="24"/>
        </w:rPr>
      </w:pPr>
      <w:r w:rsidRPr="00AD1357">
        <w:rPr>
          <w:rFonts w:ascii="Calibri" w:eastAsia="Calibri" w:hAnsi="Calibri" w:cs="Calibri"/>
          <w:sz w:val="24"/>
          <w:szCs w:val="24"/>
        </w:rPr>
        <w:t xml:space="preserve">Visitor spaces are </w:t>
      </w:r>
      <w:r w:rsidR="00017816" w:rsidRPr="00AD1357">
        <w:rPr>
          <w:rFonts w:ascii="Calibri" w:eastAsia="Calibri" w:hAnsi="Calibri" w:cs="Calibri"/>
          <w:sz w:val="24"/>
          <w:szCs w:val="24"/>
        </w:rPr>
        <w:t>intended for</w:t>
      </w:r>
      <w:r w:rsidRPr="00AD1357">
        <w:rPr>
          <w:rFonts w:ascii="Calibri" w:eastAsia="Calibri" w:hAnsi="Calibri" w:cs="Calibri"/>
          <w:sz w:val="24"/>
          <w:szCs w:val="24"/>
        </w:rPr>
        <w:t xml:space="preserve"> </w:t>
      </w:r>
      <w:r w:rsidR="00240532" w:rsidRPr="00AD1357">
        <w:rPr>
          <w:rFonts w:ascii="Calibri" w:eastAsia="Calibri" w:hAnsi="Calibri" w:cs="Calibri"/>
          <w:b/>
          <w:bCs/>
          <w:sz w:val="24"/>
          <w:szCs w:val="24"/>
        </w:rPr>
        <w:t xml:space="preserve">short-term </w:t>
      </w:r>
      <w:r w:rsidRPr="00AD1357">
        <w:rPr>
          <w:rFonts w:ascii="Calibri" w:eastAsia="Calibri" w:hAnsi="Calibri" w:cs="Calibri"/>
          <w:b/>
          <w:bCs/>
          <w:sz w:val="24"/>
          <w:szCs w:val="24"/>
        </w:rPr>
        <w:t>only.</w:t>
      </w:r>
    </w:p>
    <w:p w:rsidR="00BF4F38" w:rsidRPr="00AD1357" w:rsidRDefault="00624C70"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 xml:space="preserve">The </w:t>
      </w:r>
      <w:r w:rsidR="0042377A" w:rsidRPr="00AD1357">
        <w:rPr>
          <w:rFonts w:ascii="Calibri" w:eastAsia="Calibri" w:hAnsi="Calibri" w:cs="Calibri"/>
          <w:sz w:val="24"/>
          <w:szCs w:val="24"/>
        </w:rPr>
        <w:t xml:space="preserve">Maximum duration </w:t>
      </w:r>
      <w:r w:rsidRPr="00AD1357">
        <w:rPr>
          <w:rFonts w:ascii="Calibri" w:eastAsia="Calibri" w:hAnsi="Calibri" w:cs="Calibri"/>
          <w:sz w:val="24"/>
          <w:szCs w:val="24"/>
        </w:rPr>
        <w:t xml:space="preserve">for visitor parking is indicated on the signage at the location. </w:t>
      </w:r>
    </w:p>
    <w:p w:rsidR="00BF4F38" w:rsidRPr="00AD1357" w:rsidRDefault="0042377A" w:rsidP="00072C1C">
      <w:pPr>
        <w:pStyle w:val="Normal1"/>
        <w:spacing w:before="280" w:after="200"/>
        <w:jc w:val="both"/>
        <w:rPr>
          <w:rFonts w:ascii="Calibri" w:eastAsia="Calibri" w:hAnsi="Calibri" w:cs="Calibri"/>
          <w:sz w:val="28"/>
          <w:szCs w:val="28"/>
        </w:rPr>
      </w:pPr>
      <w:r w:rsidRPr="00AD1357">
        <w:rPr>
          <w:rFonts w:ascii="Calibri" w:eastAsia="Calibri" w:hAnsi="Calibri" w:cs="Calibri"/>
          <w:sz w:val="24"/>
          <w:szCs w:val="24"/>
        </w:rPr>
        <w:t>It is expressly</w:t>
      </w:r>
      <w:r w:rsidRPr="00AD1357">
        <w:rPr>
          <w:rFonts w:ascii="Calibri" w:eastAsia="Calibri" w:hAnsi="Calibri" w:cs="Calibri"/>
          <w:sz w:val="28"/>
          <w:szCs w:val="28"/>
        </w:rPr>
        <w:t xml:space="preserve"> </w:t>
      </w:r>
      <w:r w:rsidRPr="00AD1357">
        <w:rPr>
          <w:rFonts w:ascii="Calibri" w:eastAsia="Calibri" w:hAnsi="Calibri" w:cs="Calibri"/>
          <w:sz w:val="40"/>
        </w:rPr>
        <w:t>prohibited</w:t>
      </w:r>
      <w:r w:rsidRPr="00AD1357">
        <w:rPr>
          <w:rFonts w:ascii="Calibri" w:eastAsia="Calibri" w:hAnsi="Calibri" w:cs="Calibri"/>
          <w:sz w:val="28"/>
          <w:szCs w:val="28"/>
        </w:rPr>
        <w:t>:</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Repeated or continuous use by the same vehicle </w:t>
      </w:r>
    </w:p>
    <w:p w:rsidR="00404615" w:rsidRPr="00AD1357" w:rsidRDefault="000673EC" w:rsidP="00404615">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Reservation or blocking of visitor spaces </w:t>
      </w:r>
    </w:p>
    <w:p w:rsidR="00404615" w:rsidRPr="00AD1357" w:rsidRDefault="00404615" w:rsidP="00404615">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Use as overflow or alternative parking on a continuous or recurring basis by the same vehicle is not permitted </w:t>
      </w:r>
    </w:p>
    <w:p w:rsidR="000673EC" w:rsidRPr="00AD1357" w:rsidRDefault="000673EC"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Visitor parking may be subject to registration and monitoring.</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1.5 Accessible Spaces</w:t>
      </w:r>
    </w:p>
    <w:p w:rsidR="000673EC" w:rsidRPr="00AD1357" w:rsidRDefault="000673EC" w:rsidP="00072C1C">
      <w:pPr>
        <w:pStyle w:val="Normal1"/>
        <w:numPr>
          <w:ilvl w:val="0"/>
          <w:numId w:val="37"/>
        </w:numPr>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Accessible spaces are strictly reserved for vehicles displaying a </w:t>
      </w:r>
      <w:r w:rsidRPr="00AD1357">
        <w:rPr>
          <w:rFonts w:ascii="Calibri" w:eastAsia="Calibri" w:hAnsi="Calibri" w:cs="Calibri"/>
          <w:b/>
          <w:bCs/>
          <w:sz w:val="24"/>
          <w:szCs w:val="24"/>
          <w:lang w:val="en-IE"/>
        </w:rPr>
        <w:t>valid disability parking permit</w:t>
      </w:r>
      <w:r w:rsidRPr="00AD1357">
        <w:rPr>
          <w:rFonts w:ascii="Calibri" w:eastAsia="Calibri" w:hAnsi="Calibri" w:cs="Calibri"/>
          <w:sz w:val="24"/>
          <w:szCs w:val="24"/>
          <w:lang w:val="en-IE"/>
        </w:rPr>
        <w:t xml:space="preserve"> </w:t>
      </w:r>
    </w:p>
    <w:p w:rsidR="000673EC" w:rsidRPr="00AD1357" w:rsidRDefault="000673EC" w:rsidP="00072C1C">
      <w:pPr>
        <w:pStyle w:val="Normal1"/>
        <w:numPr>
          <w:ilvl w:val="0"/>
          <w:numId w:val="37"/>
        </w:numPr>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The permit must be clearly visible at all times </w:t>
      </w:r>
    </w:p>
    <w:p w:rsidR="000673EC" w:rsidRPr="00AD1357" w:rsidRDefault="000673EC"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 xml:space="preserve">Unauthorised use will result in </w:t>
      </w:r>
      <w:r w:rsidRPr="00AD1357">
        <w:rPr>
          <w:rFonts w:ascii="Calibri" w:eastAsia="Calibri" w:hAnsi="Calibri" w:cs="Calibri"/>
          <w:b/>
          <w:bCs/>
          <w:sz w:val="24"/>
          <w:szCs w:val="24"/>
          <w:lang w:val="en-IE"/>
        </w:rPr>
        <w:t>enforcement action</w:t>
      </w:r>
      <w:r w:rsidRPr="00AD1357">
        <w:rPr>
          <w:rFonts w:ascii="Calibri" w:eastAsia="Calibri" w:hAnsi="Calibri" w:cs="Calibri"/>
          <w:sz w:val="24"/>
          <w:szCs w:val="24"/>
          <w:lang w:val="en-IE"/>
        </w:rPr>
        <w:t>, without prior warning.</w:t>
      </w:r>
    </w:p>
    <w:p w:rsidR="00120BA6" w:rsidRPr="00AD1357" w:rsidRDefault="00120BA6">
      <w:pPr>
        <w:rPr>
          <w:rFonts w:ascii="Calibri" w:eastAsia="Calibri" w:hAnsi="Calibri" w:cs="Calibri"/>
          <w:b/>
          <w:bCs/>
          <w:sz w:val="44"/>
          <w:szCs w:val="44"/>
        </w:rPr>
      </w:pPr>
      <w:r w:rsidRPr="00AD1357">
        <w:rPr>
          <w:rFonts w:ascii="Calibri" w:eastAsia="Calibri" w:hAnsi="Calibri" w:cs="Calibri"/>
          <w:b/>
          <w:bCs/>
          <w:sz w:val="44"/>
          <w:szCs w:val="44"/>
        </w:rPr>
        <w:br w:type="page"/>
      </w:r>
    </w:p>
    <w:p w:rsidR="00BF4F38" w:rsidRPr="00AD1357" w:rsidRDefault="0042377A" w:rsidP="00120BA6">
      <w:pPr>
        <w:rPr>
          <w:rFonts w:ascii="Calibri" w:eastAsia="Calibri" w:hAnsi="Calibri" w:cs="Calibri"/>
          <w:b/>
          <w:bCs/>
          <w:sz w:val="44"/>
          <w:szCs w:val="44"/>
        </w:rPr>
      </w:pPr>
      <w:r w:rsidRPr="00AD1357">
        <w:rPr>
          <w:rFonts w:ascii="Calibri" w:eastAsia="Calibri" w:hAnsi="Calibri" w:cs="Calibri"/>
          <w:b/>
          <w:bCs/>
          <w:sz w:val="44"/>
          <w:szCs w:val="44"/>
        </w:rPr>
        <w:t>1.6 Electric Charging Spaces (EV)</w:t>
      </w:r>
    </w:p>
    <w:p w:rsidR="002F6C47" w:rsidRPr="00AD1357" w:rsidRDefault="002F6C47" w:rsidP="002F6C47">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 xml:space="preserve">EV spaces may be used for electric vehicle charging or as standard </w:t>
      </w:r>
      <w:r w:rsidR="00E01A43" w:rsidRPr="00AD1357">
        <w:rPr>
          <w:rFonts w:ascii="Calibri" w:eastAsia="Calibri" w:hAnsi="Calibri" w:cs="Calibri"/>
          <w:sz w:val="24"/>
          <w:szCs w:val="24"/>
        </w:rPr>
        <w:t xml:space="preserve">visitor </w:t>
      </w:r>
      <w:r w:rsidRPr="00AD1357">
        <w:rPr>
          <w:rFonts w:ascii="Calibri" w:eastAsia="Calibri" w:hAnsi="Calibri" w:cs="Calibri"/>
          <w:sz w:val="24"/>
          <w:szCs w:val="24"/>
        </w:rPr>
        <w:t>parking spaces.</w:t>
      </w:r>
    </w:p>
    <w:p w:rsidR="002F6C47" w:rsidRPr="00AD1357" w:rsidRDefault="002F6C47" w:rsidP="002F6C47">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When actively charging, priority is given to electric vehicles.</w:t>
      </w:r>
    </w:p>
    <w:p w:rsidR="002F6C47" w:rsidRPr="00AD1357" w:rsidRDefault="002F6C47" w:rsidP="002F6C47">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When not charging:</w:t>
      </w:r>
    </w:p>
    <w:p w:rsidR="002F6C47" w:rsidRPr="00AD1357" w:rsidRDefault="002F6C47" w:rsidP="002F6C47">
      <w:pPr>
        <w:pStyle w:val="Normal1"/>
        <w:numPr>
          <w:ilvl w:val="0"/>
          <w:numId w:val="40"/>
        </w:numPr>
        <w:spacing w:before="280" w:after="200"/>
        <w:jc w:val="both"/>
        <w:rPr>
          <w:rFonts w:ascii="Calibri" w:eastAsia="Calibri" w:hAnsi="Calibri" w:cs="Calibri"/>
          <w:sz w:val="24"/>
          <w:szCs w:val="24"/>
        </w:rPr>
      </w:pPr>
      <w:r w:rsidRPr="00AD1357">
        <w:rPr>
          <w:rFonts w:ascii="Calibri" w:eastAsia="Calibri" w:hAnsi="Calibri" w:cs="Calibri"/>
          <w:sz w:val="24"/>
          <w:szCs w:val="24"/>
        </w:rPr>
        <w:t>the space is treated as a standard</w:t>
      </w:r>
      <w:r w:rsidR="00E01A43" w:rsidRPr="00AD1357">
        <w:rPr>
          <w:rFonts w:ascii="Calibri" w:eastAsia="Calibri" w:hAnsi="Calibri" w:cs="Calibri"/>
          <w:sz w:val="24"/>
          <w:szCs w:val="24"/>
        </w:rPr>
        <w:t xml:space="preserve"> visitor</w:t>
      </w:r>
      <w:r w:rsidRPr="00AD1357">
        <w:rPr>
          <w:rFonts w:ascii="Calibri" w:eastAsia="Calibri" w:hAnsi="Calibri" w:cs="Calibri"/>
          <w:sz w:val="24"/>
          <w:szCs w:val="24"/>
        </w:rPr>
        <w:t xml:space="preserve"> parking space </w:t>
      </w:r>
    </w:p>
    <w:p w:rsidR="002F6C47" w:rsidRPr="00AD1357" w:rsidRDefault="002F6C47" w:rsidP="002F6C47">
      <w:pPr>
        <w:pStyle w:val="Normal1"/>
        <w:numPr>
          <w:ilvl w:val="0"/>
          <w:numId w:val="40"/>
        </w:numPr>
        <w:spacing w:before="280" w:after="200"/>
        <w:jc w:val="both"/>
        <w:rPr>
          <w:rFonts w:ascii="Calibri" w:eastAsia="Calibri" w:hAnsi="Calibri" w:cs="Calibri"/>
          <w:sz w:val="24"/>
          <w:szCs w:val="24"/>
        </w:rPr>
      </w:pPr>
      <w:r w:rsidRPr="00AD1357">
        <w:rPr>
          <w:rFonts w:ascii="Calibri" w:eastAsia="Calibri" w:hAnsi="Calibri" w:cs="Calibri"/>
          <w:sz w:val="24"/>
          <w:szCs w:val="24"/>
        </w:rPr>
        <w:t xml:space="preserve">a valid </w:t>
      </w:r>
      <w:r w:rsidR="00E01A43" w:rsidRPr="00AD1357">
        <w:rPr>
          <w:rFonts w:ascii="Calibri" w:eastAsia="Calibri" w:hAnsi="Calibri" w:cs="Calibri"/>
          <w:sz w:val="24"/>
          <w:szCs w:val="24"/>
        </w:rPr>
        <w:t xml:space="preserve">visitor </w:t>
      </w:r>
      <w:r w:rsidRPr="00AD1357">
        <w:rPr>
          <w:rFonts w:ascii="Calibri" w:eastAsia="Calibri" w:hAnsi="Calibri" w:cs="Calibri"/>
          <w:sz w:val="24"/>
          <w:szCs w:val="24"/>
        </w:rPr>
        <w:t xml:space="preserve">parking ticket must be displayed </w:t>
      </w:r>
    </w:p>
    <w:p w:rsidR="002F6C47" w:rsidRPr="00AD1357" w:rsidRDefault="002F6C47" w:rsidP="002F6C47">
      <w:pPr>
        <w:pStyle w:val="Normal1"/>
        <w:numPr>
          <w:ilvl w:val="0"/>
          <w:numId w:val="40"/>
        </w:numPr>
        <w:spacing w:before="280" w:after="200"/>
        <w:jc w:val="both"/>
        <w:rPr>
          <w:rFonts w:ascii="Calibri" w:eastAsia="Calibri" w:hAnsi="Calibri" w:cs="Calibri"/>
          <w:sz w:val="24"/>
          <w:szCs w:val="24"/>
        </w:rPr>
      </w:pPr>
      <w:r w:rsidRPr="00AD1357">
        <w:rPr>
          <w:rFonts w:ascii="Calibri" w:eastAsia="Calibri" w:hAnsi="Calibri" w:cs="Calibri"/>
          <w:sz w:val="24"/>
          <w:szCs w:val="24"/>
        </w:rPr>
        <w:t xml:space="preserve">failure to comply may result in enforcement, including clamping </w:t>
      </w:r>
    </w:p>
    <w:p w:rsidR="002F6C47" w:rsidRPr="00AD1357" w:rsidRDefault="002F6C47" w:rsidP="002F6C47">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Blocking access to charging when in use is not permitted.</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1.7 General Parking Rules</w:t>
      </w:r>
    </w:p>
    <w:p w:rsidR="00BF4F38" w:rsidRPr="00AD1357" w:rsidRDefault="0042377A" w:rsidP="00072C1C">
      <w:pPr>
        <w:pStyle w:val="Normal1"/>
        <w:spacing w:before="280" w:after="200"/>
        <w:jc w:val="both"/>
        <w:rPr>
          <w:rFonts w:ascii="Calibri" w:eastAsia="Calibri" w:hAnsi="Calibri" w:cs="Calibri"/>
          <w:sz w:val="28"/>
          <w:szCs w:val="28"/>
        </w:rPr>
      </w:pPr>
      <w:r w:rsidRPr="00AD1357">
        <w:rPr>
          <w:rFonts w:ascii="Calibri" w:eastAsia="Calibri" w:hAnsi="Calibri" w:cs="Calibri"/>
          <w:sz w:val="24"/>
          <w:szCs w:val="24"/>
        </w:rPr>
        <w:t>It i</w:t>
      </w:r>
      <w:r w:rsidR="00D0216E" w:rsidRPr="00AD1357">
        <w:rPr>
          <w:rFonts w:ascii="Calibri" w:eastAsia="Calibri" w:hAnsi="Calibri" w:cs="Calibri"/>
          <w:sz w:val="24"/>
          <w:szCs w:val="24"/>
        </w:rPr>
        <w:t xml:space="preserve">s </w:t>
      </w:r>
      <w:r w:rsidRPr="00AD1357">
        <w:rPr>
          <w:rFonts w:ascii="Calibri" w:eastAsia="Calibri" w:hAnsi="Calibri" w:cs="Calibri"/>
          <w:sz w:val="24"/>
          <w:szCs w:val="24"/>
        </w:rPr>
        <w:t>s</w:t>
      </w:r>
      <w:r w:rsidR="00D0216E" w:rsidRPr="00AD1357">
        <w:rPr>
          <w:rFonts w:ascii="Calibri" w:eastAsia="Calibri" w:hAnsi="Calibri" w:cs="Calibri"/>
          <w:sz w:val="24"/>
          <w:szCs w:val="24"/>
        </w:rPr>
        <w:t>trictly</w:t>
      </w:r>
      <w:r w:rsidR="00D0216E" w:rsidRPr="00AD1357">
        <w:rPr>
          <w:rFonts w:ascii="Calibri" w:eastAsia="Calibri" w:hAnsi="Calibri" w:cs="Calibri"/>
          <w:sz w:val="28"/>
          <w:szCs w:val="28"/>
        </w:rPr>
        <w:t xml:space="preserve"> </w:t>
      </w:r>
      <w:r w:rsidRPr="00AD1357">
        <w:rPr>
          <w:rFonts w:ascii="Calibri" w:eastAsia="Calibri" w:hAnsi="Calibri" w:cs="Calibri"/>
          <w:sz w:val="40"/>
          <w:szCs w:val="28"/>
        </w:rPr>
        <w:t>prohibited</w:t>
      </w:r>
      <w:r w:rsidRPr="00AD1357">
        <w:rPr>
          <w:rFonts w:ascii="Calibri" w:eastAsia="Calibri" w:hAnsi="Calibri" w:cs="Calibri"/>
          <w:sz w:val="28"/>
          <w:szCs w:val="28"/>
        </w:rPr>
        <w:t>:</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outside marked or designated spaces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on internal roads or circulation routes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on footpaths or pedestrian areas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front of or obstructing any parking space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a manner that exceeds the boundaries of a marked space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Blocking access points, entrances, or emergency routes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areas marked with double yellow lines at any time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in a manner that restricts visibility or safe manoeuvring </w:t>
      </w:r>
    </w:p>
    <w:p w:rsidR="000673EC" w:rsidRPr="00AD1357" w:rsidRDefault="000673EC"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Parking of commercial vehicles, vans, caravans, trailers, or oversized vehicles without prior approval </w:t>
      </w:r>
    </w:p>
    <w:p w:rsidR="000673EC" w:rsidRPr="00AD1357" w:rsidRDefault="000673EC"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Any vehicle parked in violation of the above may be subject to immediate enforcement.</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1.8 Residences without Designated Space</w:t>
      </w:r>
    </w:p>
    <w:p w:rsidR="008A54AE" w:rsidRPr="00AD1357" w:rsidRDefault="00312024" w:rsidP="008A54AE">
      <w:pPr>
        <w:pStyle w:val="Normal1"/>
        <w:jc w:val="both"/>
        <w:rPr>
          <w:rFonts w:ascii="Calibri" w:eastAsia="Calibri" w:hAnsi="Calibri" w:cs="Calibri"/>
          <w:sz w:val="24"/>
          <w:szCs w:val="24"/>
        </w:rPr>
      </w:pPr>
      <w:r w:rsidRPr="00AD1357">
        <w:rPr>
          <w:rFonts w:ascii="Calibri" w:eastAsia="Calibri" w:hAnsi="Calibri" w:cs="Calibri"/>
          <w:sz w:val="24"/>
          <w:szCs w:val="24"/>
        </w:rPr>
        <w:t>Units without an allocated parking space are not entitled to permanent use of common parking spaces within the development.</w:t>
      </w:r>
      <w:r w:rsidR="008A54AE" w:rsidRPr="00AD1357">
        <w:rPr>
          <w:rFonts w:ascii="Calibri" w:eastAsia="Calibri" w:hAnsi="Calibri" w:cs="Calibri"/>
          <w:sz w:val="24"/>
          <w:szCs w:val="24"/>
        </w:rPr>
        <w:t xml:space="preserve"> </w:t>
      </w:r>
    </w:p>
    <w:p w:rsidR="008A54AE" w:rsidRPr="00AD1357" w:rsidRDefault="008A54AE" w:rsidP="008A54AE">
      <w:pPr>
        <w:pStyle w:val="Normal1"/>
        <w:jc w:val="both"/>
        <w:rPr>
          <w:rFonts w:ascii="Calibri" w:eastAsia="Calibri" w:hAnsi="Calibri" w:cs="Calibri"/>
          <w:sz w:val="24"/>
          <w:szCs w:val="24"/>
        </w:rPr>
      </w:pPr>
    </w:p>
    <w:p w:rsidR="00312024" w:rsidRPr="00AD1357" w:rsidRDefault="00312024" w:rsidP="008A54AE">
      <w:pPr>
        <w:pStyle w:val="Normal1"/>
        <w:jc w:val="both"/>
        <w:rPr>
          <w:rFonts w:ascii="Calibri" w:eastAsia="Calibri" w:hAnsi="Calibri" w:cs="Calibri"/>
          <w:sz w:val="24"/>
          <w:szCs w:val="24"/>
        </w:rPr>
      </w:pPr>
      <w:r w:rsidRPr="00AD1357">
        <w:rPr>
          <w:rFonts w:ascii="Calibri" w:eastAsia="Calibri" w:hAnsi="Calibri" w:cs="Calibri"/>
          <w:sz w:val="24"/>
          <w:szCs w:val="24"/>
        </w:rPr>
        <w:t>The following is not permitted:</w:t>
      </w:r>
    </w:p>
    <w:p w:rsidR="008A54AE" w:rsidRPr="00AD1357" w:rsidRDefault="008A54AE" w:rsidP="008A54AE">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Use of visitor</w:t>
      </w:r>
      <w:r w:rsidR="002D422D" w:rsidRPr="00AD1357">
        <w:rPr>
          <w:rFonts w:ascii="Calibri" w:eastAsia="Calibri" w:hAnsi="Calibri" w:cs="Calibri"/>
          <w:sz w:val="24"/>
          <w:szCs w:val="24"/>
        </w:rPr>
        <w:t xml:space="preserve"> and EV</w:t>
      </w:r>
      <w:r w:rsidRPr="00AD1357">
        <w:rPr>
          <w:rFonts w:ascii="Calibri" w:eastAsia="Calibri" w:hAnsi="Calibri" w:cs="Calibri"/>
          <w:sz w:val="24"/>
          <w:szCs w:val="24"/>
        </w:rPr>
        <w:t xml:space="preserve"> spaces as a permanent or recurring car park space</w:t>
      </w:r>
    </w:p>
    <w:p w:rsidR="008A54AE" w:rsidRPr="00AD1357" w:rsidRDefault="008A54AE" w:rsidP="008A54AE">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Use of accessible spaces without a valid permit</w:t>
      </w:r>
    </w:p>
    <w:p w:rsidR="007C6926" w:rsidRPr="00AD1357" w:rsidRDefault="008A54AE" w:rsidP="007C6926">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Roadside parking within the development</w:t>
      </w:r>
    </w:p>
    <w:p w:rsidR="007C6926" w:rsidRPr="00AD1357" w:rsidRDefault="00EC1C3B" w:rsidP="007C6926">
      <w:pPr>
        <w:pStyle w:val="Normal1"/>
        <w:jc w:val="both"/>
        <w:rPr>
          <w:rFonts w:ascii="Calibri" w:eastAsia="Calibri" w:hAnsi="Calibri" w:cs="Calibri"/>
          <w:sz w:val="24"/>
          <w:szCs w:val="24"/>
        </w:rPr>
      </w:pPr>
      <w:r w:rsidRPr="00AD1357">
        <w:rPr>
          <w:rFonts w:ascii="Calibri" w:eastAsia="Calibri" w:hAnsi="Calibri" w:cs="Calibri"/>
          <w:sz w:val="24"/>
          <w:szCs w:val="24"/>
          <w:lang w:val="en-IE"/>
        </w:rPr>
        <w:t>A</w:t>
      </w:r>
      <w:r w:rsidR="007C6926" w:rsidRPr="00AD1357">
        <w:rPr>
          <w:rFonts w:ascii="Calibri" w:eastAsia="Calibri" w:hAnsi="Calibri" w:cs="Calibri"/>
          <w:sz w:val="24"/>
          <w:szCs w:val="24"/>
        </w:rPr>
        <w:t>ny occasional use of common parking must comply with general rules and available capacity. Where parking is required, residents are directed to the 17 spaces available for public use at Aderrig Heights / Celbridge Link Road.</w:t>
      </w:r>
    </w:p>
    <w:p w:rsidR="00BF4F38" w:rsidRPr="00AD1357" w:rsidRDefault="0042377A"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1.9 Vehicle Registration and Identification</w:t>
      </w:r>
    </w:p>
    <w:p w:rsidR="00BF4F38" w:rsidRPr="00AD1357" w:rsidRDefault="0042377A" w:rsidP="00072C1C">
      <w:pPr>
        <w:pStyle w:val="Normal1"/>
        <w:spacing w:before="280" w:after="200"/>
        <w:jc w:val="both"/>
        <w:rPr>
          <w:rFonts w:ascii="Calibri" w:eastAsia="Calibri" w:hAnsi="Calibri" w:cs="Calibri"/>
          <w:sz w:val="28"/>
          <w:szCs w:val="28"/>
        </w:rPr>
      </w:pPr>
      <w:r w:rsidRPr="00AD1357">
        <w:rPr>
          <w:rFonts w:ascii="Calibri" w:eastAsia="Calibri" w:hAnsi="Calibri" w:cs="Calibri"/>
          <w:sz w:val="24"/>
          <w:szCs w:val="24"/>
        </w:rPr>
        <w:t>Registration of all vehicles is</w:t>
      </w:r>
      <w:r w:rsidRPr="00AD1357">
        <w:rPr>
          <w:rFonts w:ascii="Calibri" w:eastAsia="Calibri" w:hAnsi="Calibri" w:cs="Calibri"/>
          <w:sz w:val="28"/>
          <w:szCs w:val="28"/>
        </w:rPr>
        <w:t xml:space="preserve"> </w:t>
      </w:r>
      <w:r w:rsidRPr="00AD1357">
        <w:rPr>
          <w:rFonts w:ascii="Calibri" w:eastAsia="Calibri" w:hAnsi="Calibri" w:cs="Calibri"/>
          <w:sz w:val="40"/>
          <w:szCs w:val="28"/>
        </w:rPr>
        <w:t>mandatory</w:t>
      </w:r>
      <w:r w:rsidRPr="00AD1357">
        <w:rPr>
          <w:rFonts w:ascii="Calibri" w:eastAsia="Calibri" w:hAnsi="Calibri" w:cs="Calibri"/>
          <w:sz w:val="28"/>
          <w:szCs w:val="28"/>
        </w:rPr>
        <w:t>.</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All vehicles must be registered with the Management Company prior to use </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Each vehicle must be clearly linked to a specific residential unit </w:t>
      </w:r>
    </w:p>
    <w:p w:rsidR="00D31682" w:rsidRPr="00AD1357" w:rsidRDefault="00D31682"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The system will include:</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Physical identification (e.g. permit/sticker) and/or digital registration</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V</w:t>
      </w:r>
      <w:r w:rsidR="00A64734" w:rsidRPr="00AD1357">
        <w:rPr>
          <w:rFonts w:ascii="Calibri" w:eastAsia="Calibri" w:hAnsi="Calibri" w:cs="Calibri"/>
          <w:sz w:val="24"/>
          <w:szCs w:val="24"/>
        </w:rPr>
        <w:t xml:space="preserve">erification capability by enforcement; </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Assignment to a specific space where applicable </w:t>
      </w:r>
    </w:p>
    <w:p w:rsidR="00D31682" w:rsidRPr="00AD1357" w:rsidRDefault="00D31682"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Failure to register a vehicle will result in enforcement action.</w:t>
      </w:r>
    </w:p>
    <w:p w:rsidR="00BF4F38" w:rsidRPr="00AD1357" w:rsidRDefault="00781E50"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1</w:t>
      </w:r>
      <w:r w:rsidR="0042377A" w:rsidRPr="00AD1357">
        <w:rPr>
          <w:rFonts w:ascii="Calibri" w:eastAsia="Calibri" w:hAnsi="Calibri" w:cs="Calibri"/>
          <w:b/>
          <w:bCs/>
          <w:sz w:val="44"/>
          <w:szCs w:val="44"/>
        </w:rPr>
        <w:t>.10 Enforcement and Penalties</w:t>
      </w:r>
    </w:p>
    <w:p w:rsidR="00BF4F38" w:rsidRPr="00AD1357" w:rsidRDefault="0042377A"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An</w:t>
      </w:r>
      <w:r w:rsidRPr="00AD1357">
        <w:rPr>
          <w:rFonts w:ascii="Calibri" w:eastAsia="Calibri" w:hAnsi="Calibri" w:cs="Calibri"/>
          <w:sz w:val="28"/>
          <w:szCs w:val="28"/>
        </w:rPr>
        <w:t xml:space="preserve"> </w:t>
      </w:r>
      <w:r w:rsidRPr="00AD1357">
        <w:rPr>
          <w:rFonts w:ascii="Calibri" w:eastAsia="Calibri" w:hAnsi="Calibri" w:cs="Calibri"/>
          <w:sz w:val="40"/>
          <w:szCs w:val="28"/>
        </w:rPr>
        <w:t>active enforcement</w:t>
      </w:r>
      <w:r w:rsidRPr="00AD1357">
        <w:rPr>
          <w:rFonts w:ascii="Calibri" w:eastAsia="Calibri" w:hAnsi="Calibri" w:cs="Calibri"/>
          <w:sz w:val="28"/>
          <w:szCs w:val="28"/>
        </w:rPr>
        <w:t xml:space="preserve"> </w:t>
      </w:r>
      <w:r w:rsidRPr="00AD1357">
        <w:rPr>
          <w:rFonts w:ascii="Calibri" w:eastAsia="Calibri" w:hAnsi="Calibri" w:cs="Calibri"/>
          <w:sz w:val="24"/>
          <w:szCs w:val="24"/>
        </w:rPr>
        <w:t>system will be implemented.</w:t>
      </w:r>
    </w:p>
    <w:p w:rsidR="00BF4F38" w:rsidRPr="00AD1357" w:rsidRDefault="0042377A"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Penalties will be progressive:</w:t>
      </w:r>
    </w:p>
    <w:p w:rsidR="00BF4F38"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Initial </w:t>
      </w:r>
      <w:r w:rsidR="0042377A" w:rsidRPr="00AD1357">
        <w:rPr>
          <w:rFonts w:ascii="Calibri" w:eastAsia="Calibri" w:hAnsi="Calibri" w:cs="Calibri"/>
          <w:sz w:val="24"/>
          <w:szCs w:val="24"/>
        </w:rPr>
        <w:t>warning;</w:t>
      </w:r>
    </w:p>
    <w:p w:rsidR="008B7CB9"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Monetary </w:t>
      </w:r>
      <w:r w:rsidR="0042377A" w:rsidRPr="00AD1357">
        <w:rPr>
          <w:rFonts w:ascii="Calibri" w:eastAsia="Calibri" w:hAnsi="Calibri" w:cs="Calibri"/>
          <w:sz w:val="24"/>
          <w:szCs w:val="24"/>
        </w:rPr>
        <w:t>fine;</w:t>
      </w:r>
    </w:p>
    <w:p w:rsidR="008B7CB9" w:rsidRPr="00AD1357" w:rsidRDefault="008B7CB9"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clamping and/or towing, where applicable.</w:t>
      </w:r>
    </w:p>
    <w:p w:rsidR="00D31682" w:rsidRPr="00AD1357" w:rsidRDefault="00D31682" w:rsidP="00072C1C">
      <w:pPr>
        <w:pStyle w:val="Normal1"/>
        <w:spacing w:before="280" w:after="200"/>
        <w:jc w:val="both"/>
        <w:rPr>
          <w:rFonts w:ascii="Calibri" w:eastAsia="Calibri" w:hAnsi="Calibri" w:cs="Calibri"/>
          <w:sz w:val="24"/>
          <w:szCs w:val="24"/>
          <w:lang w:val="en-IE"/>
        </w:rPr>
      </w:pPr>
      <w:r w:rsidRPr="00AD1357">
        <w:rPr>
          <w:rFonts w:ascii="Calibri" w:eastAsia="Calibri" w:hAnsi="Calibri" w:cs="Calibri"/>
          <w:sz w:val="24"/>
          <w:szCs w:val="24"/>
          <w:lang w:val="en-IE"/>
        </w:rPr>
        <w:t>The following principles apply:</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Enforcement is consistent and without exception </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 xml:space="preserve">Repeated breaches will escalate in severity </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Serious violations may result in immediate enforcement action without warning</w:t>
      </w:r>
    </w:p>
    <w:p w:rsidR="00D31682" w:rsidRPr="00AD1357" w:rsidRDefault="00D31682" w:rsidP="00072C1C">
      <w:pPr>
        <w:pStyle w:val="Normal1"/>
        <w:spacing w:before="280" w:after="200"/>
        <w:jc w:val="both"/>
        <w:rPr>
          <w:rFonts w:ascii="Calibri" w:eastAsia="Calibri" w:hAnsi="Calibri" w:cs="Calibri"/>
          <w:b/>
          <w:bCs/>
          <w:sz w:val="44"/>
          <w:szCs w:val="44"/>
        </w:rPr>
      </w:pPr>
      <w:r w:rsidRPr="00AD1357">
        <w:rPr>
          <w:rFonts w:ascii="Calibri" w:eastAsia="Calibri" w:hAnsi="Calibri" w:cs="Calibri"/>
          <w:b/>
          <w:bCs/>
          <w:sz w:val="44"/>
          <w:szCs w:val="44"/>
        </w:rPr>
        <w:t xml:space="preserve">1.11 Additional Provisions </w:t>
      </w:r>
    </w:p>
    <w:p w:rsidR="00D31682" w:rsidRPr="00AD1357" w:rsidRDefault="00D31682" w:rsidP="00072C1C">
      <w:pPr>
        <w:pStyle w:val="Normal1"/>
        <w:spacing w:before="280" w:after="200"/>
        <w:jc w:val="both"/>
        <w:rPr>
          <w:rFonts w:ascii="Calibri" w:eastAsia="Calibri" w:hAnsi="Calibri" w:cs="Calibri"/>
          <w:b/>
          <w:bCs/>
          <w:sz w:val="32"/>
          <w:szCs w:val="32"/>
        </w:rPr>
      </w:pPr>
      <w:r w:rsidRPr="00AD1357">
        <w:rPr>
          <w:rFonts w:ascii="Calibri" w:eastAsia="Calibri" w:hAnsi="Calibri" w:cs="Calibri"/>
          <w:b/>
          <w:bCs/>
          <w:sz w:val="32"/>
          <w:szCs w:val="32"/>
        </w:rPr>
        <w:t>Abandoned or Untaxed Vehicles</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Vehicles that are not roadworthy, taxed, or insured may not be parked within the development</w:t>
      </w:r>
    </w:p>
    <w:p w:rsidR="00D31682" w:rsidRPr="00AD1357" w:rsidRDefault="00D31682" w:rsidP="00072C1C">
      <w:pPr>
        <w:pStyle w:val="Normal1"/>
        <w:numPr>
          <w:ilvl w:val="0"/>
          <w:numId w:val="6"/>
        </w:numPr>
        <w:jc w:val="both"/>
        <w:rPr>
          <w:rFonts w:ascii="Calibri" w:eastAsia="Calibri" w:hAnsi="Calibri" w:cs="Calibri"/>
          <w:sz w:val="28"/>
          <w:szCs w:val="28"/>
        </w:rPr>
      </w:pPr>
      <w:r w:rsidRPr="00AD1357">
        <w:rPr>
          <w:rFonts w:ascii="Calibri" w:eastAsia="Calibri" w:hAnsi="Calibri" w:cs="Calibri"/>
          <w:sz w:val="24"/>
          <w:szCs w:val="24"/>
        </w:rPr>
        <w:t>Such vehicles may be subject to removal</w:t>
      </w:r>
    </w:p>
    <w:p w:rsidR="00D31682" w:rsidRPr="00AD1357" w:rsidRDefault="00D31682" w:rsidP="00072C1C">
      <w:pPr>
        <w:pStyle w:val="Normal1"/>
        <w:spacing w:before="280" w:after="200"/>
        <w:jc w:val="both"/>
        <w:rPr>
          <w:rFonts w:ascii="Calibri" w:eastAsia="Calibri" w:hAnsi="Calibri" w:cs="Calibri"/>
          <w:b/>
          <w:bCs/>
          <w:sz w:val="32"/>
          <w:szCs w:val="32"/>
        </w:rPr>
      </w:pPr>
      <w:r w:rsidRPr="00AD1357">
        <w:rPr>
          <w:rFonts w:ascii="Calibri" w:eastAsia="Calibri" w:hAnsi="Calibri" w:cs="Calibri"/>
          <w:b/>
          <w:bCs/>
          <w:sz w:val="32"/>
          <w:szCs w:val="32"/>
        </w:rPr>
        <w:t>Multiple Vehicles per Unit</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Registration of multiple vehicles does not guarantee availability of multiple spaces</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Priority applies only to allocated spaces (where applicable)</w:t>
      </w:r>
    </w:p>
    <w:p w:rsidR="00D31682" w:rsidRPr="00AD1357" w:rsidRDefault="00D31682" w:rsidP="00072C1C">
      <w:pPr>
        <w:pStyle w:val="Normal1"/>
        <w:spacing w:before="280" w:after="200"/>
        <w:jc w:val="both"/>
        <w:rPr>
          <w:rFonts w:ascii="Calibri" w:eastAsia="Calibri" w:hAnsi="Calibri" w:cs="Calibri"/>
          <w:b/>
          <w:bCs/>
          <w:sz w:val="24"/>
          <w:szCs w:val="24"/>
        </w:rPr>
      </w:pPr>
      <w:r w:rsidRPr="00AD1357">
        <w:rPr>
          <w:rFonts w:ascii="Calibri" w:eastAsia="Calibri" w:hAnsi="Calibri" w:cs="Calibri"/>
          <w:b/>
          <w:bCs/>
          <w:sz w:val="32"/>
          <w:szCs w:val="32"/>
        </w:rPr>
        <w:t>Contractors and Temporary Vehicles</w:t>
      </w:r>
    </w:p>
    <w:p w:rsidR="00D31682" w:rsidRPr="00AD1357" w:rsidRDefault="00D31682" w:rsidP="00072C1C">
      <w:pPr>
        <w:pStyle w:val="Normal1"/>
        <w:numPr>
          <w:ilvl w:val="0"/>
          <w:numId w:val="6"/>
        </w:numPr>
        <w:jc w:val="both"/>
        <w:rPr>
          <w:rFonts w:ascii="Calibri" w:eastAsia="Calibri" w:hAnsi="Calibri" w:cs="Calibri"/>
          <w:sz w:val="24"/>
          <w:szCs w:val="24"/>
        </w:rPr>
      </w:pPr>
      <w:r w:rsidRPr="00AD1357">
        <w:rPr>
          <w:rFonts w:ascii="Calibri" w:eastAsia="Calibri" w:hAnsi="Calibri" w:cs="Calibri"/>
          <w:sz w:val="24"/>
          <w:szCs w:val="24"/>
        </w:rPr>
        <w:t>Contractors must comply with all parking rules</w:t>
      </w:r>
    </w:p>
    <w:p w:rsidR="00D31682" w:rsidRPr="00AD1357" w:rsidRDefault="00D31682" w:rsidP="00072C1C">
      <w:pPr>
        <w:pStyle w:val="Normal1"/>
        <w:numPr>
          <w:ilvl w:val="0"/>
          <w:numId w:val="6"/>
        </w:numPr>
        <w:jc w:val="both"/>
        <w:rPr>
          <w:rFonts w:ascii="Calibri" w:eastAsia="Calibri" w:hAnsi="Calibri" w:cs="Calibri"/>
          <w:sz w:val="28"/>
          <w:szCs w:val="28"/>
        </w:rPr>
      </w:pPr>
      <w:r w:rsidRPr="00AD1357">
        <w:rPr>
          <w:rFonts w:ascii="Calibri" w:eastAsia="Calibri" w:hAnsi="Calibri" w:cs="Calibri"/>
          <w:sz w:val="24"/>
          <w:szCs w:val="24"/>
        </w:rPr>
        <w:t>Temporary parking may be subject to prior approval</w:t>
      </w:r>
      <w:r w:rsidRPr="00AD1357">
        <w:rPr>
          <w:rFonts w:ascii="Calibri" w:eastAsia="Calibri" w:hAnsi="Calibri" w:cs="Calibri"/>
          <w:sz w:val="28"/>
          <w:szCs w:val="28"/>
        </w:rPr>
        <w:t xml:space="preserve"> or time restriction</w:t>
      </w:r>
    </w:p>
    <w:p w:rsidR="00D31682" w:rsidRPr="00AD1357" w:rsidRDefault="00D31682" w:rsidP="00072C1C">
      <w:pPr>
        <w:pStyle w:val="Normal1"/>
        <w:spacing w:before="280" w:after="200"/>
        <w:jc w:val="both"/>
        <w:rPr>
          <w:rFonts w:ascii="Calibri" w:eastAsia="Calibri" w:hAnsi="Calibri" w:cs="Calibri"/>
          <w:b/>
          <w:bCs/>
          <w:sz w:val="32"/>
          <w:szCs w:val="32"/>
        </w:rPr>
      </w:pPr>
      <w:r w:rsidRPr="00AD1357">
        <w:rPr>
          <w:rFonts w:ascii="Calibri" w:eastAsia="Calibri" w:hAnsi="Calibri" w:cs="Calibri"/>
          <w:b/>
          <w:bCs/>
          <w:sz w:val="32"/>
          <w:szCs w:val="32"/>
        </w:rPr>
        <w:t>Liability</w:t>
      </w:r>
    </w:p>
    <w:p w:rsidR="008B7CB9" w:rsidRPr="00AD1357" w:rsidRDefault="00D31682" w:rsidP="00072C1C">
      <w:pPr>
        <w:pStyle w:val="Normal1"/>
        <w:spacing w:before="280" w:after="200"/>
        <w:jc w:val="both"/>
        <w:rPr>
          <w:rFonts w:ascii="Calibri" w:eastAsia="Calibri" w:hAnsi="Calibri" w:cs="Calibri"/>
          <w:sz w:val="24"/>
          <w:szCs w:val="24"/>
        </w:rPr>
      </w:pPr>
      <w:r w:rsidRPr="00AD1357">
        <w:rPr>
          <w:rFonts w:ascii="Calibri" w:eastAsia="Calibri" w:hAnsi="Calibri" w:cs="Calibri"/>
          <w:sz w:val="24"/>
          <w:szCs w:val="24"/>
        </w:rPr>
        <w:t>The Management Company accepts no liability for damage, theft, or loss involving vehicles parked within the development</w:t>
      </w:r>
    </w:p>
    <w:sectPr w:rsidR="008B7CB9" w:rsidRPr="00AD1357" w:rsidSect="00BF4F38">
      <w:footerReference w:type="default" r:id="rId7"/>
      <w:pgSz w:w="11906" w:h="16838"/>
      <w:pgMar w:top="1440"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78CF" w:rsidRDefault="00D378CF" w:rsidP="00BF4F38">
      <w:r>
        <w:separator/>
      </w:r>
    </w:p>
  </w:endnote>
  <w:endnote w:type="continuationSeparator" w:id="0">
    <w:p w:rsidR="00D378CF" w:rsidRDefault="00D378CF" w:rsidP="00BF4F3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CB6F1DB-32DD-4CCD-A7C5-E6254CB71E7D}"/>
    <w:embedBold r:id="rId2" w:fontKey="{38C04633-697F-46D8-AA9B-CAA5B9BC071F}"/>
  </w:font>
  <w:font w:name="Georgia">
    <w:panose1 w:val="02040502050405020303"/>
    <w:charset w:val="00"/>
    <w:family w:val="roman"/>
    <w:pitch w:val="variable"/>
    <w:sig w:usb0="00000287" w:usb1="00000000" w:usb2="00000000" w:usb3="00000000" w:csb0="0000009F" w:csb1="00000000"/>
    <w:embedRegular r:id="rId3" w:fontKey="{F9D87082-D1A2-4CD0-8965-AF62A37148F9}"/>
    <w:embedBold r:id="rId4" w:fontKey="{D0A95E82-8242-4D58-AB11-39F1AEBC7D4B}"/>
    <w:embedItalic r:id="rId5" w:fontKey="{57C5DFDB-FE66-4DC3-9E11-781F28792DD7}"/>
  </w:font>
  <w:font w:name="Tahoma">
    <w:panose1 w:val="020B0604030504040204"/>
    <w:charset w:val="00"/>
    <w:family w:val="swiss"/>
    <w:pitch w:val="variable"/>
    <w:sig w:usb0="E1002EFF" w:usb1="C000605B" w:usb2="00000029" w:usb3="00000000" w:csb0="000101FF" w:csb1="00000000"/>
    <w:embedRegular r:id="rId6" w:fontKey="{D4F1C0FB-C9C7-4CAD-A7EA-DEB352970748}"/>
  </w:font>
  <w:font w:name="Cambria">
    <w:panose1 w:val="02040503050406030204"/>
    <w:charset w:val="00"/>
    <w:family w:val="roman"/>
    <w:pitch w:val="variable"/>
    <w:sig w:usb0="E00006FF" w:usb1="420024FF" w:usb2="02000000" w:usb3="00000000" w:csb0="0000019F" w:csb1="00000000"/>
    <w:embedRegular r:id="rId7" w:fontKey="{57CA9F47-5601-4CBE-B059-5B70766D2FEA}"/>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60AC" w:rsidRDefault="003F60AC">
    <w:pPr>
      <w:pStyle w:val="Footer"/>
      <w:pBdr>
        <w:top w:val="thinThickSmallGap" w:sz="24" w:space="1" w:color="622423" w:themeColor="accent2" w:themeShade="7F"/>
      </w:pBdr>
      <w:rPr>
        <w:rFonts w:asciiTheme="majorHAnsi" w:hAnsiTheme="majorHAnsi"/>
      </w:rPr>
    </w:pPr>
    <w:r>
      <w:t xml:space="preserve">Car Park Policy Proposal submitted to Aderrig Green Residents – </w:t>
    </w:r>
    <w:r w:rsidR="00AD1357">
      <w:t>01</w:t>
    </w:r>
    <w:r>
      <w:t>.0</w:t>
    </w:r>
    <w:r w:rsidR="00AD1357">
      <w:t>6</w:t>
    </w:r>
    <w:r>
      <w:t>.2026</w:t>
    </w:r>
    <w:r>
      <w:rPr>
        <w:rFonts w:asciiTheme="majorHAnsi" w:hAnsiTheme="majorHAnsi"/>
      </w:rPr>
      <w:ptab w:relativeTo="margin" w:alignment="right" w:leader="none"/>
    </w:r>
    <w:r>
      <w:rPr>
        <w:rFonts w:asciiTheme="majorHAnsi" w:hAnsiTheme="majorHAnsi"/>
      </w:rPr>
      <w:t xml:space="preserve">Page </w:t>
    </w:r>
    <w:fldSimple w:instr=" PAGE   \* MERGEFORMAT ">
      <w:r w:rsidR="00D378CF" w:rsidRPr="00D378CF">
        <w:rPr>
          <w:rFonts w:asciiTheme="majorHAnsi" w:hAnsiTheme="majorHAnsi"/>
          <w:noProof/>
        </w:rPr>
        <w:t>1</w:t>
      </w:r>
    </w:fldSimple>
  </w:p>
  <w:p w:rsidR="00BF4F38" w:rsidRDefault="00BF4F38">
    <w:pPr>
      <w:pStyle w:val="Normal1"/>
      <w:jc w:val="right"/>
      <w:rPr>
        <w:color w:val="FFFFFF"/>
        <w:sz w:val="30"/>
        <w:szCs w:val="3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78CF" w:rsidRDefault="00D378CF" w:rsidP="00BF4F38">
      <w:r>
        <w:separator/>
      </w:r>
    </w:p>
  </w:footnote>
  <w:footnote w:type="continuationSeparator" w:id="0">
    <w:p w:rsidR="00D378CF" w:rsidRDefault="00D378CF" w:rsidP="00BF4F3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C657F"/>
    <w:multiLevelType w:val="multilevel"/>
    <w:tmpl w:val="0B0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282983"/>
    <w:multiLevelType w:val="multilevel"/>
    <w:tmpl w:val="925C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33F0B"/>
    <w:multiLevelType w:val="hybridMultilevel"/>
    <w:tmpl w:val="71D46B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nsid w:val="0EBA2DA4"/>
    <w:multiLevelType w:val="multilevel"/>
    <w:tmpl w:val="5144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A27EBD"/>
    <w:multiLevelType w:val="multilevel"/>
    <w:tmpl w:val="DDC2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5374D8"/>
    <w:multiLevelType w:val="multilevel"/>
    <w:tmpl w:val="833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D61870"/>
    <w:multiLevelType w:val="multilevel"/>
    <w:tmpl w:val="4FC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AA4538"/>
    <w:multiLevelType w:val="multilevel"/>
    <w:tmpl w:val="5D32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4C741C"/>
    <w:multiLevelType w:val="hybridMultilevel"/>
    <w:tmpl w:val="29D8C988"/>
    <w:lvl w:ilvl="0" w:tplc="019C08FC">
      <w:start w:val="1"/>
      <w:numFmt w:val="decimal"/>
      <w:lvlText w:val="%1."/>
      <w:lvlJc w:val="left"/>
      <w:pPr>
        <w:ind w:left="364" w:hanging="341"/>
      </w:pPr>
      <w:rPr>
        <w:rFonts w:ascii="Calibri" w:eastAsia="Calibri" w:hAnsi="Calibri" w:cs="Calibri" w:hint="default"/>
        <w:b/>
        <w:bCs/>
        <w:i w:val="0"/>
        <w:iCs w:val="0"/>
        <w:color w:val="FFFFFF"/>
        <w:spacing w:val="-1"/>
        <w:w w:val="100"/>
        <w:sz w:val="34"/>
        <w:szCs w:val="34"/>
        <w:lang w:val="en-US" w:eastAsia="en-US" w:bidi="ar-SA"/>
      </w:rPr>
    </w:lvl>
    <w:lvl w:ilvl="1" w:tplc="ED8E0B1E">
      <w:numFmt w:val="bullet"/>
      <w:lvlText w:val=""/>
      <w:lvlJc w:val="left"/>
      <w:pPr>
        <w:ind w:left="743" w:hanging="360"/>
      </w:pPr>
      <w:rPr>
        <w:rFonts w:ascii="Symbol" w:eastAsia="Symbol" w:hAnsi="Symbol" w:cs="Symbol" w:hint="default"/>
        <w:b w:val="0"/>
        <w:bCs w:val="0"/>
        <w:i w:val="0"/>
        <w:iCs w:val="0"/>
        <w:color w:val="FFFFFF"/>
        <w:spacing w:val="0"/>
        <w:w w:val="99"/>
        <w:sz w:val="20"/>
        <w:szCs w:val="20"/>
        <w:lang w:val="en-US" w:eastAsia="en-US" w:bidi="ar-SA"/>
      </w:rPr>
    </w:lvl>
    <w:lvl w:ilvl="2" w:tplc="DA1AB776">
      <w:numFmt w:val="bullet"/>
      <w:lvlText w:val="o"/>
      <w:lvlJc w:val="left"/>
      <w:pPr>
        <w:ind w:left="1463" w:hanging="360"/>
      </w:pPr>
      <w:rPr>
        <w:rFonts w:ascii="Courier New" w:eastAsia="Courier New" w:hAnsi="Courier New" w:cs="Courier New" w:hint="default"/>
        <w:b w:val="0"/>
        <w:bCs w:val="0"/>
        <w:i w:val="0"/>
        <w:iCs w:val="0"/>
        <w:color w:val="FFFFFF"/>
        <w:spacing w:val="0"/>
        <w:w w:val="99"/>
        <w:sz w:val="20"/>
        <w:szCs w:val="20"/>
        <w:lang w:val="en-US" w:eastAsia="en-US" w:bidi="ar-SA"/>
      </w:rPr>
    </w:lvl>
    <w:lvl w:ilvl="3" w:tplc="C3C62648">
      <w:numFmt w:val="bullet"/>
      <w:lvlText w:val=""/>
      <w:lvlJc w:val="left"/>
      <w:pPr>
        <w:ind w:left="2184" w:hanging="361"/>
      </w:pPr>
      <w:rPr>
        <w:rFonts w:ascii="Wingdings" w:eastAsia="Wingdings" w:hAnsi="Wingdings" w:cs="Wingdings" w:hint="default"/>
        <w:b w:val="0"/>
        <w:bCs w:val="0"/>
        <w:i w:val="0"/>
        <w:iCs w:val="0"/>
        <w:color w:val="FFFFFF"/>
        <w:spacing w:val="0"/>
        <w:w w:val="99"/>
        <w:sz w:val="20"/>
        <w:szCs w:val="20"/>
        <w:lang w:val="en-US" w:eastAsia="en-US" w:bidi="ar-SA"/>
      </w:rPr>
    </w:lvl>
    <w:lvl w:ilvl="4" w:tplc="1FF68310">
      <w:numFmt w:val="bullet"/>
      <w:lvlText w:val="•"/>
      <w:lvlJc w:val="left"/>
      <w:pPr>
        <w:ind w:left="3164" w:hanging="361"/>
      </w:pPr>
      <w:rPr>
        <w:rFonts w:hint="default"/>
        <w:lang w:val="en-US" w:eastAsia="en-US" w:bidi="ar-SA"/>
      </w:rPr>
    </w:lvl>
    <w:lvl w:ilvl="5" w:tplc="9E5CB91A">
      <w:numFmt w:val="bullet"/>
      <w:lvlText w:val="•"/>
      <w:lvlJc w:val="left"/>
      <w:pPr>
        <w:ind w:left="4149" w:hanging="361"/>
      </w:pPr>
      <w:rPr>
        <w:rFonts w:hint="default"/>
        <w:lang w:val="en-US" w:eastAsia="en-US" w:bidi="ar-SA"/>
      </w:rPr>
    </w:lvl>
    <w:lvl w:ilvl="6" w:tplc="A664FBD8">
      <w:numFmt w:val="bullet"/>
      <w:lvlText w:val="•"/>
      <w:lvlJc w:val="left"/>
      <w:pPr>
        <w:ind w:left="5133" w:hanging="361"/>
      </w:pPr>
      <w:rPr>
        <w:rFonts w:hint="default"/>
        <w:lang w:val="en-US" w:eastAsia="en-US" w:bidi="ar-SA"/>
      </w:rPr>
    </w:lvl>
    <w:lvl w:ilvl="7" w:tplc="2B22429E">
      <w:numFmt w:val="bullet"/>
      <w:lvlText w:val="•"/>
      <w:lvlJc w:val="left"/>
      <w:pPr>
        <w:ind w:left="6118" w:hanging="361"/>
      </w:pPr>
      <w:rPr>
        <w:rFonts w:hint="default"/>
        <w:lang w:val="en-US" w:eastAsia="en-US" w:bidi="ar-SA"/>
      </w:rPr>
    </w:lvl>
    <w:lvl w:ilvl="8" w:tplc="FC701818">
      <w:numFmt w:val="bullet"/>
      <w:lvlText w:val="•"/>
      <w:lvlJc w:val="left"/>
      <w:pPr>
        <w:ind w:left="7103" w:hanging="361"/>
      </w:pPr>
      <w:rPr>
        <w:rFonts w:hint="default"/>
        <w:lang w:val="en-US" w:eastAsia="en-US" w:bidi="ar-SA"/>
      </w:rPr>
    </w:lvl>
  </w:abstractNum>
  <w:abstractNum w:abstractNumId="9">
    <w:nsid w:val="197B297B"/>
    <w:multiLevelType w:val="multilevel"/>
    <w:tmpl w:val="FB4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EA7667"/>
    <w:multiLevelType w:val="hybridMultilevel"/>
    <w:tmpl w:val="4A90E3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nsid w:val="219F088A"/>
    <w:multiLevelType w:val="multilevel"/>
    <w:tmpl w:val="73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6D0CFB"/>
    <w:multiLevelType w:val="multilevel"/>
    <w:tmpl w:val="44CE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837636"/>
    <w:multiLevelType w:val="multilevel"/>
    <w:tmpl w:val="91B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8A38B4"/>
    <w:multiLevelType w:val="multilevel"/>
    <w:tmpl w:val="098A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1F41CD"/>
    <w:multiLevelType w:val="multilevel"/>
    <w:tmpl w:val="452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501D27"/>
    <w:multiLevelType w:val="multilevel"/>
    <w:tmpl w:val="2D1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743EEE"/>
    <w:multiLevelType w:val="hybridMultilevel"/>
    <w:tmpl w:val="C012E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7A035AA"/>
    <w:multiLevelType w:val="multilevel"/>
    <w:tmpl w:val="F4F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BF08B1"/>
    <w:multiLevelType w:val="multilevel"/>
    <w:tmpl w:val="590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B039DC"/>
    <w:multiLevelType w:val="multilevel"/>
    <w:tmpl w:val="CE04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641BE5"/>
    <w:multiLevelType w:val="multilevel"/>
    <w:tmpl w:val="F90CC9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42B85950"/>
    <w:multiLevelType w:val="multilevel"/>
    <w:tmpl w:val="187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EB79BB"/>
    <w:multiLevelType w:val="multilevel"/>
    <w:tmpl w:val="81B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6471CC"/>
    <w:multiLevelType w:val="multilevel"/>
    <w:tmpl w:val="F520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A84323"/>
    <w:multiLevelType w:val="multilevel"/>
    <w:tmpl w:val="94C0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742F11"/>
    <w:multiLevelType w:val="multilevel"/>
    <w:tmpl w:val="A122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167CBF"/>
    <w:multiLevelType w:val="multilevel"/>
    <w:tmpl w:val="EDC6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D04307"/>
    <w:multiLevelType w:val="multilevel"/>
    <w:tmpl w:val="6CB8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5A67BD"/>
    <w:multiLevelType w:val="hybridMultilevel"/>
    <w:tmpl w:val="37180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58877398"/>
    <w:multiLevelType w:val="multilevel"/>
    <w:tmpl w:val="CF66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440EBE"/>
    <w:multiLevelType w:val="multilevel"/>
    <w:tmpl w:val="A42C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23366E"/>
    <w:multiLevelType w:val="multilevel"/>
    <w:tmpl w:val="A128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A61287"/>
    <w:multiLevelType w:val="hybridMultilevel"/>
    <w:tmpl w:val="FE3CD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64863E16"/>
    <w:multiLevelType w:val="hybridMultilevel"/>
    <w:tmpl w:val="803AA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6A994E98"/>
    <w:multiLevelType w:val="multilevel"/>
    <w:tmpl w:val="BAA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F74503"/>
    <w:multiLevelType w:val="multilevel"/>
    <w:tmpl w:val="9C26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2602B9E"/>
    <w:multiLevelType w:val="hybridMultilevel"/>
    <w:tmpl w:val="969C7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785C2CD9"/>
    <w:multiLevelType w:val="hybridMultilevel"/>
    <w:tmpl w:val="6DEC8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797E2ED7"/>
    <w:multiLevelType w:val="multilevel"/>
    <w:tmpl w:val="68F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3"/>
  </w:num>
  <w:num w:numId="3">
    <w:abstractNumId w:val="29"/>
  </w:num>
  <w:num w:numId="4">
    <w:abstractNumId w:val="17"/>
  </w:num>
  <w:num w:numId="5">
    <w:abstractNumId w:val="38"/>
  </w:num>
  <w:num w:numId="6">
    <w:abstractNumId w:val="37"/>
  </w:num>
  <w:num w:numId="7">
    <w:abstractNumId w:val="10"/>
  </w:num>
  <w:num w:numId="8">
    <w:abstractNumId w:val="19"/>
  </w:num>
  <w:num w:numId="9">
    <w:abstractNumId w:val="36"/>
  </w:num>
  <w:num w:numId="10">
    <w:abstractNumId w:val="4"/>
  </w:num>
  <w:num w:numId="11">
    <w:abstractNumId w:val="0"/>
  </w:num>
  <w:num w:numId="12">
    <w:abstractNumId w:val="15"/>
  </w:num>
  <w:num w:numId="13">
    <w:abstractNumId w:val="26"/>
  </w:num>
  <w:num w:numId="14">
    <w:abstractNumId w:val="7"/>
  </w:num>
  <w:num w:numId="15">
    <w:abstractNumId w:val="18"/>
  </w:num>
  <w:num w:numId="16">
    <w:abstractNumId w:val="16"/>
  </w:num>
  <w:num w:numId="17">
    <w:abstractNumId w:val="30"/>
  </w:num>
  <w:num w:numId="18">
    <w:abstractNumId w:val="28"/>
  </w:num>
  <w:num w:numId="19">
    <w:abstractNumId w:val="2"/>
  </w:num>
  <w:num w:numId="20">
    <w:abstractNumId w:val="27"/>
  </w:num>
  <w:num w:numId="21">
    <w:abstractNumId w:val="20"/>
  </w:num>
  <w:num w:numId="22">
    <w:abstractNumId w:val="31"/>
  </w:num>
  <w:num w:numId="23">
    <w:abstractNumId w:val="3"/>
  </w:num>
  <w:num w:numId="24">
    <w:abstractNumId w:val="25"/>
  </w:num>
  <w:num w:numId="25">
    <w:abstractNumId w:val="23"/>
  </w:num>
  <w:num w:numId="26">
    <w:abstractNumId w:val="22"/>
  </w:num>
  <w:num w:numId="27">
    <w:abstractNumId w:val="14"/>
  </w:num>
  <w:num w:numId="28">
    <w:abstractNumId w:val="9"/>
  </w:num>
  <w:num w:numId="29">
    <w:abstractNumId w:val="13"/>
  </w:num>
  <w:num w:numId="30">
    <w:abstractNumId w:val="12"/>
  </w:num>
  <w:num w:numId="31">
    <w:abstractNumId w:val="8"/>
  </w:num>
  <w:num w:numId="32">
    <w:abstractNumId w:val="11"/>
  </w:num>
  <w:num w:numId="33">
    <w:abstractNumId w:val="5"/>
  </w:num>
  <w:num w:numId="34">
    <w:abstractNumId w:val="1"/>
  </w:num>
  <w:num w:numId="35">
    <w:abstractNumId w:val="6"/>
  </w:num>
  <w:num w:numId="36">
    <w:abstractNumId w:val="35"/>
  </w:num>
  <w:num w:numId="37">
    <w:abstractNumId w:val="24"/>
  </w:num>
  <w:num w:numId="38">
    <w:abstractNumId w:val="39"/>
  </w:num>
  <w:num w:numId="39">
    <w:abstractNumId w:val="34"/>
  </w:num>
  <w:num w:numId="40">
    <w:abstractNumId w:val="32"/>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isplayBackgroundShape/>
  <w:embedTrueTypeFonts/>
  <w:defaultTabStop w:val="720"/>
  <w:characterSpacingControl w:val="doNotCompress"/>
  <w:savePreviewPicture/>
  <w:hdrShapeDefaults>
    <o:shapedefaults v:ext="edit" spidmax="26626">
      <o:colormenu v:ext="edit" fillcolor="none [3212]"/>
    </o:shapedefaults>
  </w:hdrShapeDefaults>
  <w:footnotePr>
    <w:footnote w:id="-1"/>
    <w:footnote w:id="0"/>
  </w:footnotePr>
  <w:endnotePr>
    <w:endnote w:id="-1"/>
    <w:endnote w:id="0"/>
  </w:endnotePr>
  <w:compat/>
  <w:rsids>
    <w:rsidRoot w:val="00BF4F38"/>
    <w:rsid w:val="0001081D"/>
    <w:rsid w:val="00017816"/>
    <w:rsid w:val="00030921"/>
    <w:rsid w:val="00047291"/>
    <w:rsid w:val="000508F9"/>
    <w:rsid w:val="000673EC"/>
    <w:rsid w:val="00072C1C"/>
    <w:rsid w:val="000A0521"/>
    <w:rsid w:val="000C2EBD"/>
    <w:rsid w:val="000C427D"/>
    <w:rsid w:val="000D5616"/>
    <w:rsid w:val="000E3036"/>
    <w:rsid w:val="0010714D"/>
    <w:rsid w:val="00120BA6"/>
    <w:rsid w:val="00143AD3"/>
    <w:rsid w:val="00164BC9"/>
    <w:rsid w:val="001B4D00"/>
    <w:rsid w:val="002143A7"/>
    <w:rsid w:val="00226998"/>
    <w:rsid w:val="00240532"/>
    <w:rsid w:val="002A01CD"/>
    <w:rsid w:val="002D422D"/>
    <w:rsid w:val="002E1379"/>
    <w:rsid w:val="002F2330"/>
    <w:rsid w:val="002F6C47"/>
    <w:rsid w:val="0030708F"/>
    <w:rsid w:val="00307E52"/>
    <w:rsid w:val="00312024"/>
    <w:rsid w:val="00316162"/>
    <w:rsid w:val="00355E0F"/>
    <w:rsid w:val="0038544F"/>
    <w:rsid w:val="00386CDD"/>
    <w:rsid w:val="003D462F"/>
    <w:rsid w:val="003F4668"/>
    <w:rsid w:val="003F60AC"/>
    <w:rsid w:val="00404615"/>
    <w:rsid w:val="0042377A"/>
    <w:rsid w:val="00436C40"/>
    <w:rsid w:val="00487D42"/>
    <w:rsid w:val="004B2D0C"/>
    <w:rsid w:val="004C791C"/>
    <w:rsid w:val="004E13B8"/>
    <w:rsid w:val="0050423E"/>
    <w:rsid w:val="00513E7A"/>
    <w:rsid w:val="0052021B"/>
    <w:rsid w:val="005641B0"/>
    <w:rsid w:val="0058654C"/>
    <w:rsid w:val="005B755C"/>
    <w:rsid w:val="005E32A7"/>
    <w:rsid w:val="005F2DF0"/>
    <w:rsid w:val="00624C70"/>
    <w:rsid w:val="00647E91"/>
    <w:rsid w:val="00657E10"/>
    <w:rsid w:val="006762CF"/>
    <w:rsid w:val="0067652B"/>
    <w:rsid w:val="00686DF7"/>
    <w:rsid w:val="0069301E"/>
    <w:rsid w:val="006B5345"/>
    <w:rsid w:val="006C1D5C"/>
    <w:rsid w:val="006F0782"/>
    <w:rsid w:val="00705792"/>
    <w:rsid w:val="007469AF"/>
    <w:rsid w:val="00763C48"/>
    <w:rsid w:val="00781E50"/>
    <w:rsid w:val="0078752A"/>
    <w:rsid w:val="00796948"/>
    <w:rsid w:val="007A1CFF"/>
    <w:rsid w:val="007C04B8"/>
    <w:rsid w:val="007C6926"/>
    <w:rsid w:val="007F2E1C"/>
    <w:rsid w:val="00821E08"/>
    <w:rsid w:val="00872665"/>
    <w:rsid w:val="00881169"/>
    <w:rsid w:val="008A54AE"/>
    <w:rsid w:val="008B4413"/>
    <w:rsid w:val="008B4D25"/>
    <w:rsid w:val="008B7CB9"/>
    <w:rsid w:val="008D05CD"/>
    <w:rsid w:val="008F3DC5"/>
    <w:rsid w:val="009230DD"/>
    <w:rsid w:val="00957E07"/>
    <w:rsid w:val="0096384D"/>
    <w:rsid w:val="00983362"/>
    <w:rsid w:val="00990CC4"/>
    <w:rsid w:val="009A7DF1"/>
    <w:rsid w:val="009B255C"/>
    <w:rsid w:val="009C3AEF"/>
    <w:rsid w:val="009D50B8"/>
    <w:rsid w:val="00A10902"/>
    <w:rsid w:val="00A606E4"/>
    <w:rsid w:val="00A64734"/>
    <w:rsid w:val="00A9033E"/>
    <w:rsid w:val="00AB1EAE"/>
    <w:rsid w:val="00AC527A"/>
    <w:rsid w:val="00AD1357"/>
    <w:rsid w:val="00AD6E29"/>
    <w:rsid w:val="00AE4190"/>
    <w:rsid w:val="00B218D4"/>
    <w:rsid w:val="00B36A89"/>
    <w:rsid w:val="00BB5262"/>
    <w:rsid w:val="00BD6E15"/>
    <w:rsid w:val="00BF4F38"/>
    <w:rsid w:val="00C41873"/>
    <w:rsid w:val="00C56A3E"/>
    <w:rsid w:val="00C60161"/>
    <w:rsid w:val="00C67E2A"/>
    <w:rsid w:val="00C953C4"/>
    <w:rsid w:val="00C95F32"/>
    <w:rsid w:val="00CC4214"/>
    <w:rsid w:val="00CF087B"/>
    <w:rsid w:val="00CF0D41"/>
    <w:rsid w:val="00CF2CB1"/>
    <w:rsid w:val="00D020A7"/>
    <w:rsid w:val="00D0216E"/>
    <w:rsid w:val="00D31682"/>
    <w:rsid w:val="00D34E51"/>
    <w:rsid w:val="00D378CF"/>
    <w:rsid w:val="00D570B5"/>
    <w:rsid w:val="00DA21BE"/>
    <w:rsid w:val="00DA4554"/>
    <w:rsid w:val="00DD627A"/>
    <w:rsid w:val="00DE624F"/>
    <w:rsid w:val="00DE6251"/>
    <w:rsid w:val="00E01A43"/>
    <w:rsid w:val="00E03B4D"/>
    <w:rsid w:val="00E06825"/>
    <w:rsid w:val="00E56E77"/>
    <w:rsid w:val="00E979C8"/>
    <w:rsid w:val="00EB1026"/>
    <w:rsid w:val="00EC1C3B"/>
    <w:rsid w:val="00ED0424"/>
    <w:rsid w:val="00F33062"/>
    <w:rsid w:val="00F740E7"/>
    <w:rsid w:val="00F94250"/>
    <w:rsid w:val="00FA1E0E"/>
    <w:rsid w:val="00FD6985"/>
    <w:rsid w:val="00FE3B0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6626">
      <o:colormenu v:ext="edit" fillcolor="none [3212]"/>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eastAsia="Georgia" w:hAnsi="Georgia" w:cs="Georgia"/>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0DD"/>
  </w:style>
  <w:style w:type="paragraph" w:styleId="Heading1">
    <w:name w:val="heading 1"/>
    <w:basedOn w:val="Normal1"/>
    <w:next w:val="Normal1"/>
    <w:rsid w:val="00BF4F38"/>
    <w:pPr>
      <w:outlineLvl w:val="0"/>
    </w:pPr>
    <w:rPr>
      <w:rFonts w:ascii="Times New Roman" w:eastAsia="Times New Roman" w:hAnsi="Times New Roman" w:cs="Times New Roman"/>
      <w:b/>
      <w:bCs/>
      <w:sz w:val="48"/>
      <w:szCs w:val="48"/>
    </w:rPr>
  </w:style>
  <w:style w:type="paragraph" w:styleId="Heading2">
    <w:name w:val="heading 2"/>
    <w:basedOn w:val="Normal1"/>
    <w:next w:val="Normal1"/>
    <w:rsid w:val="00BF4F38"/>
    <w:pPr>
      <w:outlineLvl w:val="1"/>
    </w:pPr>
    <w:rPr>
      <w:rFonts w:ascii="Times New Roman" w:eastAsia="Times New Roman" w:hAnsi="Times New Roman" w:cs="Times New Roman"/>
      <w:b/>
      <w:bCs/>
      <w:sz w:val="36"/>
      <w:szCs w:val="36"/>
    </w:rPr>
  </w:style>
  <w:style w:type="paragraph" w:styleId="Heading3">
    <w:name w:val="heading 3"/>
    <w:basedOn w:val="Normal1"/>
    <w:next w:val="Normal1"/>
    <w:rsid w:val="00BF4F38"/>
    <w:pPr>
      <w:keepNext/>
      <w:keepLines/>
      <w:spacing w:before="280" w:after="80"/>
      <w:outlineLvl w:val="2"/>
    </w:pPr>
    <w:rPr>
      <w:b/>
      <w:bCs/>
      <w:sz w:val="28"/>
      <w:szCs w:val="28"/>
    </w:rPr>
  </w:style>
  <w:style w:type="paragraph" w:styleId="Heading4">
    <w:name w:val="heading 4"/>
    <w:basedOn w:val="Normal1"/>
    <w:next w:val="Normal1"/>
    <w:rsid w:val="00BF4F38"/>
    <w:pPr>
      <w:keepNext/>
      <w:keepLines/>
      <w:spacing w:before="240" w:after="40"/>
      <w:outlineLvl w:val="3"/>
    </w:pPr>
    <w:rPr>
      <w:b/>
      <w:bCs/>
      <w:sz w:val="24"/>
      <w:szCs w:val="24"/>
    </w:rPr>
  </w:style>
  <w:style w:type="paragraph" w:styleId="Heading5">
    <w:name w:val="heading 5"/>
    <w:basedOn w:val="Normal1"/>
    <w:next w:val="Normal1"/>
    <w:rsid w:val="00BF4F38"/>
    <w:pPr>
      <w:keepNext/>
      <w:keepLines/>
      <w:spacing w:before="220" w:after="40"/>
      <w:outlineLvl w:val="4"/>
    </w:pPr>
    <w:rPr>
      <w:b/>
      <w:bCs/>
      <w:sz w:val="22"/>
      <w:szCs w:val="22"/>
    </w:rPr>
  </w:style>
  <w:style w:type="paragraph" w:styleId="Heading6">
    <w:name w:val="heading 6"/>
    <w:basedOn w:val="Normal1"/>
    <w:next w:val="Normal1"/>
    <w:rsid w:val="00BF4F38"/>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F4F38"/>
    <w:tblPr>
      <w:tblCellMar>
        <w:top w:w="100" w:type="dxa"/>
        <w:left w:w="100" w:type="dxa"/>
        <w:bottom w:w="100" w:type="dxa"/>
        <w:right w:w="100" w:type="dxa"/>
      </w:tblCellMar>
    </w:tblPr>
  </w:style>
  <w:style w:type="paragraph" w:customStyle="1" w:styleId="Normal1">
    <w:name w:val="Normal1"/>
    <w:rsid w:val="00BF4F38"/>
  </w:style>
  <w:style w:type="paragraph" w:styleId="Title">
    <w:name w:val="Title"/>
    <w:basedOn w:val="Normal1"/>
    <w:next w:val="Normal1"/>
    <w:rsid w:val="00BF4F38"/>
    <w:pPr>
      <w:keepNext/>
      <w:keepLines/>
      <w:spacing w:before="480" w:after="120"/>
    </w:pPr>
    <w:rPr>
      <w:b/>
      <w:bCs/>
      <w:sz w:val="72"/>
      <w:szCs w:val="72"/>
    </w:rPr>
  </w:style>
  <w:style w:type="paragraph" w:styleId="Subtitle">
    <w:name w:val="Subtitle"/>
    <w:basedOn w:val="Normal1"/>
    <w:next w:val="Normal1"/>
    <w:rsid w:val="00BF4F38"/>
    <w:pPr>
      <w:keepNext/>
      <w:keepLines/>
      <w:spacing w:before="360" w:after="80"/>
    </w:pPr>
    <w:rPr>
      <w:i/>
      <w:iCs/>
      <w:color w:val="666666"/>
      <w:sz w:val="48"/>
      <w:szCs w:val="48"/>
    </w:rPr>
  </w:style>
  <w:style w:type="paragraph" w:styleId="Header">
    <w:name w:val="header"/>
    <w:basedOn w:val="Normal"/>
    <w:link w:val="HeaderChar"/>
    <w:uiPriority w:val="99"/>
    <w:semiHidden/>
    <w:unhideWhenUsed/>
    <w:rsid w:val="00647E91"/>
    <w:pPr>
      <w:tabs>
        <w:tab w:val="center" w:pos="4513"/>
        <w:tab w:val="right" w:pos="9026"/>
      </w:tabs>
    </w:pPr>
  </w:style>
  <w:style w:type="character" w:customStyle="1" w:styleId="HeaderChar">
    <w:name w:val="Header Char"/>
    <w:basedOn w:val="DefaultParagraphFont"/>
    <w:link w:val="Header"/>
    <w:uiPriority w:val="99"/>
    <w:semiHidden/>
    <w:rsid w:val="00647E91"/>
  </w:style>
  <w:style w:type="paragraph" w:styleId="Footer">
    <w:name w:val="footer"/>
    <w:basedOn w:val="Normal"/>
    <w:link w:val="FooterChar"/>
    <w:uiPriority w:val="99"/>
    <w:unhideWhenUsed/>
    <w:rsid w:val="00647E91"/>
    <w:pPr>
      <w:tabs>
        <w:tab w:val="center" w:pos="4513"/>
        <w:tab w:val="right" w:pos="9026"/>
      </w:tabs>
    </w:pPr>
  </w:style>
  <w:style w:type="character" w:customStyle="1" w:styleId="FooterChar">
    <w:name w:val="Footer Char"/>
    <w:basedOn w:val="DefaultParagraphFont"/>
    <w:link w:val="Footer"/>
    <w:uiPriority w:val="99"/>
    <w:rsid w:val="00647E91"/>
  </w:style>
  <w:style w:type="paragraph" w:styleId="NormalWeb">
    <w:name w:val="Normal (Web)"/>
    <w:basedOn w:val="Normal"/>
    <w:uiPriority w:val="99"/>
    <w:semiHidden/>
    <w:unhideWhenUsed/>
    <w:rsid w:val="00647E91"/>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47E91"/>
    <w:rPr>
      <w:rFonts w:ascii="Tahoma" w:hAnsi="Tahoma" w:cs="Tahoma"/>
      <w:sz w:val="16"/>
      <w:szCs w:val="16"/>
    </w:rPr>
  </w:style>
  <w:style w:type="character" w:customStyle="1" w:styleId="BalloonTextChar">
    <w:name w:val="Balloon Text Char"/>
    <w:basedOn w:val="DefaultParagraphFont"/>
    <w:link w:val="BalloonText"/>
    <w:uiPriority w:val="99"/>
    <w:semiHidden/>
    <w:rsid w:val="00647E9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5173421">
      <w:bodyDiv w:val="1"/>
      <w:marLeft w:val="0"/>
      <w:marRight w:val="0"/>
      <w:marTop w:val="0"/>
      <w:marBottom w:val="0"/>
      <w:divBdr>
        <w:top w:val="none" w:sz="0" w:space="0" w:color="auto"/>
        <w:left w:val="none" w:sz="0" w:space="0" w:color="auto"/>
        <w:bottom w:val="none" w:sz="0" w:space="0" w:color="auto"/>
        <w:right w:val="none" w:sz="0" w:space="0" w:color="auto"/>
      </w:divBdr>
    </w:div>
    <w:div w:id="267659770">
      <w:bodyDiv w:val="1"/>
      <w:marLeft w:val="0"/>
      <w:marRight w:val="0"/>
      <w:marTop w:val="0"/>
      <w:marBottom w:val="0"/>
      <w:divBdr>
        <w:top w:val="none" w:sz="0" w:space="0" w:color="auto"/>
        <w:left w:val="none" w:sz="0" w:space="0" w:color="auto"/>
        <w:bottom w:val="none" w:sz="0" w:space="0" w:color="auto"/>
        <w:right w:val="none" w:sz="0" w:space="0" w:color="auto"/>
      </w:divBdr>
    </w:div>
    <w:div w:id="286863308">
      <w:bodyDiv w:val="1"/>
      <w:marLeft w:val="0"/>
      <w:marRight w:val="0"/>
      <w:marTop w:val="0"/>
      <w:marBottom w:val="0"/>
      <w:divBdr>
        <w:top w:val="none" w:sz="0" w:space="0" w:color="auto"/>
        <w:left w:val="none" w:sz="0" w:space="0" w:color="auto"/>
        <w:bottom w:val="none" w:sz="0" w:space="0" w:color="auto"/>
        <w:right w:val="none" w:sz="0" w:space="0" w:color="auto"/>
      </w:divBdr>
    </w:div>
    <w:div w:id="358940813">
      <w:bodyDiv w:val="1"/>
      <w:marLeft w:val="0"/>
      <w:marRight w:val="0"/>
      <w:marTop w:val="0"/>
      <w:marBottom w:val="0"/>
      <w:divBdr>
        <w:top w:val="none" w:sz="0" w:space="0" w:color="auto"/>
        <w:left w:val="none" w:sz="0" w:space="0" w:color="auto"/>
        <w:bottom w:val="none" w:sz="0" w:space="0" w:color="auto"/>
        <w:right w:val="none" w:sz="0" w:space="0" w:color="auto"/>
      </w:divBdr>
    </w:div>
    <w:div w:id="473259547">
      <w:bodyDiv w:val="1"/>
      <w:marLeft w:val="0"/>
      <w:marRight w:val="0"/>
      <w:marTop w:val="0"/>
      <w:marBottom w:val="0"/>
      <w:divBdr>
        <w:top w:val="none" w:sz="0" w:space="0" w:color="auto"/>
        <w:left w:val="none" w:sz="0" w:space="0" w:color="auto"/>
        <w:bottom w:val="none" w:sz="0" w:space="0" w:color="auto"/>
        <w:right w:val="none" w:sz="0" w:space="0" w:color="auto"/>
      </w:divBdr>
    </w:div>
    <w:div w:id="744036677">
      <w:bodyDiv w:val="1"/>
      <w:marLeft w:val="0"/>
      <w:marRight w:val="0"/>
      <w:marTop w:val="0"/>
      <w:marBottom w:val="0"/>
      <w:divBdr>
        <w:top w:val="none" w:sz="0" w:space="0" w:color="auto"/>
        <w:left w:val="none" w:sz="0" w:space="0" w:color="auto"/>
        <w:bottom w:val="none" w:sz="0" w:space="0" w:color="auto"/>
        <w:right w:val="none" w:sz="0" w:space="0" w:color="auto"/>
      </w:divBdr>
    </w:div>
    <w:div w:id="846990099">
      <w:bodyDiv w:val="1"/>
      <w:marLeft w:val="0"/>
      <w:marRight w:val="0"/>
      <w:marTop w:val="0"/>
      <w:marBottom w:val="0"/>
      <w:divBdr>
        <w:top w:val="none" w:sz="0" w:space="0" w:color="auto"/>
        <w:left w:val="none" w:sz="0" w:space="0" w:color="auto"/>
        <w:bottom w:val="none" w:sz="0" w:space="0" w:color="auto"/>
        <w:right w:val="none" w:sz="0" w:space="0" w:color="auto"/>
      </w:divBdr>
    </w:div>
    <w:div w:id="850334750">
      <w:bodyDiv w:val="1"/>
      <w:marLeft w:val="0"/>
      <w:marRight w:val="0"/>
      <w:marTop w:val="0"/>
      <w:marBottom w:val="0"/>
      <w:divBdr>
        <w:top w:val="none" w:sz="0" w:space="0" w:color="auto"/>
        <w:left w:val="none" w:sz="0" w:space="0" w:color="auto"/>
        <w:bottom w:val="none" w:sz="0" w:space="0" w:color="auto"/>
        <w:right w:val="none" w:sz="0" w:space="0" w:color="auto"/>
      </w:divBdr>
    </w:div>
    <w:div w:id="1072970628">
      <w:bodyDiv w:val="1"/>
      <w:marLeft w:val="0"/>
      <w:marRight w:val="0"/>
      <w:marTop w:val="0"/>
      <w:marBottom w:val="0"/>
      <w:divBdr>
        <w:top w:val="none" w:sz="0" w:space="0" w:color="auto"/>
        <w:left w:val="none" w:sz="0" w:space="0" w:color="auto"/>
        <w:bottom w:val="none" w:sz="0" w:space="0" w:color="auto"/>
        <w:right w:val="none" w:sz="0" w:space="0" w:color="auto"/>
      </w:divBdr>
    </w:div>
    <w:div w:id="1260142083">
      <w:bodyDiv w:val="1"/>
      <w:marLeft w:val="0"/>
      <w:marRight w:val="0"/>
      <w:marTop w:val="0"/>
      <w:marBottom w:val="0"/>
      <w:divBdr>
        <w:top w:val="none" w:sz="0" w:space="0" w:color="auto"/>
        <w:left w:val="none" w:sz="0" w:space="0" w:color="auto"/>
        <w:bottom w:val="none" w:sz="0" w:space="0" w:color="auto"/>
        <w:right w:val="none" w:sz="0" w:space="0" w:color="auto"/>
      </w:divBdr>
    </w:div>
    <w:div w:id="1822384274">
      <w:bodyDiv w:val="1"/>
      <w:marLeft w:val="0"/>
      <w:marRight w:val="0"/>
      <w:marTop w:val="0"/>
      <w:marBottom w:val="0"/>
      <w:divBdr>
        <w:top w:val="none" w:sz="0" w:space="0" w:color="auto"/>
        <w:left w:val="none" w:sz="0" w:space="0" w:color="auto"/>
        <w:bottom w:val="none" w:sz="0" w:space="0" w:color="auto"/>
        <w:right w:val="none" w:sz="0" w:space="0" w:color="auto"/>
      </w:divBdr>
    </w:div>
    <w:div w:id="1844588428">
      <w:bodyDiv w:val="1"/>
      <w:marLeft w:val="0"/>
      <w:marRight w:val="0"/>
      <w:marTop w:val="0"/>
      <w:marBottom w:val="0"/>
      <w:divBdr>
        <w:top w:val="none" w:sz="0" w:space="0" w:color="auto"/>
        <w:left w:val="none" w:sz="0" w:space="0" w:color="auto"/>
        <w:bottom w:val="none" w:sz="0" w:space="0" w:color="auto"/>
        <w:right w:val="none" w:sz="0" w:space="0" w:color="auto"/>
      </w:divBdr>
    </w:div>
    <w:div w:id="1880047746">
      <w:bodyDiv w:val="1"/>
      <w:marLeft w:val="0"/>
      <w:marRight w:val="0"/>
      <w:marTop w:val="0"/>
      <w:marBottom w:val="0"/>
      <w:divBdr>
        <w:top w:val="none" w:sz="0" w:space="0" w:color="auto"/>
        <w:left w:val="none" w:sz="0" w:space="0" w:color="auto"/>
        <w:bottom w:val="none" w:sz="0" w:space="0" w:color="auto"/>
        <w:right w:val="none" w:sz="0" w:space="0" w:color="auto"/>
      </w:divBdr>
    </w:div>
    <w:div w:id="2123264020">
      <w:bodyDiv w:val="1"/>
      <w:marLeft w:val="0"/>
      <w:marRight w:val="0"/>
      <w:marTop w:val="0"/>
      <w:marBottom w:val="0"/>
      <w:divBdr>
        <w:top w:val="none" w:sz="0" w:space="0" w:color="auto"/>
        <w:left w:val="none" w:sz="0" w:space="0" w:color="auto"/>
        <w:bottom w:val="none" w:sz="0" w:space="0" w:color="auto"/>
        <w:right w:val="none" w:sz="0" w:space="0" w:color="auto"/>
      </w:divBdr>
    </w:div>
    <w:div w:id="2125077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5</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Claudio</dc:creator>
  <cp:lastModifiedBy>Claudio</cp:lastModifiedBy>
  <cp:revision>26</cp:revision>
  <dcterms:created xsi:type="dcterms:W3CDTF">2026-04-23T10:46:00Z</dcterms:created>
  <dcterms:modified xsi:type="dcterms:W3CDTF">2026-05-30T20:43:00Z</dcterms:modified>
</cp:coreProperties>
</file>