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7B93E" w14:textId="0B495A1E" w:rsidR="00B5674D" w:rsidRPr="00E82893" w:rsidRDefault="00B5674D" w:rsidP="00B5674D">
      <w:pPr>
        <w:spacing w:line="264" w:lineRule="auto"/>
        <w:jc w:val="both"/>
        <w:rPr>
          <w:rFonts w:ascii="Arial" w:hAnsi="Arial" w:cs="Arial"/>
          <w:sz w:val="22"/>
        </w:rPr>
      </w:pPr>
      <w:r w:rsidRPr="00E82893">
        <w:rPr>
          <w:rFonts w:ascii="Arial" w:hAnsi="Arial" w:cs="Arial"/>
          <w:sz w:val="22"/>
        </w:rPr>
        <w:t xml:space="preserve">In this part of the </w:t>
      </w:r>
      <w:r w:rsidR="00F33C8E">
        <w:rPr>
          <w:rFonts w:ascii="Arial" w:hAnsi="Arial" w:cs="Arial"/>
          <w:sz w:val="22"/>
        </w:rPr>
        <w:t>exercise</w:t>
      </w:r>
      <w:r w:rsidRPr="00E82893">
        <w:rPr>
          <w:rFonts w:ascii="Arial" w:hAnsi="Arial" w:cs="Arial"/>
          <w:sz w:val="22"/>
        </w:rPr>
        <w:t xml:space="preserve">, we will use a model which has been set up for you to explore how the amount of contact between individuals </w:t>
      </w:r>
      <w:r>
        <w:rPr>
          <w:rFonts w:ascii="Arial" w:hAnsi="Arial" w:cs="Arial"/>
          <w:sz w:val="22"/>
        </w:rPr>
        <w:t xml:space="preserve">and </w:t>
      </w:r>
      <w:r w:rsidRPr="00E82893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>duration of infectiousness</w:t>
      </w:r>
      <w:r w:rsidRPr="00E82893">
        <w:rPr>
          <w:rFonts w:ascii="Arial" w:hAnsi="Arial" w:cs="Arial"/>
          <w:sz w:val="22"/>
        </w:rPr>
        <w:t xml:space="preserve"> affect</w:t>
      </w:r>
      <w:r w:rsidR="00D36017">
        <w:rPr>
          <w:rFonts w:ascii="Arial" w:hAnsi="Arial" w:cs="Arial"/>
          <w:sz w:val="22"/>
        </w:rPr>
        <w:t>s</w:t>
      </w:r>
      <w:r w:rsidRPr="00E82893">
        <w:rPr>
          <w:rFonts w:ascii="Arial" w:hAnsi="Arial" w:cs="Arial"/>
          <w:sz w:val="22"/>
        </w:rPr>
        <w:t xml:space="preserve"> tuberculosis incidence.</w:t>
      </w:r>
    </w:p>
    <w:p w14:paraId="3956F0C4" w14:textId="77777777" w:rsidR="003B538F" w:rsidRPr="00E82893" w:rsidRDefault="003B538F" w:rsidP="003B538F">
      <w:pPr>
        <w:pStyle w:val="BodyText3"/>
        <w:jc w:val="both"/>
        <w:rPr>
          <w:rFonts w:ascii="Arial" w:hAnsi="Arial" w:cs="Arial"/>
          <w:i w:val="0"/>
          <w:szCs w:val="22"/>
        </w:rPr>
      </w:pPr>
    </w:p>
    <w:p w14:paraId="575F70D5" w14:textId="77777777" w:rsidR="003B538F" w:rsidRPr="00E82893" w:rsidRDefault="003B538F" w:rsidP="003B538F">
      <w:pPr>
        <w:pStyle w:val="BodyText3"/>
        <w:jc w:val="both"/>
        <w:rPr>
          <w:rFonts w:ascii="Arial" w:hAnsi="Arial" w:cs="Arial"/>
          <w:b/>
          <w:i w:val="0"/>
          <w:sz w:val="24"/>
          <w:szCs w:val="24"/>
        </w:rPr>
      </w:pPr>
      <w:r w:rsidRPr="00E82893">
        <w:rPr>
          <w:rFonts w:ascii="Arial" w:hAnsi="Arial" w:cs="Arial"/>
          <w:b/>
          <w:i w:val="0"/>
          <w:sz w:val="24"/>
          <w:szCs w:val="24"/>
        </w:rPr>
        <w:t>Introduction to the model</w:t>
      </w:r>
    </w:p>
    <w:p w14:paraId="03788F39" w14:textId="77777777" w:rsidR="003B538F" w:rsidRPr="00E82893" w:rsidRDefault="003B538F" w:rsidP="003B538F">
      <w:pPr>
        <w:pStyle w:val="BodyText3"/>
        <w:jc w:val="both"/>
        <w:rPr>
          <w:rFonts w:ascii="Arial" w:hAnsi="Arial" w:cs="Arial"/>
          <w:b/>
          <w:i w:val="0"/>
          <w:szCs w:val="22"/>
        </w:rPr>
      </w:pPr>
    </w:p>
    <w:p w14:paraId="431B2A24" w14:textId="6D007405" w:rsidR="003B538F" w:rsidRPr="00E82893" w:rsidRDefault="003B538F" w:rsidP="003B538F">
      <w:pPr>
        <w:pStyle w:val="BodyText3"/>
        <w:jc w:val="both"/>
        <w:rPr>
          <w:rFonts w:ascii="Arial" w:hAnsi="Arial" w:cs="Arial"/>
          <w:i w:val="0"/>
          <w:szCs w:val="22"/>
        </w:rPr>
      </w:pPr>
      <w:r w:rsidRPr="00E82893">
        <w:rPr>
          <w:rFonts w:ascii="Arial" w:hAnsi="Arial" w:cs="Arial"/>
          <w:i w:val="0"/>
        </w:rPr>
        <w:t>The general structure of the model is shown below</w:t>
      </w:r>
      <w:r w:rsidRPr="00E82893">
        <w:rPr>
          <w:rFonts w:ascii="Arial" w:hAnsi="Arial" w:cs="Arial"/>
          <w:i w:val="0"/>
          <w:szCs w:val="22"/>
        </w:rPr>
        <w:t>.  So that we just focus o</w:t>
      </w:r>
      <w:r>
        <w:rPr>
          <w:rFonts w:ascii="Arial" w:hAnsi="Arial" w:cs="Arial"/>
          <w:i w:val="0"/>
          <w:szCs w:val="22"/>
        </w:rPr>
        <w:t>n</w:t>
      </w:r>
      <w:r w:rsidRPr="00E82893">
        <w:rPr>
          <w:rFonts w:ascii="Arial" w:hAnsi="Arial" w:cs="Arial"/>
          <w:i w:val="0"/>
          <w:szCs w:val="22"/>
        </w:rPr>
        <w:t xml:space="preserve"> the key parameters in the model and how they influence the TB incidence, the model is not stratified by age.  </w:t>
      </w:r>
    </w:p>
    <w:p w14:paraId="31E500A8" w14:textId="77777777" w:rsidR="003B538F" w:rsidRDefault="003B538F"/>
    <w:p w14:paraId="4AF0BB5C" w14:textId="4B5C74C4" w:rsidR="00C962EC" w:rsidRDefault="00C962EC">
      <w:r w:rsidRPr="003C2C17">
        <w:rPr>
          <w:highlight w:val="yellow"/>
        </w:rPr>
        <w:t>[CREATE</w:t>
      </w:r>
      <w:r w:rsidR="003472B7" w:rsidRPr="003C2C17">
        <w:rPr>
          <w:highlight w:val="yellow"/>
        </w:rPr>
        <w:t xml:space="preserve"> MODEL SCHEMATIC</w:t>
      </w:r>
      <w:r w:rsidRPr="003C2C17">
        <w:rPr>
          <w:highlight w:val="yellow"/>
        </w:rPr>
        <w:t>]</w:t>
      </w:r>
    </w:p>
    <w:p w14:paraId="188C9031" w14:textId="77777777" w:rsidR="007A4D5E" w:rsidRDefault="007A4D5E"/>
    <w:p w14:paraId="15981114" w14:textId="4DDAB665" w:rsidR="007A4D5E" w:rsidRPr="00E82893" w:rsidRDefault="007A4D5E" w:rsidP="0055359C">
      <w:pPr>
        <w:spacing w:line="264" w:lineRule="auto"/>
        <w:jc w:val="both"/>
        <w:rPr>
          <w:rFonts w:ascii="Arial" w:hAnsi="Arial" w:cs="Arial"/>
          <w:sz w:val="22"/>
          <w:szCs w:val="22"/>
        </w:rPr>
      </w:pPr>
      <w:r w:rsidRPr="00E82893">
        <w:rPr>
          <w:rFonts w:ascii="Arial" w:hAnsi="Arial" w:cs="Arial"/>
          <w:sz w:val="22"/>
          <w:szCs w:val="22"/>
        </w:rPr>
        <w:t xml:space="preserve">2. Spend a few minutes familiarizing yourself with the content of the </w:t>
      </w:r>
      <w:r w:rsidR="00026DD8">
        <w:rPr>
          <w:rFonts w:ascii="Arial" w:hAnsi="Arial" w:cs="Arial"/>
          <w:sz w:val="22"/>
          <w:szCs w:val="22"/>
        </w:rPr>
        <w:t>R code</w:t>
      </w:r>
      <w:r w:rsidRPr="00E82893">
        <w:rPr>
          <w:rFonts w:ascii="Arial" w:hAnsi="Arial" w:cs="Arial"/>
          <w:sz w:val="22"/>
          <w:szCs w:val="22"/>
        </w:rPr>
        <w:t xml:space="preserve">. </w:t>
      </w:r>
      <w:r w:rsidR="005A72DA">
        <w:rPr>
          <w:rFonts w:ascii="Arial" w:hAnsi="Arial" w:cs="Arial"/>
          <w:sz w:val="22"/>
          <w:szCs w:val="22"/>
        </w:rPr>
        <w:t>It</w:t>
      </w:r>
      <w:r w:rsidRPr="00E82893">
        <w:rPr>
          <w:rFonts w:ascii="Arial" w:hAnsi="Arial" w:cs="Arial"/>
          <w:sz w:val="22"/>
          <w:szCs w:val="22"/>
        </w:rPr>
        <w:t xml:space="preserve"> has several sections:</w:t>
      </w:r>
    </w:p>
    <w:p w14:paraId="084E48B1" w14:textId="27D71192" w:rsidR="0055359C" w:rsidRDefault="0055359C" w:rsidP="007A4D5E">
      <w:pPr>
        <w:numPr>
          <w:ilvl w:val="0"/>
          <w:numId w:val="1"/>
        </w:numPr>
        <w:spacing w:line="264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18650F">
        <w:rPr>
          <w:rFonts w:ascii="Arial" w:hAnsi="Arial" w:cs="Arial"/>
          <w:sz w:val="22"/>
          <w:szCs w:val="22"/>
        </w:rPr>
        <w:t xml:space="preserve">input </w:t>
      </w:r>
      <w:r>
        <w:rPr>
          <w:rFonts w:ascii="Arial" w:hAnsi="Arial" w:cs="Arial"/>
          <w:sz w:val="22"/>
          <w:szCs w:val="22"/>
        </w:rPr>
        <w:t>model parameters</w:t>
      </w:r>
      <w:r w:rsidR="001A4A7C">
        <w:rPr>
          <w:rFonts w:ascii="Arial" w:hAnsi="Arial" w:cs="Arial"/>
          <w:sz w:val="22"/>
          <w:szCs w:val="22"/>
        </w:rPr>
        <w:t xml:space="preserve"> (demography, natural history, and treatment-related)</w:t>
      </w:r>
    </w:p>
    <w:p w14:paraId="05D3E30B" w14:textId="1D8D5A3B" w:rsidR="007A4D5E" w:rsidRPr="00E82893" w:rsidRDefault="007A4D5E" w:rsidP="007A4D5E">
      <w:pPr>
        <w:numPr>
          <w:ilvl w:val="0"/>
          <w:numId w:val="1"/>
        </w:numPr>
        <w:spacing w:line="264" w:lineRule="auto"/>
        <w:jc w:val="both"/>
        <w:rPr>
          <w:rFonts w:ascii="Arial" w:hAnsi="Arial" w:cs="Arial"/>
          <w:sz w:val="22"/>
          <w:szCs w:val="22"/>
        </w:rPr>
      </w:pPr>
      <w:r w:rsidRPr="00E82893">
        <w:rPr>
          <w:rFonts w:ascii="Arial" w:hAnsi="Arial" w:cs="Arial"/>
          <w:sz w:val="22"/>
          <w:szCs w:val="22"/>
        </w:rPr>
        <w:t>Equations for each compartment in the model</w:t>
      </w:r>
    </w:p>
    <w:p w14:paraId="5CD4D33B" w14:textId="104A91B8" w:rsidR="007A4D5E" w:rsidRDefault="007A4D5E" w:rsidP="0018650F">
      <w:pPr>
        <w:numPr>
          <w:ilvl w:val="0"/>
          <w:numId w:val="1"/>
        </w:numPr>
        <w:spacing w:line="264" w:lineRule="auto"/>
        <w:jc w:val="both"/>
        <w:rPr>
          <w:rFonts w:ascii="Arial" w:hAnsi="Arial" w:cs="Arial"/>
          <w:sz w:val="22"/>
          <w:szCs w:val="22"/>
        </w:rPr>
      </w:pPr>
      <w:r w:rsidRPr="00E82893">
        <w:rPr>
          <w:rFonts w:ascii="Arial" w:hAnsi="Arial" w:cs="Arial"/>
          <w:sz w:val="22"/>
          <w:szCs w:val="22"/>
        </w:rPr>
        <w:t>The numbers of individuals in each compartment at the beginning</w:t>
      </w:r>
      <w:r w:rsidR="00B22D08">
        <w:rPr>
          <w:rFonts w:ascii="Arial" w:hAnsi="Arial" w:cs="Arial"/>
          <w:sz w:val="22"/>
          <w:szCs w:val="22"/>
        </w:rPr>
        <w:t xml:space="preserve"> (the ‘initial state values’)</w:t>
      </w:r>
    </w:p>
    <w:p w14:paraId="7924C90E" w14:textId="1D1C0124" w:rsidR="0018650F" w:rsidRDefault="00BD31DE" w:rsidP="0018650F">
      <w:pPr>
        <w:numPr>
          <w:ilvl w:val="0"/>
          <w:numId w:val="1"/>
        </w:numPr>
        <w:spacing w:line="264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to plot results</w:t>
      </w:r>
    </w:p>
    <w:p w14:paraId="280C3EC5" w14:textId="603F1180" w:rsidR="00BD31DE" w:rsidRDefault="00BD31DE" w:rsidP="0018650F">
      <w:pPr>
        <w:numPr>
          <w:ilvl w:val="0"/>
          <w:numId w:val="1"/>
        </w:numPr>
        <w:spacing w:line="264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to print </w:t>
      </w:r>
      <w:r w:rsidR="005E6F2C">
        <w:rPr>
          <w:rFonts w:ascii="Arial" w:hAnsi="Arial" w:cs="Arial"/>
          <w:sz w:val="22"/>
          <w:szCs w:val="22"/>
        </w:rPr>
        <w:t xml:space="preserve">results from </w:t>
      </w:r>
      <w:r w:rsidR="000529CF">
        <w:rPr>
          <w:rFonts w:ascii="Arial" w:hAnsi="Arial" w:cs="Arial"/>
          <w:sz w:val="22"/>
          <w:szCs w:val="22"/>
        </w:rPr>
        <w:t>final</w:t>
      </w:r>
      <w:r w:rsidR="003E3848">
        <w:rPr>
          <w:rFonts w:ascii="Arial" w:hAnsi="Arial" w:cs="Arial"/>
          <w:sz w:val="22"/>
          <w:szCs w:val="22"/>
        </w:rPr>
        <w:t xml:space="preserve"> </w:t>
      </w:r>
      <w:r w:rsidR="005E6F2C">
        <w:rPr>
          <w:rFonts w:ascii="Arial" w:hAnsi="Arial" w:cs="Arial"/>
          <w:sz w:val="22"/>
          <w:szCs w:val="22"/>
        </w:rPr>
        <w:t>time step</w:t>
      </w:r>
      <w:r w:rsidR="007F3853">
        <w:rPr>
          <w:rFonts w:ascii="Arial" w:hAnsi="Arial" w:cs="Arial"/>
          <w:sz w:val="22"/>
          <w:szCs w:val="22"/>
        </w:rPr>
        <w:t xml:space="preserve"> </w:t>
      </w:r>
      <w:r w:rsidR="00ED500B">
        <w:rPr>
          <w:rFonts w:ascii="Arial" w:hAnsi="Arial" w:cs="Arial"/>
          <w:sz w:val="22"/>
          <w:szCs w:val="22"/>
        </w:rPr>
        <w:t>in model</w:t>
      </w:r>
    </w:p>
    <w:p w14:paraId="1B43B9E7" w14:textId="77777777" w:rsidR="00DD1CFE" w:rsidRDefault="00DD1CFE" w:rsidP="00DD1CFE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6B45B509" w14:textId="69DACD4A" w:rsidR="002A6334" w:rsidRPr="00E82893" w:rsidRDefault="00DD1CFE" w:rsidP="002A6334">
      <w:pPr>
        <w:spacing w:line="264" w:lineRule="auto"/>
        <w:jc w:val="both"/>
        <w:rPr>
          <w:rFonts w:ascii="Arial" w:hAnsi="Arial" w:cs="Arial"/>
          <w:noProof/>
          <w:sz w:val="22"/>
          <w:szCs w:val="22"/>
        </w:rPr>
      </w:pPr>
      <w:r w:rsidRPr="00E82893">
        <w:rPr>
          <w:rFonts w:ascii="Arial" w:hAnsi="Arial" w:cs="Arial"/>
          <w:sz w:val="22"/>
          <w:szCs w:val="22"/>
        </w:rPr>
        <w:t xml:space="preserve">3. </w:t>
      </w:r>
      <w:r w:rsidR="001840DC">
        <w:rPr>
          <w:rFonts w:ascii="Arial" w:hAnsi="Arial" w:cs="Arial"/>
          <w:sz w:val="22"/>
          <w:szCs w:val="22"/>
        </w:rPr>
        <w:t>R</w:t>
      </w:r>
      <w:r w:rsidRPr="00E82893">
        <w:rPr>
          <w:rFonts w:ascii="Arial" w:hAnsi="Arial" w:cs="Arial"/>
          <w:sz w:val="22"/>
          <w:szCs w:val="22"/>
        </w:rPr>
        <w:t>un the model</w:t>
      </w:r>
      <w:r w:rsidR="00F40973">
        <w:rPr>
          <w:rFonts w:ascii="Arial" w:hAnsi="Arial" w:cs="Arial"/>
          <w:sz w:val="22"/>
          <w:szCs w:val="22"/>
        </w:rPr>
        <w:t>,</w:t>
      </w:r>
      <w:r w:rsidR="001840DC">
        <w:rPr>
          <w:rFonts w:ascii="Arial" w:hAnsi="Arial" w:cs="Arial"/>
          <w:sz w:val="22"/>
          <w:szCs w:val="22"/>
        </w:rPr>
        <w:t xml:space="preserve"> plot the results</w:t>
      </w:r>
      <w:r w:rsidR="00F40973">
        <w:rPr>
          <w:rFonts w:ascii="Arial" w:hAnsi="Arial" w:cs="Arial"/>
          <w:sz w:val="22"/>
          <w:szCs w:val="22"/>
        </w:rPr>
        <w:t>, and view the final values of compartments</w:t>
      </w:r>
      <w:r w:rsidRPr="00E82893">
        <w:rPr>
          <w:rFonts w:ascii="Arial" w:hAnsi="Arial" w:cs="Arial"/>
          <w:sz w:val="22"/>
          <w:szCs w:val="22"/>
        </w:rPr>
        <w:t xml:space="preserve"> by</w:t>
      </w:r>
      <w:r w:rsidR="001840DC">
        <w:rPr>
          <w:rFonts w:ascii="Arial" w:hAnsi="Arial" w:cs="Arial"/>
          <w:sz w:val="22"/>
          <w:szCs w:val="22"/>
        </w:rPr>
        <w:t xml:space="preserve"> selecting and running all the code</w:t>
      </w:r>
      <w:r w:rsidR="000C257E">
        <w:rPr>
          <w:rFonts w:ascii="Arial" w:hAnsi="Arial" w:cs="Arial"/>
          <w:noProof/>
          <w:sz w:val="22"/>
          <w:szCs w:val="22"/>
        </w:rPr>
        <w:t xml:space="preserve">. </w:t>
      </w:r>
      <w:r w:rsidR="002A6334" w:rsidRPr="00E82893">
        <w:rPr>
          <w:rFonts w:ascii="Arial" w:hAnsi="Arial" w:cs="Arial"/>
          <w:noProof/>
          <w:sz w:val="22"/>
          <w:szCs w:val="22"/>
        </w:rPr>
        <w:t xml:space="preserve">You should now see a figure </w:t>
      </w:r>
      <w:r w:rsidR="008E2829">
        <w:rPr>
          <w:rFonts w:ascii="Arial" w:hAnsi="Arial" w:cs="Arial"/>
          <w:noProof/>
          <w:sz w:val="22"/>
          <w:szCs w:val="22"/>
        </w:rPr>
        <w:t>on the right plotting the number in each compartment over time</w:t>
      </w:r>
      <w:r w:rsidR="000C257E">
        <w:rPr>
          <w:rFonts w:ascii="Arial" w:hAnsi="Arial" w:cs="Arial"/>
          <w:noProof/>
          <w:sz w:val="22"/>
          <w:szCs w:val="22"/>
        </w:rPr>
        <w:t xml:space="preserve">. </w:t>
      </w:r>
    </w:p>
    <w:p w14:paraId="2FB91ACB" w14:textId="77777777" w:rsidR="002A6334" w:rsidRDefault="002A6334" w:rsidP="00DD1CFE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64F7EF59" w14:textId="77777777" w:rsidR="006E5C6D" w:rsidRPr="00E82893" w:rsidRDefault="006E5C6D" w:rsidP="006E5C6D">
      <w:pPr>
        <w:spacing w:line="264" w:lineRule="auto"/>
        <w:jc w:val="both"/>
        <w:rPr>
          <w:rFonts w:ascii="Arial" w:hAnsi="Arial" w:cs="Arial"/>
          <w:b/>
          <w:szCs w:val="24"/>
        </w:rPr>
      </w:pPr>
      <w:r w:rsidRPr="00E82893">
        <w:rPr>
          <w:rFonts w:ascii="Arial" w:hAnsi="Arial" w:cs="Arial"/>
          <w:b/>
          <w:szCs w:val="24"/>
        </w:rPr>
        <w:t>Factors influencing tuberculosis incidence – contact between individuals</w:t>
      </w:r>
    </w:p>
    <w:p w14:paraId="16A60E6A" w14:textId="77777777" w:rsidR="006E5C6D" w:rsidRPr="00E82893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7B83AD41" w14:textId="7D69C74C" w:rsidR="006E5C6D" w:rsidRPr="00E82893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  <w:r w:rsidRPr="00E82893">
        <w:rPr>
          <w:rFonts w:ascii="Arial" w:hAnsi="Arial" w:cs="Arial"/>
          <w:sz w:val="22"/>
          <w:szCs w:val="22"/>
        </w:rPr>
        <w:t>We will now explore how the amount of contact between individuals influences the epidemiology of TB in the population.  The model includes a parameter, called the effective contact rate (referred to as “</w:t>
      </w:r>
      <w:r w:rsidR="005D206F">
        <w:rPr>
          <w:rFonts w:ascii="Arial" w:hAnsi="Arial" w:cs="Arial"/>
          <w:sz w:val="22"/>
          <w:szCs w:val="22"/>
        </w:rPr>
        <w:t>beta</w:t>
      </w:r>
      <w:r w:rsidRPr="00E82893">
        <w:rPr>
          <w:rFonts w:ascii="Arial" w:hAnsi="Arial" w:cs="Arial"/>
          <w:sz w:val="22"/>
          <w:szCs w:val="22"/>
        </w:rPr>
        <w:t xml:space="preserve">” in the model) for the number of individuals effectively contacted by each case per year.  </w:t>
      </w:r>
      <w:r>
        <w:rPr>
          <w:rFonts w:ascii="Arial" w:hAnsi="Arial" w:cs="Arial"/>
          <w:sz w:val="22"/>
          <w:szCs w:val="22"/>
        </w:rPr>
        <w:t xml:space="preserve">An effective contact is defined as one that is sufficient to lead to infection if it occurs between an uninfected and a smear-positive case.  </w:t>
      </w:r>
      <w:r w:rsidRPr="00E82893">
        <w:rPr>
          <w:rFonts w:ascii="Arial" w:hAnsi="Arial" w:cs="Arial"/>
          <w:sz w:val="22"/>
          <w:szCs w:val="22"/>
        </w:rPr>
        <w:t xml:space="preserve">It is currently set to be </w:t>
      </w:r>
      <w:r w:rsidR="00247A47">
        <w:rPr>
          <w:rFonts w:ascii="Arial" w:hAnsi="Arial" w:cs="Arial"/>
          <w:sz w:val="22"/>
          <w:szCs w:val="22"/>
        </w:rPr>
        <w:t>0.</w:t>
      </w:r>
      <w:r w:rsidR="00CA2E13">
        <w:rPr>
          <w:rFonts w:ascii="Arial" w:hAnsi="Arial" w:cs="Arial"/>
          <w:sz w:val="22"/>
          <w:szCs w:val="22"/>
        </w:rPr>
        <w:t>4</w:t>
      </w:r>
      <w:r w:rsidR="006D1B5A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</w:t>
      </w:r>
      <w:r w:rsidRPr="00E82893">
        <w:rPr>
          <w:rFonts w:ascii="Arial" w:hAnsi="Arial" w:cs="Arial"/>
          <w:sz w:val="22"/>
          <w:szCs w:val="22"/>
        </w:rPr>
        <w:t>per year</w:t>
      </w:r>
      <w:r w:rsidR="00B541E8">
        <w:rPr>
          <w:rFonts w:ascii="Arial" w:hAnsi="Arial" w:cs="Arial"/>
          <w:sz w:val="22"/>
          <w:szCs w:val="22"/>
        </w:rPr>
        <w:t xml:space="preserve">, equivalent to a contact rate of 15 contacts per year * </w:t>
      </w:r>
      <w:r w:rsidR="00AD0381">
        <w:rPr>
          <w:rFonts w:ascii="Arial" w:hAnsi="Arial" w:cs="Arial"/>
          <w:sz w:val="22"/>
          <w:szCs w:val="22"/>
        </w:rPr>
        <w:t xml:space="preserve">0.03 </w:t>
      </w:r>
      <w:r w:rsidR="00E37C62">
        <w:rPr>
          <w:rFonts w:ascii="Arial" w:hAnsi="Arial" w:cs="Arial"/>
          <w:sz w:val="22"/>
          <w:szCs w:val="22"/>
        </w:rPr>
        <w:t>probability of infection per contact</w:t>
      </w:r>
      <w:r w:rsidRPr="00E82893">
        <w:rPr>
          <w:rFonts w:ascii="Arial" w:hAnsi="Arial" w:cs="Arial"/>
          <w:sz w:val="22"/>
          <w:szCs w:val="22"/>
        </w:rPr>
        <w:t xml:space="preserve">. </w:t>
      </w:r>
    </w:p>
    <w:p w14:paraId="059A9206" w14:textId="77777777" w:rsidR="006E5C6D" w:rsidRPr="00E82893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15E0A9F4" w14:textId="5652E19B" w:rsidR="006E5C6D" w:rsidRPr="00E82893" w:rsidRDefault="006E5C6D" w:rsidP="006E5C6D">
      <w:pPr>
        <w:spacing w:line="264" w:lineRule="auto"/>
        <w:jc w:val="both"/>
        <w:rPr>
          <w:rFonts w:ascii="Arial" w:hAnsi="Arial" w:cs="Arial"/>
          <w:i/>
          <w:sz w:val="22"/>
          <w:szCs w:val="22"/>
        </w:rPr>
      </w:pPr>
      <w:r w:rsidRPr="00E82893">
        <w:rPr>
          <w:rFonts w:ascii="Arial" w:hAnsi="Arial" w:cs="Arial"/>
          <w:i/>
          <w:sz w:val="22"/>
          <w:szCs w:val="22"/>
        </w:rPr>
        <w:t>Q1.  What do you think will happen to the following statistics if you reduce the number of individuals effectively contacted by each case:</w:t>
      </w:r>
    </w:p>
    <w:p w14:paraId="66E4AAD6" w14:textId="77777777" w:rsidR="006E5C6D" w:rsidRPr="00126054" w:rsidRDefault="006E5C6D" w:rsidP="006E5C6D">
      <w:pPr>
        <w:spacing w:line="264" w:lineRule="auto"/>
        <w:ind w:left="720"/>
        <w:jc w:val="both"/>
        <w:rPr>
          <w:rFonts w:ascii="Arial" w:hAnsi="Arial" w:cs="Arial"/>
          <w:i/>
          <w:sz w:val="22"/>
          <w:szCs w:val="22"/>
        </w:rPr>
      </w:pPr>
      <w:r w:rsidRPr="00126054">
        <w:rPr>
          <w:rFonts w:ascii="Arial" w:hAnsi="Arial" w:cs="Arial"/>
          <w:i/>
          <w:sz w:val="22"/>
          <w:szCs w:val="22"/>
        </w:rPr>
        <w:t>a) The tuberculosis incidence?</w:t>
      </w:r>
    </w:p>
    <w:p w14:paraId="6D7AD298" w14:textId="77777777" w:rsidR="006E5C6D" w:rsidRPr="00126054" w:rsidRDefault="006E5C6D" w:rsidP="006E5C6D">
      <w:pPr>
        <w:spacing w:line="264" w:lineRule="auto"/>
        <w:ind w:left="720"/>
        <w:jc w:val="both"/>
        <w:rPr>
          <w:rFonts w:ascii="Arial" w:hAnsi="Arial" w:cs="Arial"/>
          <w:i/>
          <w:sz w:val="22"/>
          <w:szCs w:val="22"/>
        </w:rPr>
      </w:pPr>
      <w:r w:rsidRPr="00126054">
        <w:rPr>
          <w:rFonts w:ascii="Arial" w:hAnsi="Arial" w:cs="Arial"/>
          <w:i/>
          <w:sz w:val="22"/>
          <w:szCs w:val="22"/>
        </w:rPr>
        <w:t>b) The tuberculosis mortality?</w:t>
      </w:r>
    </w:p>
    <w:p w14:paraId="1BEDFEEB" w14:textId="77777777" w:rsidR="006E5C6D" w:rsidRPr="00E82893" w:rsidRDefault="006E5C6D" w:rsidP="006E5C6D">
      <w:pPr>
        <w:spacing w:line="264" w:lineRule="auto"/>
        <w:ind w:left="720"/>
        <w:jc w:val="both"/>
        <w:rPr>
          <w:rFonts w:ascii="Arial" w:hAnsi="Arial" w:cs="Arial"/>
          <w:i/>
          <w:sz w:val="22"/>
          <w:szCs w:val="22"/>
        </w:rPr>
      </w:pPr>
      <w:r w:rsidRPr="00126054">
        <w:rPr>
          <w:rFonts w:ascii="Arial" w:hAnsi="Arial" w:cs="Arial"/>
          <w:i/>
          <w:sz w:val="22"/>
          <w:szCs w:val="22"/>
        </w:rPr>
        <w:t>c) The risk of infection?</w:t>
      </w:r>
    </w:p>
    <w:p w14:paraId="14592DDA" w14:textId="77777777" w:rsidR="006E5C6D" w:rsidRPr="00E82893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3C40CBAD" w14:textId="0711F194" w:rsidR="006E5C6D" w:rsidRPr="00E82893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82893">
        <w:rPr>
          <w:rFonts w:ascii="Arial" w:hAnsi="Arial" w:cs="Arial"/>
          <w:sz w:val="22"/>
          <w:szCs w:val="22"/>
        </w:rPr>
        <w:t xml:space="preserve">.  Check your hypotheses by changing the value for the effective contact rate from </w:t>
      </w:r>
      <w:r w:rsidR="00CA2E13">
        <w:rPr>
          <w:rFonts w:ascii="Arial" w:hAnsi="Arial" w:cs="Arial"/>
          <w:sz w:val="22"/>
          <w:szCs w:val="22"/>
        </w:rPr>
        <w:t>0.</w:t>
      </w:r>
      <w:r w:rsidR="00B541E8">
        <w:rPr>
          <w:rFonts w:ascii="Arial" w:hAnsi="Arial" w:cs="Arial"/>
          <w:sz w:val="22"/>
          <w:szCs w:val="22"/>
        </w:rPr>
        <w:t>4</w:t>
      </w:r>
      <w:r w:rsidR="00126F81">
        <w:rPr>
          <w:rFonts w:ascii="Arial" w:hAnsi="Arial" w:cs="Arial"/>
          <w:sz w:val="22"/>
          <w:szCs w:val="22"/>
        </w:rPr>
        <w:t>5</w:t>
      </w:r>
      <w:r w:rsidR="00B541E8">
        <w:rPr>
          <w:rFonts w:ascii="Arial" w:hAnsi="Arial" w:cs="Arial"/>
          <w:sz w:val="22"/>
          <w:szCs w:val="22"/>
        </w:rPr>
        <w:t xml:space="preserve"> to 0.</w:t>
      </w:r>
      <w:r w:rsidR="00126F81">
        <w:rPr>
          <w:rFonts w:ascii="Arial" w:hAnsi="Arial" w:cs="Arial"/>
          <w:sz w:val="22"/>
          <w:szCs w:val="22"/>
        </w:rPr>
        <w:t>30 (equivalent to a reduction in contacts from 15 per year to 10 per year)</w:t>
      </w:r>
      <w:r w:rsidR="00B541E8">
        <w:rPr>
          <w:rFonts w:ascii="Arial" w:hAnsi="Arial" w:cs="Arial"/>
          <w:sz w:val="22"/>
          <w:szCs w:val="22"/>
        </w:rPr>
        <w:t xml:space="preserve"> </w:t>
      </w:r>
      <w:r w:rsidRPr="00E82893">
        <w:rPr>
          <w:rFonts w:ascii="Arial" w:hAnsi="Arial" w:cs="Arial"/>
          <w:sz w:val="22"/>
          <w:szCs w:val="22"/>
        </w:rPr>
        <w:t>and recording your findings for</w:t>
      </w:r>
      <w:r>
        <w:rPr>
          <w:rFonts w:ascii="Arial" w:hAnsi="Arial" w:cs="Arial"/>
          <w:sz w:val="22"/>
          <w:szCs w:val="22"/>
        </w:rPr>
        <w:t xml:space="preserve"> this value</w:t>
      </w:r>
      <w:r w:rsidRPr="00E82893">
        <w:rPr>
          <w:rFonts w:ascii="Arial" w:hAnsi="Arial" w:cs="Arial"/>
          <w:sz w:val="22"/>
          <w:szCs w:val="22"/>
        </w:rPr>
        <w:t xml:space="preserve"> in the table below</w:t>
      </w:r>
      <w:r>
        <w:rPr>
          <w:rFonts w:ascii="Arial" w:hAnsi="Arial" w:cs="Arial"/>
          <w:sz w:val="22"/>
          <w:szCs w:val="22"/>
        </w:rPr>
        <w:t xml:space="preserve">. Repeat this for an effective contact rate of </w:t>
      </w:r>
      <w:r w:rsidR="00B072EC">
        <w:rPr>
          <w:rFonts w:ascii="Arial" w:hAnsi="Arial" w:cs="Arial"/>
          <w:sz w:val="22"/>
          <w:szCs w:val="22"/>
        </w:rPr>
        <w:t>0.15</w:t>
      </w:r>
      <w:r>
        <w:rPr>
          <w:rFonts w:ascii="Arial" w:hAnsi="Arial" w:cs="Arial"/>
          <w:sz w:val="22"/>
          <w:szCs w:val="22"/>
        </w:rPr>
        <w:t xml:space="preserve"> per year</w:t>
      </w:r>
      <w:r w:rsidR="00B072EC">
        <w:rPr>
          <w:rFonts w:ascii="Arial" w:hAnsi="Arial" w:cs="Arial"/>
          <w:sz w:val="22"/>
          <w:szCs w:val="22"/>
        </w:rPr>
        <w:t xml:space="preserve"> (equivalent to a reduction in contacts from 10 per year to 5 per year)</w:t>
      </w:r>
      <w:r>
        <w:rPr>
          <w:rFonts w:ascii="Arial" w:hAnsi="Arial" w:cs="Arial"/>
          <w:sz w:val="22"/>
          <w:szCs w:val="22"/>
        </w:rPr>
        <w:t xml:space="preserve">.  </w:t>
      </w:r>
      <w:r w:rsidRPr="00A72491">
        <w:rPr>
          <w:rFonts w:ascii="Arial" w:hAnsi="Arial" w:cs="Arial"/>
          <w:i/>
          <w:sz w:val="22"/>
          <w:szCs w:val="22"/>
        </w:rPr>
        <w:t xml:space="preserve">Approximate answers are sufficient for this exercise.  </w:t>
      </w:r>
    </w:p>
    <w:p w14:paraId="1CD290A1" w14:textId="77777777" w:rsidR="006E5C6D" w:rsidRPr="00E82893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527"/>
        <w:gridCol w:w="2311"/>
        <w:gridCol w:w="2311"/>
      </w:tblGrid>
      <w:tr w:rsidR="006E5C6D" w:rsidRPr="00E82893" w14:paraId="7E612147" w14:textId="77777777" w:rsidTr="00B73710">
        <w:tc>
          <w:tcPr>
            <w:tcW w:w="2093" w:type="dxa"/>
          </w:tcPr>
          <w:p w14:paraId="55032FBA" w14:textId="77777777" w:rsidR="006E5C6D" w:rsidRPr="00E82893" w:rsidRDefault="006E5C6D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82893">
              <w:rPr>
                <w:rFonts w:ascii="Arial" w:hAnsi="Arial" w:cs="Arial"/>
                <w:b/>
                <w:sz w:val="22"/>
                <w:szCs w:val="22"/>
              </w:rPr>
              <w:t>Effective contact rate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per year</w:t>
            </w:r>
          </w:p>
        </w:tc>
        <w:tc>
          <w:tcPr>
            <w:tcW w:w="2527" w:type="dxa"/>
          </w:tcPr>
          <w:p w14:paraId="764AD818" w14:textId="77777777" w:rsidR="006E5C6D" w:rsidRPr="007C6814" w:rsidRDefault="006E5C6D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6814">
              <w:rPr>
                <w:rFonts w:ascii="Arial" w:hAnsi="Arial" w:cs="Arial"/>
                <w:b/>
                <w:sz w:val="22"/>
                <w:szCs w:val="22"/>
              </w:rPr>
              <w:t>Annual TB incidence per 100,000</w:t>
            </w:r>
          </w:p>
        </w:tc>
        <w:tc>
          <w:tcPr>
            <w:tcW w:w="2311" w:type="dxa"/>
          </w:tcPr>
          <w:p w14:paraId="305115A5" w14:textId="77777777" w:rsidR="006E5C6D" w:rsidRPr="007C6814" w:rsidRDefault="006E5C6D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6814">
              <w:rPr>
                <w:rFonts w:ascii="Arial" w:hAnsi="Arial" w:cs="Arial"/>
                <w:b/>
                <w:sz w:val="22"/>
                <w:szCs w:val="22"/>
              </w:rPr>
              <w:t>Annual TB mortality rate per 100,000</w:t>
            </w:r>
          </w:p>
        </w:tc>
        <w:tc>
          <w:tcPr>
            <w:tcW w:w="2311" w:type="dxa"/>
          </w:tcPr>
          <w:p w14:paraId="31B81743" w14:textId="77777777" w:rsidR="006E5C6D" w:rsidRPr="007C6814" w:rsidRDefault="006E5C6D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C6814">
              <w:rPr>
                <w:rFonts w:ascii="Arial" w:hAnsi="Arial" w:cs="Arial"/>
                <w:b/>
                <w:sz w:val="22"/>
                <w:szCs w:val="22"/>
              </w:rPr>
              <w:t>Annual risk of infection (%)</w:t>
            </w:r>
          </w:p>
        </w:tc>
      </w:tr>
      <w:tr w:rsidR="006E5C6D" w:rsidRPr="00E82893" w14:paraId="013DAD05" w14:textId="77777777" w:rsidTr="00B73710">
        <w:tc>
          <w:tcPr>
            <w:tcW w:w="2093" w:type="dxa"/>
          </w:tcPr>
          <w:p w14:paraId="6F46ACFB" w14:textId="70DF74C0" w:rsidR="006E5C6D" w:rsidRPr="00E82893" w:rsidRDefault="00F958AC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0.45</w:t>
            </w:r>
            <w:r w:rsidR="00771FF3">
              <w:rPr>
                <w:rFonts w:ascii="Arial" w:hAnsi="Arial" w:cs="Arial"/>
                <w:sz w:val="22"/>
                <w:szCs w:val="22"/>
              </w:rPr>
              <w:t xml:space="preserve"> (default)</w:t>
            </w:r>
          </w:p>
        </w:tc>
        <w:tc>
          <w:tcPr>
            <w:tcW w:w="2527" w:type="dxa"/>
          </w:tcPr>
          <w:p w14:paraId="056713B2" w14:textId="58C06EB0" w:rsidR="006E5C6D" w:rsidRPr="003B4DE3" w:rsidRDefault="00BF6A3B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B4DE3">
              <w:rPr>
                <w:rFonts w:ascii="Arial" w:hAnsi="Arial" w:cs="Arial"/>
                <w:sz w:val="22"/>
                <w:szCs w:val="22"/>
                <w:highlight w:val="yellow"/>
              </w:rPr>
              <w:t>191.7</w:t>
            </w:r>
          </w:p>
        </w:tc>
        <w:tc>
          <w:tcPr>
            <w:tcW w:w="2311" w:type="dxa"/>
          </w:tcPr>
          <w:p w14:paraId="5E6B468A" w14:textId="044BF92F" w:rsidR="006E5C6D" w:rsidRPr="003B4DE3" w:rsidRDefault="00BF6A3B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B4DE3">
              <w:rPr>
                <w:rFonts w:ascii="Arial" w:hAnsi="Arial" w:cs="Arial"/>
                <w:sz w:val="22"/>
                <w:szCs w:val="22"/>
                <w:highlight w:val="yellow"/>
              </w:rPr>
              <w:t>47.2</w:t>
            </w:r>
          </w:p>
        </w:tc>
        <w:tc>
          <w:tcPr>
            <w:tcW w:w="2311" w:type="dxa"/>
          </w:tcPr>
          <w:p w14:paraId="547E02C9" w14:textId="2D2AC1CC" w:rsidR="006E5C6D" w:rsidRPr="003B4DE3" w:rsidRDefault="00BF6A3B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3B4DE3">
              <w:rPr>
                <w:rFonts w:ascii="Arial" w:hAnsi="Arial" w:cs="Arial"/>
                <w:sz w:val="22"/>
                <w:szCs w:val="22"/>
                <w:highlight w:val="yellow"/>
              </w:rPr>
              <w:t>12.5%</w:t>
            </w:r>
          </w:p>
        </w:tc>
      </w:tr>
      <w:tr w:rsidR="006E5C6D" w:rsidRPr="00E82893" w14:paraId="19490CB6" w14:textId="77777777" w:rsidTr="00B73710">
        <w:tc>
          <w:tcPr>
            <w:tcW w:w="2093" w:type="dxa"/>
          </w:tcPr>
          <w:p w14:paraId="36233DAF" w14:textId="2D4148BF" w:rsidR="006E5C6D" w:rsidRPr="00E82893" w:rsidRDefault="00F958AC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  <w:r w:rsidR="00827DF0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527" w:type="dxa"/>
          </w:tcPr>
          <w:p w14:paraId="01022424" w14:textId="791ACD21" w:rsidR="006E5C6D" w:rsidRPr="00141703" w:rsidRDefault="003B4DE3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184.0</w:t>
            </w:r>
          </w:p>
        </w:tc>
        <w:tc>
          <w:tcPr>
            <w:tcW w:w="2311" w:type="dxa"/>
          </w:tcPr>
          <w:p w14:paraId="4A31358C" w14:textId="5AFBB42D" w:rsidR="006E5C6D" w:rsidRPr="00141703" w:rsidRDefault="003B4DE3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46.1</w:t>
            </w:r>
          </w:p>
        </w:tc>
        <w:tc>
          <w:tcPr>
            <w:tcW w:w="2311" w:type="dxa"/>
          </w:tcPr>
          <w:p w14:paraId="5CE005BD" w14:textId="07B2B185" w:rsidR="006E5C6D" w:rsidRPr="00141703" w:rsidRDefault="003B4DE3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8.1%</w:t>
            </w:r>
          </w:p>
        </w:tc>
      </w:tr>
      <w:tr w:rsidR="006E5C6D" w:rsidRPr="00885F1D" w14:paraId="162FB284" w14:textId="77777777" w:rsidTr="00B73710">
        <w:tc>
          <w:tcPr>
            <w:tcW w:w="2093" w:type="dxa"/>
          </w:tcPr>
          <w:p w14:paraId="22796EEC" w14:textId="1B1957DB" w:rsidR="006E5C6D" w:rsidRPr="00E82893" w:rsidRDefault="00F958AC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0.15</w:t>
            </w:r>
          </w:p>
        </w:tc>
        <w:tc>
          <w:tcPr>
            <w:tcW w:w="2527" w:type="dxa"/>
          </w:tcPr>
          <w:p w14:paraId="27A10E2E" w14:textId="49923905" w:rsidR="006E5C6D" w:rsidRPr="00885F1D" w:rsidRDefault="00885F1D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85F1D">
              <w:rPr>
                <w:rFonts w:ascii="Arial" w:hAnsi="Arial" w:cs="Arial"/>
                <w:sz w:val="22"/>
                <w:szCs w:val="22"/>
                <w:highlight w:val="yellow"/>
              </w:rPr>
              <w:t>176.5</w:t>
            </w:r>
          </w:p>
        </w:tc>
        <w:tc>
          <w:tcPr>
            <w:tcW w:w="2311" w:type="dxa"/>
          </w:tcPr>
          <w:p w14:paraId="68A9C842" w14:textId="4622882A" w:rsidR="006E5C6D" w:rsidRPr="00885F1D" w:rsidRDefault="00885F1D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85F1D">
              <w:rPr>
                <w:rFonts w:ascii="Arial" w:hAnsi="Arial" w:cs="Arial"/>
                <w:sz w:val="22"/>
                <w:szCs w:val="22"/>
                <w:highlight w:val="yellow"/>
              </w:rPr>
              <w:t>45.0</w:t>
            </w:r>
          </w:p>
        </w:tc>
        <w:tc>
          <w:tcPr>
            <w:tcW w:w="2311" w:type="dxa"/>
          </w:tcPr>
          <w:p w14:paraId="54748C1A" w14:textId="788B58B9" w:rsidR="006E5C6D" w:rsidRPr="00885F1D" w:rsidRDefault="00885F1D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85F1D">
              <w:rPr>
                <w:rFonts w:ascii="Arial" w:hAnsi="Arial" w:cs="Arial"/>
                <w:sz w:val="22"/>
                <w:szCs w:val="22"/>
                <w:highlight w:val="yellow"/>
              </w:rPr>
              <w:t>4.0%</w:t>
            </w:r>
          </w:p>
        </w:tc>
      </w:tr>
    </w:tbl>
    <w:p w14:paraId="68B23241" w14:textId="77777777" w:rsidR="006E5C6D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173ED78F" w14:textId="0F606760" w:rsidR="006E5C6D" w:rsidRPr="00E82893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60E04AA9" w14:textId="77777777" w:rsidR="006E5C6D" w:rsidRPr="00E82893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The</w:t>
      </w:r>
      <w:r w:rsidRPr="00E82893">
        <w:rPr>
          <w:rFonts w:ascii="Arial" w:hAnsi="Arial" w:cs="Arial"/>
          <w:sz w:val="22"/>
          <w:szCs w:val="22"/>
        </w:rPr>
        <w:t xml:space="preserve"> following table summarizes the impact of reducing the effective contact rate on the above statistics</w:t>
      </w:r>
      <w:r>
        <w:rPr>
          <w:rFonts w:ascii="Arial" w:hAnsi="Arial" w:cs="Arial"/>
          <w:sz w:val="22"/>
          <w:szCs w:val="22"/>
        </w:rPr>
        <w:t xml:space="preserve">. Using a calculator or a spreadsheet, use the results from the previous step to complete the table by calculating the percentage reduction in each output statistic for each reduction in the effective contact rate.   </w:t>
      </w:r>
      <w:r w:rsidRPr="00162A28">
        <w:rPr>
          <w:rFonts w:ascii="Arial" w:hAnsi="Arial" w:cs="Arial"/>
          <w:i/>
          <w:iCs/>
          <w:sz w:val="22"/>
          <w:szCs w:val="22"/>
        </w:rPr>
        <w:t>Note that the values you obtain depend on whether you use rounded or unrounded values from the previous step.  The values already entered use unrounded values.</w:t>
      </w:r>
    </w:p>
    <w:p w14:paraId="179D1AB3" w14:textId="77777777" w:rsidR="006E5C6D" w:rsidRPr="00E82893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2058"/>
        <w:gridCol w:w="2253"/>
        <w:gridCol w:w="2252"/>
      </w:tblGrid>
      <w:tr w:rsidR="006E5C6D" w:rsidRPr="00E82893" w14:paraId="573556CC" w14:textId="77777777" w:rsidTr="00B73710">
        <w:tc>
          <w:tcPr>
            <w:tcW w:w="2453" w:type="dxa"/>
            <w:vMerge w:val="restart"/>
          </w:tcPr>
          <w:p w14:paraId="01160EB0" w14:textId="77777777" w:rsidR="006E5C6D" w:rsidRPr="00E82893" w:rsidRDefault="006E5C6D" w:rsidP="00B73710">
            <w:pPr>
              <w:spacing w:line="264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82893">
              <w:rPr>
                <w:rFonts w:ascii="Arial" w:hAnsi="Arial" w:cs="Arial"/>
                <w:b/>
                <w:sz w:val="22"/>
                <w:szCs w:val="22"/>
              </w:rPr>
              <w:t>Assumed reduction in the effective contact rate</w:t>
            </w:r>
          </w:p>
        </w:tc>
        <w:tc>
          <w:tcPr>
            <w:tcW w:w="6563" w:type="dxa"/>
            <w:gridSpan w:val="3"/>
          </w:tcPr>
          <w:p w14:paraId="463E1841" w14:textId="77777777" w:rsidR="006E5C6D" w:rsidRPr="00E82893" w:rsidRDefault="006E5C6D" w:rsidP="00B73710">
            <w:pPr>
              <w:spacing w:line="264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2893">
              <w:rPr>
                <w:rFonts w:ascii="Arial" w:hAnsi="Arial" w:cs="Arial"/>
                <w:b/>
                <w:sz w:val="22"/>
                <w:szCs w:val="22"/>
              </w:rPr>
              <w:t>% reduction:</w:t>
            </w:r>
          </w:p>
        </w:tc>
      </w:tr>
      <w:tr w:rsidR="006E5C6D" w:rsidRPr="00E82893" w14:paraId="6230E78D" w14:textId="77777777" w:rsidTr="00B73710">
        <w:tc>
          <w:tcPr>
            <w:tcW w:w="2453" w:type="dxa"/>
            <w:vMerge/>
          </w:tcPr>
          <w:p w14:paraId="344FA59B" w14:textId="77777777" w:rsidR="006E5C6D" w:rsidRPr="00E82893" w:rsidRDefault="006E5C6D" w:rsidP="00B73710">
            <w:pPr>
              <w:spacing w:line="264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58" w:type="dxa"/>
          </w:tcPr>
          <w:p w14:paraId="6E90E873" w14:textId="77777777" w:rsidR="006E5C6D" w:rsidRPr="00A204E7" w:rsidRDefault="006E5C6D" w:rsidP="00B73710">
            <w:pPr>
              <w:spacing w:line="264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04E7">
              <w:rPr>
                <w:rFonts w:ascii="Arial" w:hAnsi="Arial" w:cs="Arial"/>
                <w:b/>
                <w:sz w:val="22"/>
                <w:szCs w:val="22"/>
              </w:rPr>
              <w:t>Annual TB incidence per 100,000</w:t>
            </w:r>
          </w:p>
        </w:tc>
        <w:tc>
          <w:tcPr>
            <w:tcW w:w="2253" w:type="dxa"/>
          </w:tcPr>
          <w:p w14:paraId="48326602" w14:textId="77777777" w:rsidR="006E5C6D" w:rsidRPr="00A204E7" w:rsidRDefault="006E5C6D" w:rsidP="00B73710">
            <w:pPr>
              <w:spacing w:line="264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04E7">
              <w:rPr>
                <w:rFonts w:ascii="Arial" w:hAnsi="Arial" w:cs="Arial"/>
                <w:b/>
                <w:sz w:val="22"/>
                <w:szCs w:val="22"/>
              </w:rPr>
              <w:t>Annual TB mortality rate per 100,000</w:t>
            </w:r>
          </w:p>
        </w:tc>
        <w:tc>
          <w:tcPr>
            <w:tcW w:w="2252" w:type="dxa"/>
          </w:tcPr>
          <w:p w14:paraId="508039A9" w14:textId="77777777" w:rsidR="006E5C6D" w:rsidRPr="00A204E7" w:rsidRDefault="006E5C6D" w:rsidP="00B73710">
            <w:pPr>
              <w:spacing w:line="264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04E7">
              <w:rPr>
                <w:rFonts w:ascii="Arial" w:hAnsi="Arial" w:cs="Arial"/>
                <w:b/>
                <w:sz w:val="22"/>
                <w:szCs w:val="22"/>
              </w:rPr>
              <w:t>Annual risk of infection (%)</w:t>
            </w:r>
          </w:p>
        </w:tc>
      </w:tr>
      <w:tr w:rsidR="006E5C6D" w:rsidRPr="00E82893" w14:paraId="3FE604E9" w14:textId="77777777" w:rsidTr="00B73710">
        <w:tc>
          <w:tcPr>
            <w:tcW w:w="2453" w:type="dxa"/>
          </w:tcPr>
          <w:p w14:paraId="0930004A" w14:textId="6DDDCF1D" w:rsidR="006E5C6D" w:rsidRPr="00E82893" w:rsidRDefault="0074033C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</w:t>
            </w:r>
            <w:r w:rsidR="006E5C6D" w:rsidRPr="00E82893">
              <w:rPr>
                <w:rFonts w:ascii="Arial" w:hAnsi="Arial" w:cs="Arial"/>
                <w:sz w:val="22"/>
                <w:szCs w:val="22"/>
              </w:rPr>
              <w:t>% (15→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E5C6D">
              <w:rPr>
                <w:rFonts w:ascii="Arial" w:hAnsi="Arial" w:cs="Arial"/>
                <w:sz w:val="22"/>
                <w:szCs w:val="22"/>
              </w:rPr>
              <w:t xml:space="preserve"> per year</w:t>
            </w:r>
            <w:r w:rsidR="006E5C6D" w:rsidRPr="00E8289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58" w:type="dxa"/>
          </w:tcPr>
          <w:p w14:paraId="1187D839" w14:textId="3ECF04E1" w:rsidR="006E5C6D" w:rsidRPr="002D665A" w:rsidRDefault="00963F27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D665A">
              <w:rPr>
                <w:rFonts w:ascii="Arial" w:hAnsi="Arial" w:cs="Arial"/>
                <w:sz w:val="22"/>
                <w:szCs w:val="22"/>
                <w:highlight w:val="yellow"/>
              </w:rPr>
              <w:t>4</w:t>
            </w:r>
            <w:r w:rsidR="0047130B" w:rsidRPr="002D665A">
              <w:rPr>
                <w:rFonts w:ascii="Arial" w:hAnsi="Arial" w:cs="Arial"/>
                <w:sz w:val="22"/>
                <w:szCs w:val="22"/>
                <w:highlight w:val="yellow"/>
              </w:rPr>
              <w:t>.0</w:t>
            </w:r>
            <w:r w:rsidRPr="002D665A">
              <w:rPr>
                <w:rFonts w:ascii="Arial" w:hAnsi="Arial" w:cs="Arial"/>
                <w:sz w:val="22"/>
                <w:szCs w:val="22"/>
                <w:highlight w:val="yellow"/>
              </w:rPr>
              <w:t>%</w:t>
            </w:r>
            <w:r w:rsidR="00B10005" w:rsidRPr="002D665A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2253" w:type="dxa"/>
          </w:tcPr>
          <w:p w14:paraId="237EC52C" w14:textId="6CAF19EE" w:rsidR="006E5C6D" w:rsidRPr="002D665A" w:rsidRDefault="00CB0B9C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D665A">
              <w:rPr>
                <w:rFonts w:ascii="Arial" w:hAnsi="Arial" w:cs="Arial"/>
                <w:sz w:val="22"/>
                <w:szCs w:val="22"/>
                <w:highlight w:val="yellow"/>
              </w:rPr>
              <w:t>2.3%</w:t>
            </w:r>
          </w:p>
        </w:tc>
        <w:tc>
          <w:tcPr>
            <w:tcW w:w="2252" w:type="dxa"/>
          </w:tcPr>
          <w:p w14:paraId="515EE0E1" w14:textId="551EB096" w:rsidR="006E5C6D" w:rsidRPr="002D665A" w:rsidRDefault="002D665A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D665A">
              <w:rPr>
                <w:rFonts w:ascii="Arial" w:hAnsi="Arial" w:cs="Arial"/>
                <w:sz w:val="22"/>
                <w:szCs w:val="22"/>
                <w:highlight w:val="yellow"/>
              </w:rPr>
              <w:t>35%</w:t>
            </w:r>
          </w:p>
        </w:tc>
      </w:tr>
      <w:tr w:rsidR="006E5C6D" w:rsidRPr="006378E8" w14:paraId="0E9322C7" w14:textId="77777777" w:rsidTr="00B73710">
        <w:tc>
          <w:tcPr>
            <w:tcW w:w="2453" w:type="dxa"/>
          </w:tcPr>
          <w:p w14:paraId="76572B12" w14:textId="1C144932" w:rsidR="006E5C6D" w:rsidRPr="006378E8" w:rsidRDefault="0074033C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</w:t>
            </w:r>
            <w:r w:rsidR="006E5C6D" w:rsidRPr="006378E8">
              <w:rPr>
                <w:rFonts w:ascii="Arial" w:hAnsi="Arial" w:cs="Arial"/>
                <w:sz w:val="22"/>
                <w:szCs w:val="22"/>
              </w:rPr>
              <w:t>% (1</w:t>
            </w:r>
            <w:r w:rsidR="00C7392C">
              <w:rPr>
                <w:rFonts w:ascii="Arial" w:hAnsi="Arial" w:cs="Arial"/>
                <w:sz w:val="22"/>
                <w:szCs w:val="22"/>
              </w:rPr>
              <w:t>5</w:t>
            </w:r>
            <w:r w:rsidR="006E5C6D" w:rsidRPr="006378E8">
              <w:rPr>
                <w:rFonts w:ascii="Arial" w:hAnsi="Arial" w:cs="Arial"/>
                <w:sz w:val="22"/>
                <w:szCs w:val="22"/>
              </w:rPr>
              <w:t>→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6E5C6D" w:rsidRPr="006378E8">
              <w:rPr>
                <w:rFonts w:ascii="Arial" w:hAnsi="Arial" w:cs="Arial"/>
                <w:sz w:val="22"/>
                <w:szCs w:val="22"/>
              </w:rPr>
              <w:t xml:space="preserve"> per year)</w:t>
            </w:r>
          </w:p>
        </w:tc>
        <w:tc>
          <w:tcPr>
            <w:tcW w:w="2058" w:type="dxa"/>
          </w:tcPr>
          <w:p w14:paraId="091C35DF" w14:textId="20F2E0B7" w:rsidR="006E5C6D" w:rsidRPr="002D665A" w:rsidRDefault="0047130B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D665A">
              <w:rPr>
                <w:rFonts w:ascii="Arial" w:hAnsi="Arial" w:cs="Arial"/>
                <w:sz w:val="22"/>
                <w:szCs w:val="22"/>
                <w:highlight w:val="yellow"/>
              </w:rPr>
              <w:t>7.9%</w:t>
            </w:r>
          </w:p>
        </w:tc>
        <w:tc>
          <w:tcPr>
            <w:tcW w:w="2253" w:type="dxa"/>
          </w:tcPr>
          <w:p w14:paraId="1A4B67E2" w14:textId="59AD637B" w:rsidR="006E5C6D" w:rsidRPr="002D665A" w:rsidRDefault="00CB0B9C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D665A">
              <w:rPr>
                <w:rFonts w:ascii="Arial" w:hAnsi="Arial" w:cs="Arial"/>
                <w:sz w:val="22"/>
                <w:szCs w:val="22"/>
                <w:highlight w:val="yellow"/>
              </w:rPr>
              <w:t>4.7</w:t>
            </w:r>
            <w:r w:rsidR="002D665A" w:rsidRPr="002D665A">
              <w:rPr>
                <w:rFonts w:ascii="Arial" w:hAnsi="Arial" w:cs="Arial"/>
                <w:sz w:val="22"/>
                <w:szCs w:val="22"/>
                <w:highlight w:val="yellow"/>
              </w:rPr>
              <w:t>%</w:t>
            </w:r>
          </w:p>
        </w:tc>
        <w:tc>
          <w:tcPr>
            <w:tcW w:w="2252" w:type="dxa"/>
          </w:tcPr>
          <w:p w14:paraId="59DD0199" w14:textId="0B57DD5D" w:rsidR="006E5C6D" w:rsidRPr="002D665A" w:rsidRDefault="002D665A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D665A">
              <w:rPr>
                <w:rFonts w:ascii="Arial" w:hAnsi="Arial" w:cs="Arial"/>
                <w:sz w:val="22"/>
                <w:szCs w:val="22"/>
                <w:highlight w:val="yellow"/>
              </w:rPr>
              <w:t>68%</w:t>
            </w:r>
          </w:p>
        </w:tc>
      </w:tr>
    </w:tbl>
    <w:p w14:paraId="0E1CD366" w14:textId="77777777" w:rsidR="006E5C6D" w:rsidRDefault="006E5C6D" w:rsidP="006E5C6D">
      <w:pPr>
        <w:spacing w:line="264" w:lineRule="auto"/>
        <w:jc w:val="both"/>
        <w:rPr>
          <w:rFonts w:ascii="Arial" w:hAnsi="Arial" w:cs="Arial"/>
          <w:i/>
          <w:sz w:val="22"/>
          <w:szCs w:val="22"/>
        </w:rPr>
      </w:pPr>
    </w:p>
    <w:p w14:paraId="02E6A1F6" w14:textId="77777777" w:rsidR="006E5C6D" w:rsidRPr="00E82893" w:rsidRDefault="006E5C6D" w:rsidP="006E5C6D">
      <w:pPr>
        <w:spacing w:line="264" w:lineRule="auto"/>
        <w:jc w:val="both"/>
        <w:rPr>
          <w:rFonts w:ascii="Arial" w:hAnsi="Arial" w:cs="Arial"/>
          <w:i/>
          <w:sz w:val="22"/>
          <w:szCs w:val="22"/>
        </w:rPr>
      </w:pPr>
      <w:bookmarkStart w:id="0" w:name="_Hlk148366457"/>
      <w:r w:rsidRPr="00E82893">
        <w:rPr>
          <w:rFonts w:ascii="Arial" w:hAnsi="Arial" w:cs="Arial"/>
          <w:i/>
          <w:sz w:val="22"/>
          <w:szCs w:val="22"/>
        </w:rPr>
        <w:t>Q</w:t>
      </w:r>
      <w:r>
        <w:rPr>
          <w:rFonts w:ascii="Arial" w:hAnsi="Arial" w:cs="Arial"/>
          <w:i/>
          <w:sz w:val="22"/>
          <w:szCs w:val="22"/>
        </w:rPr>
        <w:t>2</w:t>
      </w:r>
      <w:r w:rsidRPr="00E82893">
        <w:rPr>
          <w:rFonts w:ascii="Arial" w:hAnsi="Arial" w:cs="Arial"/>
          <w:i/>
          <w:sz w:val="22"/>
          <w:szCs w:val="22"/>
        </w:rPr>
        <w:t xml:space="preserve">.  Based on </w:t>
      </w:r>
      <w:r>
        <w:rPr>
          <w:rFonts w:ascii="Arial" w:hAnsi="Arial" w:cs="Arial"/>
          <w:i/>
          <w:sz w:val="22"/>
          <w:szCs w:val="22"/>
        </w:rPr>
        <w:t>your results</w:t>
      </w:r>
      <w:r w:rsidRPr="00E82893">
        <w:rPr>
          <w:rFonts w:ascii="Arial" w:hAnsi="Arial" w:cs="Arial"/>
          <w:i/>
          <w:sz w:val="22"/>
          <w:szCs w:val="22"/>
        </w:rPr>
        <w:t xml:space="preserve">, is the effective contact rate an important factor influencing tuberculosis incidence, </w:t>
      </w:r>
      <w:r>
        <w:rPr>
          <w:rFonts w:ascii="Arial" w:hAnsi="Arial" w:cs="Arial"/>
          <w:i/>
          <w:sz w:val="22"/>
          <w:szCs w:val="22"/>
        </w:rPr>
        <w:t xml:space="preserve">mortality rate and </w:t>
      </w:r>
      <w:r w:rsidRPr="00E82893">
        <w:rPr>
          <w:rFonts w:ascii="Arial" w:hAnsi="Arial" w:cs="Arial"/>
          <w:i/>
          <w:sz w:val="22"/>
          <w:szCs w:val="22"/>
        </w:rPr>
        <w:t>the risk of infection?</w:t>
      </w:r>
    </w:p>
    <w:bookmarkEnd w:id="0"/>
    <w:p w14:paraId="64E00CCB" w14:textId="77777777" w:rsidR="006E5C6D" w:rsidRPr="00E82893" w:rsidRDefault="006E5C6D" w:rsidP="006E5C6D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0257AAF5" w14:textId="77777777" w:rsidR="006E5C6D" w:rsidRPr="00E82893" w:rsidRDefault="006E5C6D" w:rsidP="006E5C6D">
      <w:pPr>
        <w:spacing w:line="264" w:lineRule="auto"/>
        <w:jc w:val="both"/>
        <w:rPr>
          <w:rFonts w:ascii="Arial" w:hAnsi="Arial" w:cs="Arial"/>
          <w:i/>
          <w:sz w:val="22"/>
          <w:szCs w:val="22"/>
        </w:rPr>
      </w:pPr>
      <w:bookmarkStart w:id="1" w:name="_Hlk148366519"/>
      <w:r w:rsidRPr="00E82893">
        <w:rPr>
          <w:rFonts w:ascii="Arial" w:hAnsi="Arial" w:cs="Arial"/>
          <w:i/>
          <w:sz w:val="22"/>
          <w:szCs w:val="22"/>
        </w:rPr>
        <w:t>Q</w:t>
      </w:r>
      <w:r>
        <w:rPr>
          <w:rFonts w:ascii="Arial" w:hAnsi="Arial" w:cs="Arial"/>
          <w:i/>
          <w:sz w:val="22"/>
          <w:szCs w:val="22"/>
        </w:rPr>
        <w:t>3.</w:t>
      </w:r>
      <w:r w:rsidRPr="00E82893">
        <w:rPr>
          <w:rFonts w:ascii="Arial" w:hAnsi="Arial" w:cs="Arial"/>
          <w:i/>
          <w:sz w:val="22"/>
          <w:szCs w:val="22"/>
        </w:rPr>
        <w:t xml:space="preserve"> </w:t>
      </w:r>
      <w:r w:rsidRPr="00E82893">
        <w:rPr>
          <w:rFonts w:ascii="Arial" w:hAnsi="Arial" w:cs="Arial"/>
          <w:b/>
          <w:i/>
          <w:sz w:val="22"/>
          <w:szCs w:val="22"/>
        </w:rPr>
        <w:t>(optional)</w:t>
      </w:r>
      <w:r w:rsidRPr="00E82893">
        <w:rPr>
          <w:rFonts w:ascii="Arial" w:hAnsi="Arial" w:cs="Arial"/>
          <w:i/>
          <w:sz w:val="22"/>
          <w:szCs w:val="22"/>
        </w:rPr>
        <w:t xml:space="preserve"> What other infection or disease-related parameters in the model will also influence these statistics?  N</w:t>
      </w:r>
      <w:r>
        <w:rPr>
          <w:rFonts w:ascii="Arial" w:hAnsi="Arial" w:cs="Arial"/>
          <w:i/>
          <w:sz w:val="22"/>
          <w:szCs w:val="22"/>
        </w:rPr>
        <w:t>.</w:t>
      </w:r>
      <w:r w:rsidRPr="00E82893">
        <w:rPr>
          <w:rFonts w:ascii="Arial" w:hAnsi="Arial" w:cs="Arial"/>
          <w:i/>
          <w:sz w:val="22"/>
          <w:szCs w:val="22"/>
        </w:rPr>
        <w:t>B</w:t>
      </w:r>
      <w:r>
        <w:rPr>
          <w:rFonts w:ascii="Arial" w:hAnsi="Arial" w:cs="Arial"/>
          <w:i/>
          <w:sz w:val="22"/>
          <w:szCs w:val="22"/>
        </w:rPr>
        <w:t>.</w:t>
      </w:r>
      <w:r w:rsidRPr="00E82893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P</w:t>
      </w:r>
      <w:r w:rsidRPr="00E82893">
        <w:rPr>
          <w:rFonts w:ascii="Arial" w:hAnsi="Arial" w:cs="Arial"/>
          <w:i/>
          <w:sz w:val="22"/>
          <w:szCs w:val="22"/>
        </w:rPr>
        <w:t xml:space="preserve">lease do not change these statistics yet – you can do this later in the session if there is time. </w:t>
      </w:r>
    </w:p>
    <w:bookmarkEnd w:id="1"/>
    <w:p w14:paraId="503D9131" w14:textId="77777777" w:rsidR="006E5C6D" w:rsidRPr="00E82893" w:rsidRDefault="006E5C6D" w:rsidP="00DD1CFE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50BE80A9" w14:textId="68B976D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b/>
          <w:szCs w:val="24"/>
        </w:rPr>
      </w:pPr>
      <w:r w:rsidRPr="00E82893">
        <w:rPr>
          <w:rFonts w:ascii="Arial" w:hAnsi="Arial" w:cs="Arial"/>
          <w:b/>
          <w:szCs w:val="24"/>
        </w:rPr>
        <w:t xml:space="preserve">Factors influencing tuberculosis incidence – </w:t>
      </w:r>
      <w:r w:rsidR="003C5D01">
        <w:rPr>
          <w:rFonts w:ascii="Arial" w:hAnsi="Arial" w:cs="Arial"/>
          <w:b/>
          <w:szCs w:val="24"/>
        </w:rPr>
        <w:t xml:space="preserve">treatment initiation rate and </w:t>
      </w:r>
      <w:r w:rsidRPr="00E82893">
        <w:rPr>
          <w:rFonts w:ascii="Arial" w:hAnsi="Arial" w:cs="Arial"/>
          <w:b/>
          <w:szCs w:val="24"/>
        </w:rPr>
        <w:t xml:space="preserve">duration of infectiousness </w:t>
      </w:r>
    </w:p>
    <w:p w14:paraId="375AB1A8" w14:textId="7777777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2D5E40D7" w14:textId="77777777" w:rsidR="003472B7" w:rsidRDefault="003472B7" w:rsidP="003472B7">
      <w:pPr>
        <w:spacing w:line="264" w:lineRule="auto"/>
        <w:jc w:val="both"/>
        <w:rPr>
          <w:rFonts w:ascii="Arial" w:hAnsi="Arial" w:cs="Arial"/>
          <w:sz w:val="22"/>
          <w:szCs w:val="22"/>
        </w:rPr>
      </w:pPr>
      <w:r w:rsidRPr="00E82893">
        <w:rPr>
          <w:rFonts w:ascii="Arial" w:hAnsi="Arial" w:cs="Arial"/>
          <w:sz w:val="22"/>
          <w:szCs w:val="22"/>
        </w:rPr>
        <w:t xml:space="preserve">We will now explore the </w:t>
      </w:r>
      <w:r>
        <w:rPr>
          <w:rFonts w:ascii="Arial" w:hAnsi="Arial" w:cs="Arial"/>
          <w:sz w:val="22"/>
          <w:szCs w:val="22"/>
        </w:rPr>
        <w:t>effect</w:t>
      </w:r>
      <w:r w:rsidRPr="00E82893">
        <w:rPr>
          <w:rFonts w:ascii="Arial" w:hAnsi="Arial" w:cs="Arial"/>
          <w:sz w:val="22"/>
          <w:szCs w:val="22"/>
        </w:rPr>
        <w:t xml:space="preserve"> of the duration of infectiousness on tuberculosis incidence.</w:t>
      </w:r>
      <w:r>
        <w:rPr>
          <w:rFonts w:ascii="Arial" w:hAnsi="Arial" w:cs="Arial"/>
          <w:sz w:val="22"/>
          <w:szCs w:val="22"/>
        </w:rPr>
        <w:t xml:space="preserve"> Individuals with TB in the model can die, recover naturally, or be diagnosed and successfully treated. How quickly these things happen determines the length of time an individual remains infectious. </w:t>
      </w:r>
    </w:p>
    <w:p w14:paraId="6E62FC37" w14:textId="7777777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6672C1CA" w14:textId="6A2B3A7F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  <w:szCs w:val="22"/>
        </w:rPr>
      </w:pPr>
      <w:r w:rsidRPr="002270A9">
        <w:rPr>
          <w:rFonts w:ascii="Arial" w:hAnsi="Arial" w:cs="Arial"/>
          <w:color w:val="FF0000"/>
          <w:sz w:val="22"/>
          <w:szCs w:val="22"/>
        </w:rPr>
        <w:t xml:space="preserve">Before continuing, </w:t>
      </w:r>
      <w:r w:rsidRPr="0030453E">
        <w:rPr>
          <w:rFonts w:ascii="Arial" w:hAnsi="Arial" w:cs="Arial"/>
          <w:b/>
          <w:bCs/>
          <w:color w:val="FF0000"/>
          <w:sz w:val="22"/>
          <w:szCs w:val="22"/>
        </w:rPr>
        <w:t>change the effective contact rate back to its default value (</w:t>
      </w:r>
      <w:r w:rsidR="0019799F" w:rsidRPr="0030453E">
        <w:rPr>
          <w:rFonts w:ascii="Arial" w:hAnsi="Arial" w:cs="Arial"/>
          <w:b/>
          <w:bCs/>
          <w:color w:val="FF0000"/>
          <w:sz w:val="22"/>
          <w:szCs w:val="22"/>
        </w:rPr>
        <w:t>0.45</w:t>
      </w:r>
      <w:r w:rsidRPr="0030453E">
        <w:rPr>
          <w:rFonts w:ascii="Arial" w:hAnsi="Arial" w:cs="Arial"/>
          <w:b/>
          <w:bCs/>
          <w:color w:val="FF0000"/>
          <w:sz w:val="22"/>
          <w:szCs w:val="22"/>
        </w:rPr>
        <w:t xml:space="preserve"> per year)</w:t>
      </w:r>
      <w:r w:rsidRPr="0030453E">
        <w:rPr>
          <w:rFonts w:ascii="Arial" w:hAnsi="Arial" w:cs="Arial"/>
          <w:color w:val="FF0000"/>
          <w:sz w:val="22"/>
          <w:szCs w:val="22"/>
        </w:rPr>
        <w:t>.</w:t>
      </w:r>
    </w:p>
    <w:p w14:paraId="5B814D4E" w14:textId="7777777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  <w:szCs w:val="22"/>
        </w:rPr>
      </w:pPr>
    </w:p>
    <w:p w14:paraId="0A7F8AE5" w14:textId="19A3D0A2" w:rsidR="003472B7" w:rsidRPr="00E82893" w:rsidRDefault="003472B7" w:rsidP="003472B7">
      <w:pPr>
        <w:spacing w:line="264" w:lineRule="auto"/>
        <w:jc w:val="both"/>
        <w:rPr>
          <w:rFonts w:ascii="Arial" w:hAnsi="Arial" w:cs="Arial"/>
          <w:i/>
          <w:sz w:val="22"/>
        </w:rPr>
      </w:pPr>
      <w:bookmarkStart w:id="2" w:name="_Hlk148369583"/>
      <w:r w:rsidRPr="00E82893">
        <w:rPr>
          <w:rFonts w:ascii="Arial" w:hAnsi="Arial" w:cs="Arial"/>
          <w:i/>
          <w:sz w:val="22"/>
        </w:rPr>
        <w:t>Q</w:t>
      </w:r>
      <w:r>
        <w:rPr>
          <w:rFonts w:ascii="Arial" w:hAnsi="Arial" w:cs="Arial"/>
          <w:i/>
          <w:sz w:val="22"/>
        </w:rPr>
        <w:t>5</w:t>
      </w:r>
      <w:r w:rsidRPr="00E82893">
        <w:rPr>
          <w:rFonts w:ascii="Arial" w:hAnsi="Arial" w:cs="Arial"/>
          <w:i/>
          <w:sz w:val="22"/>
        </w:rPr>
        <w:t xml:space="preserve">.  What do you think will happen to the following statistics if you </w:t>
      </w:r>
      <w:r w:rsidR="00806108">
        <w:rPr>
          <w:rFonts w:ascii="Arial" w:hAnsi="Arial" w:cs="Arial"/>
          <w:i/>
          <w:sz w:val="22"/>
        </w:rPr>
        <w:t>increase the rate of treatmen</w:t>
      </w:r>
      <w:r w:rsidR="0030453E">
        <w:rPr>
          <w:rFonts w:ascii="Arial" w:hAnsi="Arial" w:cs="Arial"/>
          <w:i/>
          <w:sz w:val="22"/>
        </w:rPr>
        <w:t>t</w:t>
      </w:r>
      <w:r w:rsidR="00806108">
        <w:rPr>
          <w:rFonts w:ascii="Arial" w:hAnsi="Arial" w:cs="Arial"/>
          <w:i/>
          <w:sz w:val="22"/>
        </w:rPr>
        <w:t xml:space="preserve"> initiation, effectively reducing time infectious, on each of the following</w:t>
      </w:r>
      <w:r w:rsidRPr="00E82893">
        <w:rPr>
          <w:rFonts w:ascii="Arial" w:hAnsi="Arial" w:cs="Arial"/>
          <w:i/>
          <w:sz w:val="22"/>
        </w:rPr>
        <w:t>:</w:t>
      </w:r>
    </w:p>
    <w:p w14:paraId="5A0039B3" w14:textId="77777777" w:rsidR="003472B7" w:rsidRPr="007C6814" w:rsidRDefault="003472B7" w:rsidP="003472B7">
      <w:pPr>
        <w:spacing w:line="264" w:lineRule="auto"/>
        <w:ind w:left="720"/>
        <w:jc w:val="both"/>
        <w:rPr>
          <w:rFonts w:ascii="Arial" w:hAnsi="Arial" w:cs="Arial"/>
          <w:i/>
          <w:sz w:val="22"/>
          <w:szCs w:val="22"/>
        </w:rPr>
      </w:pPr>
      <w:r w:rsidRPr="007C6814">
        <w:rPr>
          <w:rFonts w:ascii="Arial" w:hAnsi="Arial" w:cs="Arial"/>
          <w:i/>
          <w:sz w:val="22"/>
          <w:szCs w:val="22"/>
        </w:rPr>
        <w:t>a) The tuberculosis incidence?</w:t>
      </w:r>
    </w:p>
    <w:p w14:paraId="55B25EF1" w14:textId="77777777" w:rsidR="003472B7" w:rsidRPr="007C6814" w:rsidRDefault="003472B7" w:rsidP="003472B7">
      <w:pPr>
        <w:spacing w:line="264" w:lineRule="auto"/>
        <w:ind w:left="720"/>
        <w:jc w:val="both"/>
        <w:rPr>
          <w:rFonts w:ascii="Arial" w:hAnsi="Arial" w:cs="Arial"/>
          <w:i/>
          <w:sz w:val="22"/>
          <w:szCs w:val="22"/>
        </w:rPr>
      </w:pPr>
      <w:r w:rsidRPr="007C6814">
        <w:rPr>
          <w:rFonts w:ascii="Arial" w:hAnsi="Arial" w:cs="Arial"/>
          <w:i/>
          <w:sz w:val="22"/>
          <w:szCs w:val="22"/>
        </w:rPr>
        <w:t>b) The tuberculosis mortality?</w:t>
      </w:r>
    </w:p>
    <w:p w14:paraId="36F1385D" w14:textId="77777777" w:rsidR="003472B7" w:rsidRPr="00E82893" w:rsidRDefault="003472B7" w:rsidP="003472B7">
      <w:pPr>
        <w:spacing w:line="264" w:lineRule="auto"/>
        <w:ind w:left="720"/>
        <w:jc w:val="both"/>
        <w:rPr>
          <w:rFonts w:ascii="Arial" w:hAnsi="Arial" w:cs="Arial"/>
          <w:i/>
          <w:sz w:val="22"/>
          <w:szCs w:val="22"/>
        </w:rPr>
      </w:pPr>
      <w:r w:rsidRPr="007C6814">
        <w:rPr>
          <w:rFonts w:ascii="Arial" w:hAnsi="Arial" w:cs="Arial"/>
          <w:i/>
          <w:sz w:val="22"/>
          <w:szCs w:val="22"/>
        </w:rPr>
        <w:t>c) The annual risk of infection?</w:t>
      </w:r>
    </w:p>
    <w:bookmarkEnd w:id="2"/>
    <w:p w14:paraId="5F0C2871" w14:textId="7777777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</w:rPr>
      </w:pPr>
    </w:p>
    <w:p w14:paraId="70785D07" w14:textId="5753E66C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</w:rPr>
      </w:pPr>
      <w:bookmarkStart w:id="3" w:name="_Hlk148370741"/>
      <w:r>
        <w:rPr>
          <w:rFonts w:ascii="Arial" w:hAnsi="Arial" w:cs="Arial"/>
          <w:sz w:val="22"/>
        </w:rPr>
        <w:t>1</w:t>
      </w:r>
      <w:r w:rsidRPr="00E82893">
        <w:rPr>
          <w:rFonts w:ascii="Arial" w:hAnsi="Arial" w:cs="Arial"/>
          <w:sz w:val="22"/>
        </w:rPr>
        <w:t xml:space="preserve">.  Check your hypotheses by changing the value for the </w:t>
      </w:r>
      <w:r w:rsidR="004D7254">
        <w:rPr>
          <w:rFonts w:ascii="Arial" w:hAnsi="Arial" w:cs="Arial"/>
          <w:sz w:val="22"/>
        </w:rPr>
        <w:t>rate of treatment initiation</w:t>
      </w:r>
      <w:r>
        <w:rPr>
          <w:rFonts w:ascii="Arial" w:hAnsi="Arial" w:cs="Arial"/>
          <w:sz w:val="22"/>
        </w:rPr>
        <w:t xml:space="preserve"> </w:t>
      </w:r>
      <w:commentRangeStart w:id="4"/>
      <w:commentRangeStart w:id="5"/>
      <w:r>
        <w:rPr>
          <w:rFonts w:ascii="Arial" w:hAnsi="Arial" w:cs="Arial"/>
          <w:sz w:val="22"/>
        </w:rPr>
        <w:t xml:space="preserve">from </w:t>
      </w:r>
      <w:r w:rsidR="008975B6">
        <w:rPr>
          <w:rFonts w:ascii="Arial" w:hAnsi="Arial" w:cs="Arial"/>
          <w:sz w:val="22"/>
        </w:rPr>
        <w:t>0.</w:t>
      </w:r>
      <w:r w:rsidR="001F2CEA">
        <w:rPr>
          <w:rFonts w:ascii="Arial" w:hAnsi="Arial" w:cs="Arial"/>
          <w:sz w:val="22"/>
        </w:rPr>
        <w:t>8</w:t>
      </w:r>
      <w:r w:rsidR="001C6E62">
        <w:rPr>
          <w:rFonts w:ascii="Arial" w:hAnsi="Arial" w:cs="Arial"/>
          <w:sz w:val="22"/>
        </w:rPr>
        <w:t xml:space="preserve"> </w:t>
      </w:r>
      <w:commentRangeEnd w:id="4"/>
      <w:r w:rsidR="00844005">
        <w:rPr>
          <w:rStyle w:val="CommentReference"/>
        </w:rPr>
        <w:commentReference w:id="4"/>
      </w:r>
      <w:commentRangeEnd w:id="5"/>
      <w:r w:rsidR="0013533F">
        <w:rPr>
          <w:rStyle w:val="CommentReference"/>
        </w:rPr>
        <w:commentReference w:id="5"/>
      </w:r>
      <w:r w:rsidR="00865BA7">
        <w:rPr>
          <w:rFonts w:ascii="Arial" w:hAnsi="Arial" w:cs="Arial"/>
          <w:sz w:val="22"/>
        </w:rPr>
        <w:t xml:space="preserve">per </w:t>
      </w:r>
      <w:r w:rsidR="001C6E62">
        <w:rPr>
          <w:rFonts w:ascii="Arial" w:hAnsi="Arial" w:cs="Arial"/>
          <w:sz w:val="22"/>
        </w:rPr>
        <w:t>year</w:t>
      </w:r>
      <w:r w:rsidR="008975B6">
        <w:rPr>
          <w:rFonts w:ascii="Arial" w:hAnsi="Arial" w:cs="Arial"/>
          <w:sz w:val="22"/>
        </w:rPr>
        <w:t xml:space="preserve"> (</w:t>
      </w:r>
      <w:r w:rsidR="00B300ED">
        <w:rPr>
          <w:rFonts w:ascii="Arial" w:hAnsi="Arial" w:cs="Arial"/>
          <w:sz w:val="22"/>
          <w:shd w:val="clear" w:color="auto" w:fill="FFFF00"/>
        </w:rPr>
        <w:t>~ 5</w:t>
      </w:r>
      <w:r w:rsidR="0013533F">
        <w:rPr>
          <w:rFonts w:ascii="Arial" w:hAnsi="Arial" w:cs="Arial"/>
          <w:sz w:val="22"/>
          <w:shd w:val="clear" w:color="auto" w:fill="FFFF00"/>
        </w:rPr>
        <w:t>.4</w:t>
      </w:r>
      <w:r w:rsidR="00B300ED">
        <w:rPr>
          <w:rFonts w:ascii="Arial" w:hAnsi="Arial" w:cs="Arial"/>
          <w:sz w:val="22"/>
          <w:shd w:val="clear" w:color="auto" w:fill="FFFF00"/>
        </w:rPr>
        <w:t xml:space="preserve"> week</w:t>
      </w:r>
      <w:r w:rsidR="009C3993">
        <w:rPr>
          <w:rFonts w:ascii="Arial" w:hAnsi="Arial" w:cs="Arial"/>
          <w:sz w:val="22"/>
        </w:rPr>
        <w:t xml:space="preserve"> infectious</w:t>
      </w:r>
      <w:r w:rsidR="00423D23">
        <w:rPr>
          <w:rFonts w:ascii="Arial" w:hAnsi="Arial" w:cs="Arial"/>
          <w:sz w:val="22"/>
        </w:rPr>
        <w:t xml:space="preserve"> period</w:t>
      </w:r>
      <w:r w:rsidR="001C6E62">
        <w:rPr>
          <w:rFonts w:ascii="Arial" w:hAnsi="Arial" w:cs="Arial"/>
          <w:sz w:val="22"/>
        </w:rPr>
        <w:t>) to 0.</w:t>
      </w:r>
      <w:r w:rsidR="0013533F">
        <w:rPr>
          <w:rFonts w:ascii="Arial" w:hAnsi="Arial" w:cs="Arial"/>
          <w:sz w:val="22"/>
        </w:rPr>
        <w:t>85</w:t>
      </w:r>
      <w:r w:rsidR="001C6E62">
        <w:rPr>
          <w:rFonts w:ascii="Arial" w:hAnsi="Arial" w:cs="Arial"/>
          <w:sz w:val="22"/>
        </w:rPr>
        <w:t xml:space="preserve"> </w:t>
      </w:r>
      <w:r w:rsidR="00865BA7">
        <w:rPr>
          <w:rFonts w:ascii="Arial" w:hAnsi="Arial" w:cs="Arial"/>
          <w:sz w:val="22"/>
        </w:rPr>
        <w:t xml:space="preserve">per year </w:t>
      </w:r>
      <w:r w:rsidR="001C6E62">
        <w:rPr>
          <w:rFonts w:ascii="Arial" w:hAnsi="Arial" w:cs="Arial"/>
          <w:sz w:val="22"/>
        </w:rPr>
        <w:t>(</w:t>
      </w:r>
      <w:r w:rsidR="00B300ED" w:rsidRPr="00710FFA">
        <w:rPr>
          <w:rFonts w:ascii="Arial" w:hAnsi="Arial" w:cs="Arial"/>
          <w:sz w:val="22"/>
          <w:shd w:val="clear" w:color="auto" w:fill="FFFF00"/>
        </w:rPr>
        <w:t>~</w:t>
      </w:r>
      <w:r w:rsidR="00477D0A" w:rsidRPr="00710FFA">
        <w:rPr>
          <w:rFonts w:ascii="Arial" w:hAnsi="Arial" w:cs="Arial"/>
          <w:sz w:val="22"/>
          <w:shd w:val="clear" w:color="auto" w:fill="FFFF00"/>
        </w:rPr>
        <w:t xml:space="preserve"> </w:t>
      </w:r>
      <w:r w:rsidR="00710FFA" w:rsidRPr="00710FFA">
        <w:rPr>
          <w:rFonts w:ascii="Arial" w:hAnsi="Arial" w:cs="Arial"/>
          <w:sz w:val="22"/>
          <w:shd w:val="clear" w:color="auto" w:fill="FFFF00"/>
        </w:rPr>
        <w:t>5.1</w:t>
      </w:r>
      <w:r w:rsidR="00F81C1E" w:rsidRPr="00710FFA">
        <w:rPr>
          <w:rFonts w:ascii="Arial" w:hAnsi="Arial" w:cs="Arial"/>
          <w:sz w:val="22"/>
          <w:shd w:val="clear" w:color="auto" w:fill="FFFF00"/>
        </w:rPr>
        <w:t xml:space="preserve"> week</w:t>
      </w:r>
      <w:r w:rsidR="009C3993" w:rsidRPr="00710FFA">
        <w:rPr>
          <w:rFonts w:ascii="Arial" w:hAnsi="Arial" w:cs="Arial"/>
          <w:sz w:val="22"/>
          <w:shd w:val="clear" w:color="auto" w:fill="FFFF00"/>
        </w:rPr>
        <w:t xml:space="preserve"> </w:t>
      </w:r>
      <w:r w:rsidR="009C3993">
        <w:rPr>
          <w:rFonts w:ascii="Arial" w:hAnsi="Arial" w:cs="Arial"/>
          <w:sz w:val="22"/>
        </w:rPr>
        <w:t>infectiou</w:t>
      </w:r>
      <w:r w:rsidR="001F22FF">
        <w:rPr>
          <w:rFonts w:ascii="Arial" w:hAnsi="Arial" w:cs="Arial"/>
          <w:sz w:val="22"/>
        </w:rPr>
        <w:t>s period</w:t>
      </w:r>
      <w:r w:rsidR="00F13C64">
        <w:rPr>
          <w:rFonts w:ascii="Arial" w:hAnsi="Arial" w:cs="Arial"/>
          <w:sz w:val="22"/>
        </w:rPr>
        <w:t>)</w:t>
      </w:r>
      <w:r w:rsidR="00D4503D">
        <w:rPr>
          <w:rFonts w:ascii="Arial" w:hAnsi="Arial" w:cs="Arial"/>
          <w:sz w:val="22"/>
        </w:rPr>
        <w:t>,</w:t>
      </w:r>
      <w:r w:rsidRPr="00E82893">
        <w:rPr>
          <w:rFonts w:ascii="Arial" w:hAnsi="Arial" w:cs="Arial"/>
          <w:sz w:val="22"/>
        </w:rPr>
        <w:t xml:space="preserve"> and recording your findings for these statistics in the table below</w:t>
      </w:r>
      <w:r>
        <w:rPr>
          <w:rFonts w:ascii="Arial" w:hAnsi="Arial" w:cs="Arial"/>
          <w:sz w:val="22"/>
        </w:rPr>
        <w:t xml:space="preserve">.  Repeat this step for </w:t>
      </w:r>
      <w:r w:rsidR="008775D9">
        <w:rPr>
          <w:rFonts w:ascii="Arial" w:hAnsi="Arial" w:cs="Arial"/>
          <w:sz w:val="22"/>
        </w:rPr>
        <w:t>a treatment initiation rate of 0.</w:t>
      </w:r>
      <w:r w:rsidR="00E01298">
        <w:rPr>
          <w:rFonts w:ascii="Arial" w:hAnsi="Arial" w:cs="Arial"/>
          <w:sz w:val="22"/>
        </w:rPr>
        <w:t>90</w:t>
      </w:r>
      <w:r w:rsidR="008775D9">
        <w:rPr>
          <w:rFonts w:ascii="Arial" w:hAnsi="Arial" w:cs="Arial"/>
          <w:sz w:val="22"/>
        </w:rPr>
        <w:t xml:space="preserve"> per year</w:t>
      </w:r>
      <w:r w:rsidR="00434AE7">
        <w:rPr>
          <w:rFonts w:ascii="Arial" w:hAnsi="Arial" w:cs="Arial"/>
          <w:sz w:val="22"/>
        </w:rPr>
        <w:t xml:space="preserve"> (</w:t>
      </w:r>
      <w:r w:rsidR="0067625D" w:rsidRPr="0067625D">
        <w:rPr>
          <w:rFonts w:ascii="Arial" w:hAnsi="Arial" w:cs="Arial"/>
          <w:sz w:val="22"/>
          <w:shd w:val="clear" w:color="auto" w:fill="FFFF00"/>
        </w:rPr>
        <w:t>~</w:t>
      </w:r>
      <w:r w:rsidR="00434AE7" w:rsidRPr="0067625D">
        <w:rPr>
          <w:rFonts w:ascii="Arial" w:hAnsi="Arial" w:cs="Arial"/>
          <w:sz w:val="22"/>
          <w:highlight w:val="yellow"/>
        </w:rPr>
        <w:t>4.8 week</w:t>
      </w:r>
      <w:r w:rsidR="00434AE7">
        <w:rPr>
          <w:rFonts w:ascii="Arial" w:hAnsi="Arial" w:cs="Arial"/>
          <w:sz w:val="22"/>
        </w:rPr>
        <w:t xml:space="preserve"> infectious period)</w:t>
      </w:r>
      <w:r w:rsidRPr="00E82893">
        <w:rPr>
          <w:rFonts w:ascii="Arial" w:hAnsi="Arial" w:cs="Arial"/>
          <w:sz w:val="22"/>
        </w:rPr>
        <w:t>:</w:t>
      </w:r>
    </w:p>
    <w:bookmarkEnd w:id="3"/>
    <w:p w14:paraId="5495B78C" w14:textId="7777777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195"/>
        <w:gridCol w:w="2311"/>
        <w:gridCol w:w="2311"/>
      </w:tblGrid>
      <w:tr w:rsidR="003472B7" w:rsidRPr="00E82893" w14:paraId="02E4A77C" w14:textId="77777777" w:rsidTr="00ED22EF">
        <w:tc>
          <w:tcPr>
            <w:tcW w:w="2425" w:type="dxa"/>
          </w:tcPr>
          <w:p w14:paraId="0EAF662E" w14:textId="7C94F365" w:rsidR="003472B7" w:rsidRPr="00E82893" w:rsidRDefault="003472B7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Average </w:t>
            </w:r>
            <w:r w:rsidR="009C3993">
              <w:rPr>
                <w:rFonts w:ascii="Arial" w:hAnsi="Arial" w:cs="Arial"/>
                <w:b/>
                <w:sz w:val="22"/>
                <w:szCs w:val="22"/>
              </w:rPr>
              <w:t>rate of treatment initiation</w:t>
            </w:r>
          </w:p>
        </w:tc>
        <w:tc>
          <w:tcPr>
            <w:tcW w:w="2195" w:type="dxa"/>
          </w:tcPr>
          <w:p w14:paraId="79EFB0E6" w14:textId="77777777" w:rsidR="003472B7" w:rsidRPr="00E82893" w:rsidRDefault="003472B7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82893">
              <w:rPr>
                <w:rFonts w:ascii="Arial" w:hAnsi="Arial" w:cs="Arial"/>
                <w:b/>
                <w:sz w:val="22"/>
                <w:szCs w:val="22"/>
              </w:rPr>
              <w:t>Annual 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Pr="00E82893">
              <w:rPr>
                <w:rFonts w:ascii="Arial" w:hAnsi="Arial" w:cs="Arial"/>
                <w:b/>
                <w:sz w:val="22"/>
                <w:szCs w:val="22"/>
              </w:rPr>
              <w:t xml:space="preserve"> incidence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per 100,000</w:t>
            </w:r>
          </w:p>
        </w:tc>
        <w:tc>
          <w:tcPr>
            <w:tcW w:w="2311" w:type="dxa"/>
          </w:tcPr>
          <w:p w14:paraId="7B625E9D" w14:textId="77777777" w:rsidR="003472B7" w:rsidRPr="00E82893" w:rsidRDefault="003472B7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82893">
              <w:rPr>
                <w:rFonts w:ascii="Arial" w:hAnsi="Arial" w:cs="Arial"/>
                <w:b/>
                <w:sz w:val="22"/>
                <w:szCs w:val="22"/>
              </w:rPr>
              <w:t>Annual TB mortality rate per 100,000</w:t>
            </w:r>
          </w:p>
        </w:tc>
        <w:tc>
          <w:tcPr>
            <w:tcW w:w="2311" w:type="dxa"/>
          </w:tcPr>
          <w:p w14:paraId="07D49F01" w14:textId="77777777" w:rsidR="003472B7" w:rsidRPr="00E82893" w:rsidRDefault="003472B7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82893">
              <w:rPr>
                <w:rFonts w:ascii="Arial" w:hAnsi="Arial" w:cs="Arial"/>
                <w:b/>
                <w:sz w:val="22"/>
                <w:szCs w:val="22"/>
              </w:rPr>
              <w:t>Annual risk of infection (%)</w:t>
            </w:r>
          </w:p>
        </w:tc>
      </w:tr>
      <w:tr w:rsidR="003472B7" w:rsidRPr="00E82893" w14:paraId="067B2533" w14:textId="77777777" w:rsidTr="00ED22EF">
        <w:tc>
          <w:tcPr>
            <w:tcW w:w="2425" w:type="dxa"/>
          </w:tcPr>
          <w:p w14:paraId="18F9E36A" w14:textId="1D56E5F3" w:rsidR="003472B7" w:rsidRPr="00E82893" w:rsidRDefault="009333B6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</w:t>
            </w:r>
            <w:r w:rsidR="0053756E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3993">
              <w:rPr>
                <w:rFonts w:ascii="Arial" w:hAnsi="Arial" w:cs="Arial"/>
                <w:sz w:val="22"/>
                <w:szCs w:val="22"/>
              </w:rPr>
              <w:t xml:space="preserve">per </w:t>
            </w:r>
            <w:r>
              <w:rPr>
                <w:rFonts w:ascii="Arial" w:hAnsi="Arial" w:cs="Arial"/>
                <w:sz w:val="22"/>
                <w:szCs w:val="22"/>
              </w:rPr>
              <w:t>year</w:t>
            </w:r>
            <w:r w:rsidR="00882CD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771FF3">
              <w:rPr>
                <w:rFonts w:ascii="Arial" w:hAnsi="Arial" w:cs="Arial"/>
                <w:sz w:val="22"/>
                <w:szCs w:val="22"/>
              </w:rPr>
              <w:t>default)</w:t>
            </w:r>
          </w:p>
        </w:tc>
        <w:tc>
          <w:tcPr>
            <w:tcW w:w="2195" w:type="dxa"/>
          </w:tcPr>
          <w:p w14:paraId="45962929" w14:textId="703D4426" w:rsidR="003472B7" w:rsidRPr="00DA5AD8" w:rsidRDefault="00F465C8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DA5AD8">
              <w:rPr>
                <w:rFonts w:ascii="Arial" w:hAnsi="Arial" w:cs="Arial"/>
                <w:sz w:val="22"/>
                <w:szCs w:val="22"/>
                <w:highlight w:val="yellow"/>
              </w:rPr>
              <w:t>191.7</w:t>
            </w:r>
          </w:p>
        </w:tc>
        <w:tc>
          <w:tcPr>
            <w:tcW w:w="2311" w:type="dxa"/>
          </w:tcPr>
          <w:p w14:paraId="2CB5D799" w14:textId="4CF9F665" w:rsidR="003472B7" w:rsidRPr="00DA5AD8" w:rsidRDefault="00F465C8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DA5AD8">
              <w:rPr>
                <w:rFonts w:ascii="Arial" w:hAnsi="Arial" w:cs="Arial"/>
                <w:sz w:val="22"/>
                <w:szCs w:val="22"/>
                <w:highlight w:val="yellow"/>
              </w:rPr>
              <w:t>47.2</w:t>
            </w:r>
          </w:p>
        </w:tc>
        <w:tc>
          <w:tcPr>
            <w:tcW w:w="2311" w:type="dxa"/>
          </w:tcPr>
          <w:p w14:paraId="571CC9EB" w14:textId="38CFD8F7" w:rsidR="003472B7" w:rsidRPr="00DA5AD8" w:rsidRDefault="00F465C8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DA5AD8">
              <w:rPr>
                <w:rFonts w:ascii="Arial" w:hAnsi="Arial" w:cs="Arial"/>
                <w:sz w:val="22"/>
                <w:szCs w:val="22"/>
                <w:highlight w:val="yellow"/>
              </w:rPr>
              <w:t>12.5%</w:t>
            </w:r>
          </w:p>
        </w:tc>
      </w:tr>
      <w:tr w:rsidR="003472B7" w:rsidRPr="00E82893" w14:paraId="2037724A" w14:textId="77777777" w:rsidTr="00ED22EF">
        <w:tc>
          <w:tcPr>
            <w:tcW w:w="2425" w:type="dxa"/>
          </w:tcPr>
          <w:p w14:paraId="3D4ECD6D" w14:textId="6FBC037C" w:rsidR="003472B7" w:rsidRPr="00E82893" w:rsidRDefault="009333B6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</w:t>
            </w:r>
            <w:r w:rsidR="0053756E">
              <w:rPr>
                <w:rFonts w:ascii="Arial" w:hAnsi="Arial" w:cs="Arial"/>
                <w:sz w:val="22"/>
                <w:szCs w:val="22"/>
              </w:rPr>
              <w:t>85</w:t>
            </w:r>
            <w:r w:rsidR="003110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3993">
              <w:rPr>
                <w:rFonts w:ascii="Arial" w:hAnsi="Arial" w:cs="Arial"/>
                <w:sz w:val="22"/>
                <w:szCs w:val="22"/>
              </w:rPr>
              <w:t>per year</w:t>
            </w:r>
          </w:p>
        </w:tc>
        <w:tc>
          <w:tcPr>
            <w:tcW w:w="2195" w:type="dxa"/>
          </w:tcPr>
          <w:p w14:paraId="132B9568" w14:textId="46EDCEB5" w:rsidR="003472B7" w:rsidRPr="00DA5AD8" w:rsidRDefault="00787AA7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DA5AD8">
              <w:rPr>
                <w:rFonts w:ascii="Arial" w:hAnsi="Arial" w:cs="Arial"/>
                <w:sz w:val="22"/>
                <w:szCs w:val="22"/>
                <w:highlight w:val="yellow"/>
              </w:rPr>
              <w:t>190.6</w:t>
            </w:r>
          </w:p>
        </w:tc>
        <w:tc>
          <w:tcPr>
            <w:tcW w:w="2311" w:type="dxa"/>
          </w:tcPr>
          <w:p w14:paraId="0A0F8336" w14:textId="013504BE" w:rsidR="003472B7" w:rsidRPr="00DA5AD8" w:rsidRDefault="00787AA7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DA5AD8">
              <w:rPr>
                <w:rFonts w:ascii="Arial" w:hAnsi="Arial" w:cs="Arial"/>
                <w:sz w:val="22"/>
                <w:szCs w:val="22"/>
                <w:highlight w:val="yellow"/>
              </w:rPr>
              <w:t>44.5</w:t>
            </w:r>
          </w:p>
        </w:tc>
        <w:tc>
          <w:tcPr>
            <w:tcW w:w="2311" w:type="dxa"/>
          </w:tcPr>
          <w:p w14:paraId="10296C96" w14:textId="41C22533" w:rsidR="003472B7" w:rsidRPr="00DA5AD8" w:rsidRDefault="00787AA7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DA5AD8">
              <w:rPr>
                <w:rFonts w:ascii="Arial" w:hAnsi="Arial" w:cs="Arial"/>
                <w:sz w:val="22"/>
                <w:szCs w:val="22"/>
                <w:highlight w:val="yellow"/>
              </w:rPr>
              <w:t>11.7%</w:t>
            </w:r>
          </w:p>
        </w:tc>
      </w:tr>
      <w:tr w:rsidR="003472B7" w:rsidRPr="00E82893" w14:paraId="45623237" w14:textId="77777777" w:rsidTr="00ED22EF">
        <w:tc>
          <w:tcPr>
            <w:tcW w:w="2425" w:type="dxa"/>
          </w:tcPr>
          <w:p w14:paraId="0A28326A" w14:textId="68B44553" w:rsidR="003472B7" w:rsidRPr="00E82893" w:rsidRDefault="00311056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</w:t>
            </w:r>
            <w:r w:rsidR="0053756E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3993">
              <w:rPr>
                <w:rFonts w:ascii="Arial" w:hAnsi="Arial" w:cs="Arial"/>
                <w:sz w:val="22"/>
                <w:szCs w:val="22"/>
              </w:rPr>
              <w:t>per year</w:t>
            </w:r>
          </w:p>
        </w:tc>
        <w:tc>
          <w:tcPr>
            <w:tcW w:w="2195" w:type="dxa"/>
          </w:tcPr>
          <w:p w14:paraId="4322C275" w14:textId="06C907A1" w:rsidR="003472B7" w:rsidRPr="00DA5AD8" w:rsidRDefault="0056532B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DA5AD8">
              <w:rPr>
                <w:rFonts w:ascii="Arial" w:hAnsi="Arial" w:cs="Arial"/>
                <w:sz w:val="22"/>
                <w:szCs w:val="22"/>
                <w:highlight w:val="yellow"/>
              </w:rPr>
              <w:t>189.6</w:t>
            </w:r>
          </w:p>
        </w:tc>
        <w:tc>
          <w:tcPr>
            <w:tcW w:w="2311" w:type="dxa"/>
          </w:tcPr>
          <w:p w14:paraId="278AD3F4" w14:textId="5ADED82D" w:rsidR="003472B7" w:rsidRPr="00DA5AD8" w:rsidRDefault="0056532B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DA5AD8">
              <w:rPr>
                <w:rFonts w:ascii="Arial" w:hAnsi="Arial" w:cs="Arial"/>
                <w:sz w:val="22"/>
                <w:szCs w:val="22"/>
                <w:highlight w:val="yellow"/>
              </w:rPr>
              <w:t>42.1</w:t>
            </w:r>
          </w:p>
        </w:tc>
        <w:tc>
          <w:tcPr>
            <w:tcW w:w="2311" w:type="dxa"/>
          </w:tcPr>
          <w:p w14:paraId="13F1FC21" w14:textId="02F2BD76" w:rsidR="003472B7" w:rsidRPr="00DA5AD8" w:rsidRDefault="0056532B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DA5AD8">
              <w:rPr>
                <w:rFonts w:ascii="Arial" w:hAnsi="Arial" w:cs="Arial"/>
                <w:sz w:val="22"/>
                <w:szCs w:val="22"/>
                <w:highlight w:val="yellow"/>
              </w:rPr>
              <w:t>11.1%</w:t>
            </w:r>
          </w:p>
        </w:tc>
      </w:tr>
    </w:tbl>
    <w:p w14:paraId="103D0E6A" w14:textId="7777777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</w:rPr>
      </w:pPr>
    </w:p>
    <w:p w14:paraId="115EB667" w14:textId="7777777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</w:rPr>
      </w:pPr>
      <w:bookmarkStart w:id="6" w:name="_Hlk148371440"/>
      <w:r>
        <w:rPr>
          <w:rFonts w:ascii="Arial" w:hAnsi="Arial" w:cs="Arial"/>
          <w:sz w:val="22"/>
        </w:rPr>
        <w:t>2</w:t>
      </w:r>
      <w:r w:rsidRPr="00E82893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Using a calculator or a spreadsheet, use the results from the previous step to complete the table by calculating the percentage reduction in each output statistic for each reduction in the </w:t>
      </w:r>
      <w:r w:rsidRPr="00E82893">
        <w:rPr>
          <w:rFonts w:ascii="Arial" w:hAnsi="Arial" w:cs="Arial"/>
          <w:sz w:val="22"/>
        </w:rPr>
        <w:t xml:space="preserve">average </w:t>
      </w:r>
      <w:r>
        <w:rPr>
          <w:rFonts w:ascii="Arial" w:hAnsi="Arial" w:cs="Arial"/>
          <w:sz w:val="22"/>
        </w:rPr>
        <w:t xml:space="preserve">duration of infectiousness </w:t>
      </w:r>
      <w:r w:rsidRPr="00E82893">
        <w:rPr>
          <w:rFonts w:ascii="Arial" w:hAnsi="Arial" w:cs="Arial"/>
          <w:sz w:val="22"/>
        </w:rPr>
        <w:t>for smear-positive cases</w:t>
      </w:r>
      <w:r>
        <w:rPr>
          <w:rFonts w:ascii="Arial" w:hAnsi="Arial" w:cs="Arial"/>
          <w:sz w:val="22"/>
        </w:rPr>
        <w:t xml:space="preserve">.  </w:t>
      </w:r>
      <w:r w:rsidRPr="00162A28">
        <w:rPr>
          <w:rFonts w:ascii="Arial" w:hAnsi="Arial" w:cs="Arial"/>
          <w:i/>
          <w:iCs/>
          <w:sz w:val="22"/>
          <w:szCs w:val="22"/>
        </w:rPr>
        <w:t>Note that the values you obtain depend on whether you use rounded or unrounded values from the previous step.  The values already entered use unrounded values.</w:t>
      </w:r>
    </w:p>
    <w:bookmarkEnd w:id="6"/>
    <w:p w14:paraId="7988423D" w14:textId="7777777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2105"/>
        <w:gridCol w:w="2311"/>
        <w:gridCol w:w="2311"/>
      </w:tblGrid>
      <w:tr w:rsidR="003472B7" w:rsidRPr="00E82893" w14:paraId="1CA60BCD" w14:textId="77777777" w:rsidTr="00CD7636">
        <w:tc>
          <w:tcPr>
            <w:tcW w:w="2515" w:type="dxa"/>
            <w:vMerge w:val="restart"/>
          </w:tcPr>
          <w:p w14:paraId="7B622088" w14:textId="0731B356" w:rsidR="003472B7" w:rsidRPr="00E82893" w:rsidRDefault="005E7CD2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Increase</w:t>
            </w:r>
            <w:r w:rsidR="003472B7">
              <w:rPr>
                <w:rFonts w:ascii="Arial" w:hAnsi="Arial" w:cs="Arial"/>
                <w:b/>
                <w:sz w:val="22"/>
                <w:szCs w:val="22"/>
              </w:rPr>
              <w:t xml:space="preserve"> in the </w:t>
            </w:r>
            <w:r w:rsidR="006D4D9D">
              <w:rPr>
                <w:rFonts w:ascii="Arial" w:hAnsi="Arial" w:cs="Arial"/>
                <w:b/>
                <w:sz w:val="22"/>
                <w:szCs w:val="22"/>
              </w:rPr>
              <w:t>average rate of treatment initiation</w:t>
            </w:r>
          </w:p>
        </w:tc>
        <w:tc>
          <w:tcPr>
            <w:tcW w:w="6727" w:type="dxa"/>
            <w:gridSpan w:val="3"/>
          </w:tcPr>
          <w:p w14:paraId="7E8703B4" w14:textId="77777777" w:rsidR="003472B7" w:rsidRPr="00E82893" w:rsidRDefault="003472B7" w:rsidP="00B73710">
            <w:pPr>
              <w:spacing w:line="264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2893">
              <w:rPr>
                <w:rFonts w:ascii="Arial" w:hAnsi="Arial" w:cs="Arial"/>
                <w:b/>
                <w:sz w:val="22"/>
                <w:szCs w:val="22"/>
              </w:rPr>
              <w:t>% reduction:</w:t>
            </w:r>
          </w:p>
        </w:tc>
      </w:tr>
      <w:tr w:rsidR="003472B7" w:rsidRPr="00E82893" w14:paraId="23A90F15" w14:textId="77777777" w:rsidTr="00CD7636">
        <w:tc>
          <w:tcPr>
            <w:tcW w:w="2515" w:type="dxa"/>
            <w:vMerge/>
          </w:tcPr>
          <w:p w14:paraId="291F713E" w14:textId="77777777" w:rsidR="003472B7" w:rsidRPr="00E82893" w:rsidRDefault="003472B7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05" w:type="dxa"/>
          </w:tcPr>
          <w:p w14:paraId="36483316" w14:textId="77777777" w:rsidR="003472B7" w:rsidRPr="00E82893" w:rsidRDefault="003472B7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82893">
              <w:rPr>
                <w:rFonts w:ascii="Arial" w:hAnsi="Arial" w:cs="Arial"/>
                <w:b/>
                <w:sz w:val="22"/>
                <w:szCs w:val="22"/>
              </w:rPr>
              <w:t>Annual 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B </w:t>
            </w:r>
            <w:r w:rsidRPr="00E82893">
              <w:rPr>
                <w:rFonts w:ascii="Arial" w:hAnsi="Arial" w:cs="Arial"/>
                <w:b/>
                <w:sz w:val="22"/>
                <w:szCs w:val="22"/>
              </w:rPr>
              <w:t xml:space="preserve">incidence </w:t>
            </w:r>
            <w:r>
              <w:rPr>
                <w:rFonts w:ascii="Arial" w:hAnsi="Arial" w:cs="Arial"/>
                <w:b/>
                <w:sz w:val="22"/>
                <w:szCs w:val="22"/>
              </w:rPr>
              <w:t>per 100,000</w:t>
            </w:r>
          </w:p>
        </w:tc>
        <w:tc>
          <w:tcPr>
            <w:tcW w:w="2311" w:type="dxa"/>
          </w:tcPr>
          <w:p w14:paraId="0ADCAB7C" w14:textId="77777777" w:rsidR="003472B7" w:rsidRPr="00E82893" w:rsidRDefault="003472B7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82893">
              <w:rPr>
                <w:rFonts w:ascii="Arial" w:hAnsi="Arial" w:cs="Arial"/>
                <w:b/>
                <w:sz w:val="22"/>
                <w:szCs w:val="22"/>
              </w:rPr>
              <w:t>Annual TB mortality rate per 100,000</w:t>
            </w:r>
          </w:p>
        </w:tc>
        <w:tc>
          <w:tcPr>
            <w:tcW w:w="2311" w:type="dxa"/>
          </w:tcPr>
          <w:p w14:paraId="4EAB7B61" w14:textId="77777777" w:rsidR="003472B7" w:rsidRPr="00E82893" w:rsidRDefault="003472B7" w:rsidP="00B73710">
            <w:pPr>
              <w:spacing w:line="264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82893">
              <w:rPr>
                <w:rFonts w:ascii="Arial" w:hAnsi="Arial" w:cs="Arial"/>
                <w:b/>
                <w:sz w:val="22"/>
                <w:szCs w:val="22"/>
              </w:rPr>
              <w:t>Annual risk of infection (%)</w:t>
            </w:r>
          </w:p>
        </w:tc>
      </w:tr>
      <w:tr w:rsidR="003472B7" w:rsidRPr="00E82893" w14:paraId="17C5ED57" w14:textId="77777777" w:rsidTr="00CD7636">
        <w:tc>
          <w:tcPr>
            <w:tcW w:w="2515" w:type="dxa"/>
          </w:tcPr>
          <w:p w14:paraId="27B4601D" w14:textId="1BB26728" w:rsidR="003472B7" w:rsidRPr="00E82893" w:rsidRDefault="009D03AE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6.25%</w:t>
            </w:r>
            <w:r w:rsidR="00662A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72B7" w:rsidRPr="00E82893">
              <w:rPr>
                <w:rFonts w:ascii="Arial" w:hAnsi="Arial" w:cs="Arial"/>
                <w:sz w:val="22"/>
                <w:szCs w:val="22"/>
              </w:rPr>
              <w:t>(</w:t>
            </w:r>
            <w:r w:rsidR="0022520F">
              <w:rPr>
                <w:rFonts w:ascii="Arial" w:hAnsi="Arial" w:cs="Arial"/>
                <w:sz w:val="22"/>
                <w:szCs w:val="22"/>
              </w:rPr>
              <w:t>0.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22520F">
              <w:rPr>
                <w:rFonts w:ascii="Arial" w:hAnsi="Arial" w:cs="Arial"/>
                <w:sz w:val="22"/>
                <w:szCs w:val="22"/>
              </w:rPr>
              <w:t>→0.</w:t>
            </w:r>
            <w:r>
              <w:rPr>
                <w:rFonts w:ascii="Arial" w:hAnsi="Arial" w:cs="Arial"/>
                <w:sz w:val="22"/>
                <w:szCs w:val="22"/>
              </w:rPr>
              <w:t>85</w:t>
            </w:r>
            <w:r w:rsidR="003472B7" w:rsidRPr="00E8289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05" w:type="dxa"/>
          </w:tcPr>
          <w:p w14:paraId="4DD7F6F3" w14:textId="1890D4B5" w:rsidR="003472B7" w:rsidRPr="00300F43" w:rsidRDefault="00DE41F7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-</w:t>
            </w:r>
            <w:r w:rsidR="00C51148" w:rsidRPr="00300F43">
              <w:rPr>
                <w:rFonts w:ascii="Arial" w:hAnsi="Arial" w:cs="Arial"/>
                <w:sz w:val="22"/>
                <w:szCs w:val="22"/>
                <w:highlight w:val="yellow"/>
              </w:rPr>
              <w:t>0.6%</w:t>
            </w:r>
          </w:p>
        </w:tc>
        <w:tc>
          <w:tcPr>
            <w:tcW w:w="2311" w:type="dxa"/>
          </w:tcPr>
          <w:p w14:paraId="7129ADE1" w14:textId="546F6765" w:rsidR="003472B7" w:rsidRPr="00300F43" w:rsidRDefault="00DE41F7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-</w:t>
            </w:r>
            <w:r w:rsidR="00D35DDE" w:rsidRPr="00300F43">
              <w:rPr>
                <w:rFonts w:ascii="Arial" w:hAnsi="Arial" w:cs="Arial"/>
                <w:sz w:val="22"/>
                <w:szCs w:val="22"/>
                <w:highlight w:val="yellow"/>
              </w:rPr>
              <w:t>5.7%</w:t>
            </w:r>
          </w:p>
        </w:tc>
        <w:tc>
          <w:tcPr>
            <w:tcW w:w="2311" w:type="dxa"/>
          </w:tcPr>
          <w:p w14:paraId="67007644" w14:textId="7F677BE0" w:rsidR="003472B7" w:rsidRPr="00300F43" w:rsidRDefault="00DE41F7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-</w:t>
            </w:r>
            <w:r w:rsidR="00300F43" w:rsidRPr="00300F43">
              <w:rPr>
                <w:rFonts w:ascii="Arial" w:hAnsi="Arial" w:cs="Arial"/>
                <w:sz w:val="22"/>
                <w:szCs w:val="22"/>
                <w:highlight w:val="yellow"/>
              </w:rPr>
              <w:t>6.4%</w:t>
            </w:r>
          </w:p>
        </w:tc>
      </w:tr>
      <w:tr w:rsidR="003472B7" w:rsidRPr="00E82893" w14:paraId="29650BC7" w14:textId="77777777" w:rsidTr="00CD7636">
        <w:tc>
          <w:tcPr>
            <w:tcW w:w="2515" w:type="dxa"/>
          </w:tcPr>
          <w:p w14:paraId="1F2EE5E5" w14:textId="376C654C" w:rsidR="003472B7" w:rsidRPr="00E82893" w:rsidRDefault="00CD7636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12.5</w:t>
            </w:r>
            <w:r w:rsidR="003472B7">
              <w:rPr>
                <w:rFonts w:ascii="Arial" w:hAnsi="Arial" w:cs="Arial"/>
                <w:sz w:val="22"/>
                <w:szCs w:val="22"/>
              </w:rPr>
              <w:t>%</w:t>
            </w:r>
            <w:r w:rsidR="00662A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72B7">
              <w:rPr>
                <w:rFonts w:ascii="Arial" w:hAnsi="Arial" w:cs="Arial"/>
                <w:sz w:val="22"/>
                <w:szCs w:val="22"/>
              </w:rPr>
              <w:t>(</w:t>
            </w:r>
            <w:r w:rsidR="00662A6D">
              <w:rPr>
                <w:rFonts w:ascii="Arial" w:hAnsi="Arial" w:cs="Arial"/>
                <w:sz w:val="22"/>
                <w:szCs w:val="22"/>
              </w:rPr>
              <w:t>0.</w:t>
            </w:r>
            <w:r w:rsidR="009D03AE">
              <w:rPr>
                <w:rFonts w:ascii="Arial" w:hAnsi="Arial" w:cs="Arial"/>
                <w:sz w:val="22"/>
                <w:szCs w:val="22"/>
              </w:rPr>
              <w:t>8</w:t>
            </w:r>
            <w:r w:rsidR="0022520F">
              <w:rPr>
                <w:rFonts w:ascii="Arial" w:hAnsi="Arial" w:cs="Arial"/>
                <w:sz w:val="22"/>
                <w:szCs w:val="22"/>
              </w:rPr>
              <w:t>→</w:t>
            </w:r>
            <w:r w:rsidR="00662A6D">
              <w:rPr>
                <w:rFonts w:ascii="Arial" w:hAnsi="Arial" w:cs="Arial"/>
                <w:sz w:val="22"/>
                <w:szCs w:val="22"/>
              </w:rPr>
              <w:t>0.</w:t>
            </w:r>
            <w:r w:rsidR="009D03AE">
              <w:rPr>
                <w:rFonts w:ascii="Arial" w:hAnsi="Arial" w:cs="Arial"/>
                <w:sz w:val="22"/>
                <w:szCs w:val="22"/>
              </w:rPr>
              <w:t>9</w:t>
            </w:r>
            <w:r w:rsidR="005C1DDF">
              <w:rPr>
                <w:rFonts w:ascii="Arial" w:hAnsi="Arial" w:cs="Arial"/>
                <w:sz w:val="22"/>
                <w:szCs w:val="22"/>
              </w:rPr>
              <w:t>0</w:t>
            </w:r>
            <w:r w:rsidR="003472B7" w:rsidRPr="00E8289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05" w:type="dxa"/>
          </w:tcPr>
          <w:p w14:paraId="65363A03" w14:textId="073CDA01" w:rsidR="003472B7" w:rsidRPr="00300F43" w:rsidRDefault="00DE41F7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-</w:t>
            </w:r>
            <w:r w:rsidR="00DA5AD8" w:rsidRPr="00300F43">
              <w:rPr>
                <w:rFonts w:ascii="Arial" w:hAnsi="Arial" w:cs="Arial"/>
                <w:sz w:val="22"/>
                <w:szCs w:val="22"/>
                <w:highlight w:val="yellow"/>
              </w:rPr>
              <w:t>1.1%</w:t>
            </w:r>
          </w:p>
        </w:tc>
        <w:tc>
          <w:tcPr>
            <w:tcW w:w="2311" w:type="dxa"/>
          </w:tcPr>
          <w:p w14:paraId="6C5C6B4A" w14:textId="50DE68CE" w:rsidR="003472B7" w:rsidRPr="00300F43" w:rsidRDefault="00DE41F7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-</w:t>
            </w:r>
            <w:r w:rsidR="00D35DDE" w:rsidRPr="00300F43">
              <w:rPr>
                <w:rFonts w:ascii="Arial" w:hAnsi="Arial" w:cs="Arial"/>
                <w:sz w:val="22"/>
                <w:szCs w:val="22"/>
                <w:highlight w:val="yellow"/>
              </w:rPr>
              <w:t>10.8%</w:t>
            </w:r>
          </w:p>
        </w:tc>
        <w:tc>
          <w:tcPr>
            <w:tcW w:w="2311" w:type="dxa"/>
          </w:tcPr>
          <w:p w14:paraId="308CECCC" w14:textId="400846CC" w:rsidR="003472B7" w:rsidRPr="00300F43" w:rsidRDefault="00DE41F7" w:rsidP="00B73710">
            <w:pPr>
              <w:spacing w:line="264" w:lineRule="auto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-</w:t>
            </w:r>
            <w:r w:rsidR="00300F43" w:rsidRPr="00300F43">
              <w:rPr>
                <w:rFonts w:ascii="Arial" w:hAnsi="Arial" w:cs="Arial"/>
                <w:sz w:val="22"/>
                <w:szCs w:val="22"/>
                <w:highlight w:val="yellow"/>
              </w:rPr>
              <w:t>11.2%</w:t>
            </w:r>
          </w:p>
        </w:tc>
      </w:tr>
    </w:tbl>
    <w:p w14:paraId="05EE24E7" w14:textId="7777777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</w:rPr>
      </w:pPr>
    </w:p>
    <w:p w14:paraId="1C0A7654" w14:textId="2D3C12A0" w:rsidR="003472B7" w:rsidRPr="00E82893" w:rsidRDefault="003472B7" w:rsidP="003472B7">
      <w:pPr>
        <w:spacing w:line="264" w:lineRule="auto"/>
        <w:jc w:val="both"/>
        <w:rPr>
          <w:rFonts w:ascii="Arial" w:hAnsi="Arial" w:cs="Arial"/>
          <w:i/>
          <w:sz w:val="22"/>
        </w:rPr>
      </w:pPr>
      <w:bookmarkStart w:id="7" w:name="_Hlk148372012"/>
      <w:r w:rsidRPr="00E82893">
        <w:rPr>
          <w:rFonts w:ascii="Arial" w:hAnsi="Arial" w:cs="Arial"/>
          <w:i/>
          <w:sz w:val="22"/>
        </w:rPr>
        <w:t>Q</w:t>
      </w:r>
      <w:r>
        <w:rPr>
          <w:rFonts w:ascii="Arial" w:hAnsi="Arial" w:cs="Arial"/>
          <w:i/>
          <w:sz w:val="22"/>
        </w:rPr>
        <w:t>6</w:t>
      </w:r>
      <w:r w:rsidRPr="00E82893">
        <w:rPr>
          <w:rFonts w:ascii="Arial" w:hAnsi="Arial" w:cs="Arial"/>
          <w:i/>
          <w:sz w:val="22"/>
        </w:rPr>
        <w:t>.  Based on this table, is the average</w:t>
      </w:r>
      <w:r w:rsidR="002C11AE">
        <w:rPr>
          <w:rFonts w:ascii="Arial" w:hAnsi="Arial" w:cs="Arial"/>
          <w:i/>
          <w:sz w:val="22"/>
        </w:rPr>
        <w:t xml:space="preserve"> rate of treatment initiation</w:t>
      </w:r>
      <w:r w:rsidR="001C7548">
        <w:rPr>
          <w:rFonts w:ascii="Arial" w:hAnsi="Arial" w:cs="Arial"/>
          <w:i/>
          <w:sz w:val="22"/>
        </w:rPr>
        <w:t xml:space="preserve"> </w:t>
      </w:r>
      <w:r w:rsidR="00E805DE">
        <w:rPr>
          <w:rFonts w:ascii="Arial" w:hAnsi="Arial" w:cs="Arial"/>
          <w:i/>
          <w:sz w:val="22"/>
        </w:rPr>
        <w:t xml:space="preserve">(and, thereby, </w:t>
      </w:r>
      <w:r w:rsidR="001C7548">
        <w:rPr>
          <w:rFonts w:ascii="Arial" w:hAnsi="Arial" w:cs="Arial"/>
          <w:i/>
          <w:sz w:val="22"/>
        </w:rPr>
        <w:t>duration of infectiousness</w:t>
      </w:r>
      <w:r w:rsidR="00E805DE">
        <w:rPr>
          <w:rFonts w:ascii="Arial" w:hAnsi="Arial" w:cs="Arial"/>
          <w:i/>
          <w:sz w:val="22"/>
        </w:rPr>
        <w:t>)</w:t>
      </w:r>
      <w:r w:rsidRPr="00E82893">
        <w:rPr>
          <w:rFonts w:ascii="Arial" w:hAnsi="Arial" w:cs="Arial"/>
          <w:i/>
          <w:sz w:val="22"/>
        </w:rPr>
        <w:t xml:space="preserve"> an important factor influencing tuberculosis incidence, </w:t>
      </w:r>
      <w:r>
        <w:rPr>
          <w:rFonts w:ascii="Arial" w:hAnsi="Arial" w:cs="Arial"/>
          <w:i/>
          <w:sz w:val="22"/>
        </w:rPr>
        <w:t xml:space="preserve">mortality rate and </w:t>
      </w:r>
      <w:r w:rsidRPr="00E82893">
        <w:rPr>
          <w:rFonts w:ascii="Arial" w:hAnsi="Arial" w:cs="Arial"/>
          <w:i/>
          <w:sz w:val="22"/>
        </w:rPr>
        <w:t>the risk of infection?</w:t>
      </w:r>
      <w:r w:rsidR="00EA3B37">
        <w:rPr>
          <w:rFonts w:ascii="Arial" w:hAnsi="Arial" w:cs="Arial"/>
          <w:i/>
          <w:sz w:val="22"/>
        </w:rPr>
        <w:t xml:space="preserve"> </w:t>
      </w:r>
    </w:p>
    <w:bookmarkEnd w:id="7"/>
    <w:p w14:paraId="586A4822" w14:textId="77777777" w:rsidR="003472B7" w:rsidRPr="00E82893" w:rsidRDefault="003472B7" w:rsidP="003472B7">
      <w:pPr>
        <w:spacing w:line="264" w:lineRule="auto"/>
        <w:jc w:val="both"/>
        <w:rPr>
          <w:rFonts w:ascii="Arial" w:hAnsi="Arial" w:cs="Arial"/>
          <w:sz w:val="22"/>
        </w:rPr>
      </w:pPr>
    </w:p>
    <w:p w14:paraId="68D97703" w14:textId="380E7721" w:rsidR="007A4D5E" w:rsidRPr="00981E5F" w:rsidRDefault="00187A33" w:rsidP="00DD1CFE">
      <w:pPr>
        <w:spacing w:line="264" w:lineRule="auto"/>
        <w:jc w:val="both"/>
        <w:rPr>
          <w:rFonts w:ascii="Arial" w:hAnsi="Arial" w:cs="Arial"/>
          <w:b/>
          <w:bCs/>
          <w:sz w:val="22"/>
          <w:szCs w:val="22"/>
          <w:highlight w:val="yellow"/>
        </w:rPr>
      </w:pPr>
      <w:r w:rsidRPr="00981E5F">
        <w:rPr>
          <w:rFonts w:ascii="Arial" w:hAnsi="Arial" w:cs="Arial"/>
          <w:b/>
          <w:bCs/>
          <w:sz w:val="22"/>
          <w:szCs w:val="22"/>
          <w:highlight w:val="yellow"/>
        </w:rPr>
        <w:t>Appendix A</w:t>
      </w:r>
    </w:p>
    <w:p w14:paraId="0B38D004" w14:textId="77777777" w:rsidR="00187A33" w:rsidRPr="00981E5F" w:rsidRDefault="00187A33" w:rsidP="00DD1CFE">
      <w:pPr>
        <w:spacing w:line="264" w:lineRule="auto"/>
        <w:jc w:val="both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595309D0" w14:textId="1E206EE7" w:rsidR="00187A33" w:rsidRPr="00187A33" w:rsidRDefault="00187A33" w:rsidP="00DD1CFE">
      <w:pPr>
        <w:spacing w:line="264" w:lineRule="auto"/>
        <w:jc w:val="both"/>
        <w:rPr>
          <w:rFonts w:ascii="Arial" w:hAnsi="Arial" w:cs="Arial"/>
          <w:sz w:val="22"/>
          <w:szCs w:val="22"/>
        </w:rPr>
      </w:pPr>
      <w:r w:rsidRPr="00981E5F">
        <w:rPr>
          <w:rFonts w:ascii="Arial" w:hAnsi="Arial" w:cs="Arial"/>
          <w:sz w:val="22"/>
          <w:szCs w:val="22"/>
          <w:highlight w:val="yellow"/>
        </w:rPr>
        <w:t xml:space="preserve">Duration of infectiousness and </w:t>
      </w:r>
      <w:r w:rsidR="00981E5F" w:rsidRPr="00981E5F">
        <w:rPr>
          <w:rFonts w:ascii="Arial" w:hAnsi="Arial" w:cs="Arial"/>
          <w:sz w:val="22"/>
          <w:szCs w:val="22"/>
          <w:highlight w:val="yellow"/>
        </w:rPr>
        <w:t>rate of treatment initiation</w:t>
      </w:r>
      <w:r w:rsidR="001F34FF">
        <w:rPr>
          <w:rFonts w:ascii="Arial" w:hAnsi="Arial" w:cs="Arial"/>
          <w:sz w:val="22"/>
          <w:szCs w:val="22"/>
        </w:rPr>
        <w:t xml:space="preserve"> </w:t>
      </w:r>
      <w:r w:rsidR="001F34FF" w:rsidRPr="001F34FF">
        <w:rPr>
          <w:rFonts w:ascii="Arial" w:hAnsi="Arial" w:cs="Arial"/>
          <w:sz w:val="22"/>
          <w:szCs w:val="22"/>
          <w:highlight w:val="yellow"/>
        </w:rPr>
        <w:t>– how to calculate</w:t>
      </w:r>
    </w:p>
    <w:sectPr w:rsidR="00187A33" w:rsidRPr="00187A33" w:rsidSect="0098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Nelson, Kristin" w:date="2024-12-17T11:40:00Z" w:initials="KN">
    <w:p w14:paraId="4EB54DF6" w14:textId="77777777" w:rsidR="00844005" w:rsidRDefault="00844005" w:rsidP="00844005">
      <w:r>
        <w:rPr>
          <w:rStyle w:val="CommentReference"/>
        </w:rPr>
        <w:annotationRef/>
      </w:r>
      <w:r>
        <w:rPr>
          <w:color w:val="000000"/>
          <w:sz w:val="20"/>
        </w:rPr>
        <w:t>1/0.8 =1.25 m infectious period</w:t>
      </w:r>
    </w:p>
  </w:comment>
  <w:comment w:id="5" w:author="Nelson, Kristin" w:date="2024-12-17T11:42:00Z" w:initials="KN">
    <w:p w14:paraId="7AF9D9DD" w14:textId="77777777" w:rsidR="0013533F" w:rsidRDefault="0013533F" w:rsidP="0013533F">
      <w:r>
        <w:rPr>
          <w:rStyle w:val="CommentReference"/>
        </w:rPr>
        <w:annotationRef/>
      </w:r>
      <w:r>
        <w:rPr>
          <w:color w:val="000000"/>
          <w:sz w:val="20"/>
        </w:rPr>
        <w:t>1.25m * 4.34 weeks/month = 5.4 weeks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EB54DF6" w15:done="0"/>
  <w15:commentEx w15:paraId="7AF9D9DD" w15:paraIdParent="4EB54D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A0FF9F" w16cex:dateUtc="2024-12-17T16:40:00Z"/>
  <w16cex:commentExtensible w16cex:durableId="4AC8A011" w16cex:dateUtc="2024-12-17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EB54DF6" w16cid:durableId="24A0FF9F"/>
  <w16cid:commentId w16cid:paraId="7AF9D9DD" w16cid:durableId="4AC8A0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91589"/>
    <w:multiLevelType w:val="hybridMultilevel"/>
    <w:tmpl w:val="C62C2C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7280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elson, Kristin">
    <w15:presenceInfo w15:providerId="AD" w15:userId="S::KNBRATT@emory.edu::11414341-679b-4108-afbd-fad5de242f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hideSpellingErrors/>
  <w:hideGrammaticalError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4D"/>
    <w:rsid w:val="00012A1D"/>
    <w:rsid w:val="00026DD8"/>
    <w:rsid w:val="000432C7"/>
    <w:rsid w:val="000529CF"/>
    <w:rsid w:val="00057834"/>
    <w:rsid w:val="000912E0"/>
    <w:rsid w:val="000C257E"/>
    <w:rsid w:val="000D03B5"/>
    <w:rsid w:val="000E4EE9"/>
    <w:rsid w:val="00126054"/>
    <w:rsid w:val="00126F81"/>
    <w:rsid w:val="0013533F"/>
    <w:rsid w:val="001840DC"/>
    <w:rsid w:val="0018650F"/>
    <w:rsid w:val="00187A33"/>
    <w:rsid w:val="0019799F"/>
    <w:rsid w:val="001A0F93"/>
    <w:rsid w:val="001A4A7C"/>
    <w:rsid w:val="001C6E62"/>
    <w:rsid w:val="001C7548"/>
    <w:rsid w:val="001F18A7"/>
    <w:rsid w:val="001F20DD"/>
    <w:rsid w:val="001F22FF"/>
    <w:rsid w:val="001F2CEA"/>
    <w:rsid w:val="001F34FF"/>
    <w:rsid w:val="00203108"/>
    <w:rsid w:val="0022520F"/>
    <w:rsid w:val="002270A9"/>
    <w:rsid w:val="002375FF"/>
    <w:rsid w:val="00247A47"/>
    <w:rsid w:val="002540E5"/>
    <w:rsid w:val="002A6334"/>
    <w:rsid w:val="002C11AE"/>
    <w:rsid w:val="002D665A"/>
    <w:rsid w:val="00300F43"/>
    <w:rsid w:val="0030453E"/>
    <w:rsid w:val="00311056"/>
    <w:rsid w:val="00316801"/>
    <w:rsid w:val="003472B7"/>
    <w:rsid w:val="00387A45"/>
    <w:rsid w:val="003B4DE3"/>
    <w:rsid w:val="003B538F"/>
    <w:rsid w:val="003C2C17"/>
    <w:rsid w:val="003C5D01"/>
    <w:rsid w:val="003E3848"/>
    <w:rsid w:val="00423D23"/>
    <w:rsid w:val="00434AE7"/>
    <w:rsid w:val="00465D9A"/>
    <w:rsid w:val="0047130B"/>
    <w:rsid w:val="00477D0A"/>
    <w:rsid w:val="00493491"/>
    <w:rsid w:val="004D7254"/>
    <w:rsid w:val="004D776C"/>
    <w:rsid w:val="005161AB"/>
    <w:rsid w:val="0053756E"/>
    <w:rsid w:val="0055359C"/>
    <w:rsid w:val="0056532B"/>
    <w:rsid w:val="005A72DA"/>
    <w:rsid w:val="005C1DDF"/>
    <w:rsid w:val="005D206F"/>
    <w:rsid w:val="005E6F2C"/>
    <w:rsid w:val="005E7CD2"/>
    <w:rsid w:val="005F6C21"/>
    <w:rsid w:val="00645B9F"/>
    <w:rsid w:val="00662A6D"/>
    <w:rsid w:val="00662CCD"/>
    <w:rsid w:val="00674D3F"/>
    <w:rsid w:val="0067625D"/>
    <w:rsid w:val="006B131E"/>
    <w:rsid w:val="006D1B5A"/>
    <w:rsid w:val="006D2F6B"/>
    <w:rsid w:val="006D4D9D"/>
    <w:rsid w:val="006E5C6D"/>
    <w:rsid w:val="00710FFA"/>
    <w:rsid w:val="0074033C"/>
    <w:rsid w:val="00754496"/>
    <w:rsid w:val="00771FF3"/>
    <w:rsid w:val="0077521C"/>
    <w:rsid w:val="00787AA7"/>
    <w:rsid w:val="00795826"/>
    <w:rsid w:val="007A3B0F"/>
    <w:rsid w:val="007A4D5E"/>
    <w:rsid w:val="007C6814"/>
    <w:rsid w:val="007F1E34"/>
    <w:rsid w:val="007F3853"/>
    <w:rsid w:val="00806108"/>
    <w:rsid w:val="008070D4"/>
    <w:rsid w:val="00827DF0"/>
    <w:rsid w:val="00844005"/>
    <w:rsid w:val="00865BA7"/>
    <w:rsid w:val="008775D9"/>
    <w:rsid w:val="00882CDC"/>
    <w:rsid w:val="00885F1D"/>
    <w:rsid w:val="008912EE"/>
    <w:rsid w:val="008954BC"/>
    <w:rsid w:val="008975B6"/>
    <w:rsid w:val="008C0944"/>
    <w:rsid w:val="008E2829"/>
    <w:rsid w:val="00915F81"/>
    <w:rsid w:val="009333B6"/>
    <w:rsid w:val="00935B64"/>
    <w:rsid w:val="00963F27"/>
    <w:rsid w:val="00981E5F"/>
    <w:rsid w:val="00987E42"/>
    <w:rsid w:val="009A6A17"/>
    <w:rsid w:val="009C3993"/>
    <w:rsid w:val="009D03AE"/>
    <w:rsid w:val="00A204E7"/>
    <w:rsid w:val="00A47948"/>
    <w:rsid w:val="00A5391B"/>
    <w:rsid w:val="00A607B0"/>
    <w:rsid w:val="00A715B7"/>
    <w:rsid w:val="00A93B25"/>
    <w:rsid w:val="00AA4513"/>
    <w:rsid w:val="00AC546F"/>
    <w:rsid w:val="00AC7E95"/>
    <w:rsid w:val="00AD0381"/>
    <w:rsid w:val="00B019A6"/>
    <w:rsid w:val="00B072EC"/>
    <w:rsid w:val="00B10005"/>
    <w:rsid w:val="00B22D08"/>
    <w:rsid w:val="00B300ED"/>
    <w:rsid w:val="00B363B9"/>
    <w:rsid w:val="00B52C20"/>
    <w:rsid w:val="00B541E8"/>
    <w:rsid w:val="00B5674D"/>
    <w:rsid w:val="00BC7C26"/>
    <w:rsid w:val="00BD31DE"/>
    <w:rsid w:val="00BF6A3B"/>
    <w:rsid w:val="00C24C02"/>
    <w:rsid w:val="00C51148"/>
    <w:rsid w:val="00C7392C"/>
    <w:rsid w:val="00C80858"/>
    <w:rsid w:val="00C962EC"/>
    <w:rsid w:val="00CA2E13"/>
    <w:rsid w:val="00CB0B9C"/>
    <w:rsid w:val="00CD7636"/>
    <w:rsid w:val="00CE7300"/>
    <w:rsid w:val="00CF0D31"/>
    <w:rsid w:val="00D20B84"/>
    <w:rsid w:val="00D35DDE"/>
    <w:rsid w:val="00D36017"/>
    <w:rsid w:val="00D4503D"/>
    <w:rsid w:val="00D552A4"/>
    <w:rsid w:val="00D6473E"/>
    <w:rsid w:val="00DA1C1D"/>
    <w:rsid w:val="00DA5AD8"/>
    <w:rsid w:val="00DD1CFE"/>
    <w:rsid w:val="00DD4F4D"/>
    <w:rsid w:val="00DE41F7"/>
    <w:rsid w:val="00DF575F"/>
    <w:rsid w:val="00E01298"/>
    <w:rsid w:val="00E37C62"/>
    <w:rsid w:val="00E805DE"/>
    <w:rsid w:val="00E957ED"/>
    <w:rsid w:val="00EA3B37"/>
    <w:rsid w:val="00EC1F26"/>
    <w:rsid w:val="00ED1076"/>
    <w:rsid w:val="00ED22EF"/>
    <w:rsid w:val="00ED500B"/>
    <w:rsid w:val="00EE20A4"/>
    <w:rsid w:val="00F039E5"/>
    <w:rsid w:val="00F13C64"/>
    <w:rsid w:val="00F33C8E"/>
    <w:rsid w:val="00F40973"/>
    <w:rsid w:val="00F44D9D"/>
    <w:rsid w:val="00F465C8"/>
    <w:rsid w:val="00F54785"/>
    <w:rsid w:val="00F81C1E"/>
    <w:rsid w:val="00F9260E"/>
    <w:rsid w:val="00F958AC"/>
    <w:rsid w:val="00FB6E2D"/>
    <w:rsid w:val="00FE4BD0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3908"/>
  <w15:chartTrackingRefBased/>
  <w15:docId w15:val="{5E7FD1CD-0B10-6747-8C8B-E3C58079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74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7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7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7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7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7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74D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74D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74D"/>
    <w:rPr>
      <w:b/>
      <w:bCs/>
      <w:smallCaps/>
      <w:color w:val="0F4761" w:themeColor="accent1" w:themeShade="BF"/>
      <w:spacing w:val="5"/>
    </w:rPr>
  </w:style>
  <w:style w:type="paragraph" w:styleId="BodyText3">
    <w:name w:val="Body Text 3"/>
    <w:basedOn w:val="Normal"/>
    <w:link w:val="BodyText3Char"/>
    <w:rsid w:val="003B538F"/>
    <w:rPr>
      <w:rFonts w:ascii="Helvetica" w:hAnsi="Helvetica"/>
      <w:i/>
      <w:sz w:val="22"/>
    </w:rPr>
  </w:style>
  <w:style w:type="character" w:customStyle="1" w:styleId="BodyText3Char">
    <w:name w:val="Body Text 3 Char"/>
    <w:basedOn w:val="DefaultParagraphFont"/>
    <w:link w:val="BodyText3"/>
    <w:rsid w:val="003B538F"/>
    <w:rPr>
      <w:rFonts w:ascii="Helvetica" w:eastAsia="Times New Roman" w:hAnsi="Helvetica" w:cs="Times New Roman"/>
      <w:i/>
      <w:kern w:val="0"/>
      <w:sz w:val="22"/>
      <w:szCs w:val="20"/>
      <w:lang w:val="en-GB"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44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005"/>
    <w:rPr>
      <w:rFonts w:ascii="Times New Roman" w:eastAsia="Times New Roman" w:hAnsi="Times New Roman" w:cs="Times New Roman"/>
      <w:kern w:val="0"/>
      <w:sz w:val="20"/>
      <w:szCs w:val="20"/>
      <w:lang w:val="en-GB"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005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894</Words>
  <Characters>5096</Characters>
  <Application>Microsoft Office Word</Application>
  <DocSecurity>4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Kristin</dc:creator>
  <cp:keywords/>
  <dc:description/>
  <cp:lastModifiedBy>Prasad, Pragati</cp:lastModifiedBy>
  <cp:revision>2</cp:revision>
  <dcterms:created xsi:type="dcterms:W3CDTF">2025-01-03T20:52:00Z</dcterms:created>
  <dcterms:modified xsi:type="dcterms:W3CDTF">2025-01-03T20:52:00Z</dcterms:modified>
</cp:coreProperties>
</file>