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29424" w14:textId="77777777" w:rsidR="00B5321D" w:rsidRPr="005C0571" w:rsidRDefault="00B5321D" w:rsidP="00B5321D">
      <w:pPr>
        <w:widowControl/>
        <w:ind w:left="-180"/>
        <w:outlineLvl w:val="0"/>
        <w:rPr>
          <w:b/>
          <w:bCs/>
        </w:rPr>
      </w:pPr>
      <w:r w:rsidRPr="005C0571">
        <w:rPr>
          <w:b/>
          <w:bCs/>
        </w:rPr>
        <w:t>UNITED STATES DISTRICT COURT</w:t>
      </w:r>
    </w:p>
    <w:p w14:paraId="520A0457" w14:textId="19D1EB7A" w:rsidR="00B5321D" w:rsidRPr="005C0571" w:rsidRDefault="00895264" w:rsidP="00B5321D">
      <w:pPr>
        <w:widowControl/>
        <w:ind w:left="-180"/>
        <w:outlineLvl w:val="0"/>
        <w:rPr>
          <w:b/>
          <w:bCs/>
        </w:rPr>
      </w:pPr>
      <w:r>
        <w:rPr>
          <w:b/>
          <w:bCs/>
        </w:rPr>
        <w:t>EASTERN</w:t>
      </w:r>
      <w:r w:rsidR="00114741">
        <w:rPr>
          <w:b/>
          <w:bCs/>
        </w:rPr>
        <w:t xml:space="preserve"> </w:t>
      </w:r>
      <w:r w:rsidR="00B5321D" w:rsidRPr="005C0571">
        <w:rPr>
          <w:b/>
          <w:bCs/>
        </w:rPr>
        <w:t>DISTRICT OF NEW YORK</w:t>
      </w:r>
    </w:p>
    <w:p w14:paraId="65556095" w14:textId="77777777" w:rsidR="00B5321D" w:rsidRPr="005C0571" w:rsidRDefault="00B5321D" w:rsidP="00B5321D">
      <w:pPr>
        <w:widowControl/>
        <w:rPr>
          <w:b/>
          <w:bCs/>
        </w:rPr>
        <w:sectPr w:rsidR="00B5321D" w:rsidRPr="005C0571">
          <w:footerReference w:type="default" r:id="rId7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17673250" w14:textId="77777777" w:rsidR="00B5321D" w:rsidRPr="005C0571" w:rsidRDefault="00B5321D" w:rsidP="00B5321D">
      <w:pPr>
        <w:widowControl/>
        <w:rPr>
          <w:b/>
          <w:bCs/>
        </w:rPr>
      </w:pPr>
      <w:r w:rsidRPr="005C0571">
        <w:rPr>
          <w:b/>
          <w:bCs/>
        </w:rPr>
        <w:t xml:space="preserve">------------------------------------------------------------------x </w:t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</w:p>
    <w:p w14:paraId="6D01D60A" w14:textId="5B9046F3" w:rsidR="00B5321D" w:rsidRPr="005C0571" w:rsidRDefault="00895264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outlineLvl w:val="0"/>
        <w:rPr>
          <w:b/>
          <w:bCs/>
        </w:rPr>
      </w:pPr>
      <w:r>
        <w:rPr>
          <w:b/>
          <w:bCs/>
        </w:rPr>
        <w:t>EMAN YOUSSEF</w:t>
      </w:r>
      <w:r w:rsidR="00B5321D" w:rsidRPr="005C0571">
        <w:rPr>
          <w:b/>
          <w:bCs/>
        </w:rPr>
        <w:tab/>
      </w:r>
      <w:r w:rsidR="00B5321D" w:rsidRPr="005C0571">
        <w:rPr>
          <w:b/>
          <w:bCs/>
        </w:rPr>
        <w:tab/>
      </w:r>
      <w:r w:rsidR="00B5321D" w:rsidRPr="005C0571">
        <w:rPr>
          <w:b/>
          <w:bCs/>
        </w:rPr>
        <w:tab/>
      </w:r>
      <w:r w:rsidR="00B5321D" w:rsidRPr="005C0571">
        <w:rPr>
          <w:b/>
          <w:bCs/>
        </w:rPr>
        <w:tab/>
      </w:r>
      <w:r w:rsidR="00B5321D" w:rsidRPr="005C0571">
        <w:rPr>
          <w:b/>
          <w:bCs/>
        </w:rPr>
        <w:tab/>
      </w:r>
      <w:r w:rsidR="00B5321D" w:rsidRPr="005C0571">
        <w:rPr>
          <w:b/>
          <w:bCs/>
        </w:rPr>
        <w:tab/>
      </w:r>
      <w:r w:rsidR="00B5321D" w:rsidRPr="005C0571">
        <w:rPr>
          <w:b/>
          <w:bCs/>
        </w:rPr>
        <w:tab/>
      </w:r>
    </w:p>
    <w:p w14:paraId="7A7D3990" w14:textId="2443191B" w:rsidR="00B5321D" w:rsidRPr="005C057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bCs/>
        </w:rPr>
      </w:pP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="003D6101">
        <w:rPr>
          <w:b/>
          <w:bCs/>
        </w:rPr>
        <w:t>1:25-cv-01987</w:t>
      </w:r>
    </w:p>
    <w:p w14:paraId="311633F0" w14:textId="77777777" w:rsidR="00B5321D" w:rsidRPr="005C057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2160"/>
        <w:outlineLvl w:val="0"/>
        <w:rPr>
          <w:b/>
          <w:bCs/>
        </w:rPr>
      </w:pPr>
      <w:r w:rsidRPr="005C0571">
        <w:rPr>
          <w:b/>
          <w:bCs/>
        </w:rPr>
        <w:t>Plaintiff,</w:t>
      </w:r>
      <w:r w:rsidRPr="005C0571">
        <w:rPr>
          <w:b/>
          <w:bCs/>
        </w:rPr>
        <w:br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</w:p>
    <w:p w14:paraId="3BD343F2" w14:textId="286F12C5" w:rsidR="00B5321D" w:rsidRPr="005C057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5760"/>
        <w:rPr>
          <w:b/>
          <w:bCs/>
        </w:rPr>
      </w:pPr>
      <w:r w:rsidRPr="005C0571">
        <w:rPr>
          <w:b/>
          <w:bCs/>
        </w:rPr>
        <w:t>-against-</w:t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Pr="005C0571">
        <w:rPr>
          <w:b/>
          <w:bCs/>
        </w:rPr>
        <w:tab/>
      </w:r>
      <w:r w:rsidR="00DA1202">
        <w:rPr>
          <w:b/>
          <w:bCs/>
        </w:rPr>
        <w:t>COMPLAINT</w:t>
      </w:r>
    </w:p>
    <w:p w14:paraId="5B63928E" w14:textId="225D6795" w:rsidR="0011474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C0571">
        <w:rPr>
          <w:b/>
          <w:bCs/>
        </w:rPr>
        <w:br/>
      </w:r>
      <w:r w:rsidR="00895264">
        <w:rPr>
          <w:b/>
          <w:bCs/>
        </w:rPr>
        <w:t xml:space="preserve">TD BANK, N.A. </w:t>
      </w:r>
      <w:r w:rsidR="00114741">
        <w:rPr>
          <w:b/>
          <w:bCs/>
        </w:rPr>
        <w:t xml:space="preserve"> </w:t>
      </w:r>
    </w:p>
    <w:p w14:paraId="32E278E0" w14:textId="15FA43EF" w:rsidR="00B5321D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b/>
          <w:bCs/>
        </w:rPr>
      </w:pPr>
      <w:r>
        <w:rPr>
          <w:b/>
          <w:bCs/>
        </w:rPr>
        <w:t>EQUIFAX INFORMATION SERVICES, LLC,</w:t>
      </w:r>
    </w:p>
    <w:p w14:paraId="3543FAAC" w14:textId="77777777" w:rsidR="00B5321D" w:rsidRPr="005C057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b/>
          <w:bCs/>
        </w:rPr>
      </w:pPr>
      <w:r w:rsidRPr="005C0571">
        <w:rPr>
          <w:b/>
          <w:bCs/>
        </w:rPr>
        <w:t xml:space="preserve">EXPERIAN INFORMATION SOLUTIONS, INC., </w:t>
      </w:r>
    </w:p>
    <w:p w14:paraId="3C488686" w14:textId="635E4419" w:rsidR="00B5321D" w:rsidRPr="005C0571" w:rsidRDefault="00114741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b/>
          <w:bCs/>
        </w:rPr>
      </w:pPr>
      <w:r>
        <w:rPr>
          <w:b/>
          <w:bCs/>
        </w:rPr>
        <w:t xml:space="preserve">and </w:t>
      </w:r>
      <w:r w:rsidR="00B5321D" w:rsidRPr="005C0571">
        <w:rPr>
          <w:b/>
          <w:bCs/>
        </w:rPr>
        <w:t>TRANS UNION, LLC</w:t>
      </w:r>
      <w:r w:rsidR="00B5321D">
        <w:rPr>
          <w:b/>
          <w:bCs/>
        </w:rPr>
        <w:t xml:space="preserve">, </w:t>
      </w:r>
    </w:p>
    <w:p w14:paraId="455D8C8F" w14:textId="77777777" w:rsidR="00B5321D" w:rsidRPr="005C057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b/>
          <w:bCs/>
        </w:rPr>
      </w:pPr>
    </w:p>
    <w:p w14:paraId="30E62789" w14:textId="77777777" w:rsidR="00B5321D" w:rsidRPr="005C057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2160"/>
        <w:outlineLvl w:val="0"/>
        <w:rPr>
          <w:b/>
          <w:bCs/>
        </w:rPr>
      </w:pPr>
      <w:r w:rsidRPr="005C0571">
        <w:rPr>
          <w:b/>
          <w:bCs/>
        </w:rPr>
        <w:t>Defendants.</w:t>
      </w:r>
    </w:p>
    <w:p w14:paraId="08878798" w14:textId="77777777" w:rsidR="00B5321D" w:rsidRPr="005C0571" w:rsidRDefault="00B5321D" w:rsidP="00B5321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b/>
          <w:bCs/>
        </w:rPr>
      </w:pPr>
      <w:r w:rsidRPr="005C0571">
        <w:rPr>
          <w:b/>
          <w:bCs/>
        </w:rPr>
        <w:t>-------------------------------------------------------------------x</w:t>
      </w:r>
    </w:p>
    <w:p w14:paraId="52697702" w14:textId="77777777" w:rsidR="00B5321D" w:rsidRPr="005C0571" w:rsidRDefault="00B5321D" w:rsidP="00B5321D">
      <w:pPr>
        <w:spacing w:line="480" w:lineRule="auto"/>
        <w:ind w:firstLine="720"/>
      </w:pPr>
    </w:p>
    <w:p w14:paraId="330768AF" w14:textId="70217383" w:rsidR="00B5321D" w:rsidRPr="005C0571" w:rsidRDefault="00B5321D" w:rsidP="00B5321D">
      <w:pPr>
        <w:spacing w:line="480" w:lineRule="auto"/>
        <w:ind w:firstLine="720"/>
      </w:pPr>
      <w:r w:rsidRPr="005C0571">
        <w:t>Plaintiff</w:t>
      </w:r>
      <w:r>
        <w:t>,</w:t>
      </w:r>
      <w:r w:rsidRPr="005C0571">
        <w:t xml:space="preserve"> </w:t>
      </w:r>
      <w:r w:rsidR="00895264">
        <w:t>EMAN YOUSSEF</w:t>
      </w:r>
      <w:r w:rsidRPr="005C0571">
        <w:t xml:space="preserve"> (“Plaintiff”), by and through </w:t>
      </w:r>
      <w:r>
        <w:t>her</w:t>
      </w:r>
      <w:r w:rsidRPr="005C0571">
        <w:t xml:space="preserve"> </w:t>
      </w:r>
      <w:r>
        <w:t>undersigned counsel</w:t>
      </w:r>
      <w:r w:rsidRPr="005C0571">
        <w:t xml:space="preserve">, </w:t>
      </w:r>
      <w:r>
        <w:t xml:space="preserve">Mallon Consumer Law, </w:t>
      </w:r>
      <w:r w:rsidRPr="005C0571">
        <w:t>bring</w:t>
      </w:r>
      <w:r>
        <w:t>s this action against Defendant</w:t>
      </w:r>
      <w:r w:rsidR="00114741">
        <w:t xml:space="preserve">s </w:t>
      </w:r>
      <w:r w:rsidR="00895264">
        <w:t>T.D. BANK, N.A.</w:t>
      </w:r>
      <w:r w:rsidR="00114741">
        <w:t xml:space="preserve"> (“</w:t>
      </w:r>
      <w:r w:rsidR="00895264">
        <w:t>TD BANK”</w:t>
      </w:r>
      <w:r w:rsidR="00114741">
        <w:t xml:space="preserve">) </w:t>
      </w:r>
      <w:r>
        <w:t xml:space="preserve">EQUIFAX INFORMATION SERVICES, LLC (“Equifax”), </w:t>
      </w:r>
      <w:r w:rsidRPr="005C0571">
        <w:t>EXPERIAN</w:t>
      </w:r>
      <w:r w:rsidRPr="005C0571">
        <w:rPr>
          <w:bCs/>
        </w:rPr>
        <w:t xml:space="preserve"> INFORMATION SOLUTIONS, INC.</w:t>
      </w:r>
      <w:r w:rsidRPr="005C0571">
        <w:rPr>
          <w:b/>
          <w:bCs/>
        </w:rPr>
        <w:t xml:space="preserve"> </w:t>
      </w:r>
      <w:r w:rsidRPr="005C0571">
        <w:t xml:space="preserve">(“Experian”), </w:t>
      </w:r>
      <w:r w:rsidR="00114741">
        <w:t xml:space="preserve">and </w:t>
      </w:r>
      <w:r w:rsidRPr="005C0571">
        <w:t xml:space="preserve">TRANS UNION, LLC (“Trans Union”), </w:t>
      </w:r>
      <w:r w:rsidRPr="005076AA">
        <w:t>and</w:t>
      </w:r>
      <w:r w:rsidRPr="005C0571">
        <w:t xml:space="preserve"> alleges the following, upon information and belief:</w:t>
      </w:r>
    </w:p>
    <w:p w14:paraId="3E47DD10" w14:textId="77777777" w:rsidR="00B5321D" w:rsidRPr="00D404BC" w:rsidRDefault="00B5321D" w:rsidP="00B5321D">
      <w:pPr>
        <w:spacing w:line="480" w:lineRule="auto"/>
        <w:jc w:val="center"/>
        <w:outlineLvl w:val="0"/>
        <w:rPr>
          <w:b/>
          <w:bCs/>
          <w:u w:val="single"/>
        </w:rPr>
      </w:pPr>
      <w:r w:rsidRPr="00D404BC">
        <w:rPr>
          <w:b/>
          <w:bCs/>
          <w:u w:val="single"/>
        </w:rPr>
        <w:t>PRELIMINARY STATEMENT</w:t>
      </w:r>
    </w:p>
    <w:p w14:paraId="773A1794" w14:textId="3A491F74" w:rsidR="00895264" w:rsidRDefault="00895264" w:rsidP="00114741">
      <w:pPr>
        <w:numPr>
          <w:ilvl w:val="0"/>
          <w:numId w:val="1"/>
        </w:numPr>
        <w:spacing w:line="480" w:lineRule="auto"/>
      </w:pPr>
      <w:r>
        <w:t xml:space="preserve">Plaintiff Eman Youssef is a victim of identity theft. </w:t>
      </w:r>
      <w:r w:rsidR="00742097">
        <w:t xml:space="preserve">While </w:t>
      </w:r>
      <w:r w:rsidR="00497138">
        <w:t xml:space="preserve">Plaintiff was </w:t>
      </w:r>
      <w:r w:rsidR="007568EE">
        <w:t xml:space="preserve">travelling out of the country </w:t>
      </w:r>
      <w:r w:rsidR="009D3151">
        <w:t xml:space="preserve">identity thieves used her TD Bank credit card to make </w:t>
      </w:r>
      <w:r w:rsidR="00B35009">
        <w:t>over $</w:t>
      </w:r>
      <w:r w:rsidR="00C26CF0">
        <w:t>7,7</w:t>
      </w:r>
      <w:r w:rsidR="00B35009">
        <w:t xml:space="preserve">00 in purchase without her consent. </w:t>
      </w:r>
    </w:p>
    <w:p w14:paraId="192F613B" w14:textId="6A822CE3" w:rsidR="00114741" w:rsidRDefault="00114741" w:rsidP="00114741">
      <w:pPr>
        <w:numPr>
          <w:ilvl w:val="0"/>
          <w:numId w:val="1"/>
        </w:numPr>
        <w:spacing w:line="480" w:lineRule="auto"/>
      </w:pPr>
      <w:r>
        <w:t xml:space="preserve">Plaintiff brings this action against Defendant </w:t>
      </w:r>
      <w:r w:rsidR="00895264">
        <w:t>TD Bank</w:t>
      </w:r>
      <w:r>
        <w:t xml:space="preserve"> for violating the FCRA, 15 U.S.C. § 1681s-2(b), by failing to </w:t>
      </w:r>
      <w:r w:rsidR="00F92B10">
        <w:t xml:space="preserve">reasonably investigate </w:t>
      </w:r>
      <w:r>
        <w:t xml:space="preserve">fraudulent </w:t>
      </w:r>
      <w:r w:rsidR="00895264">
        <w:t xml:space="preserve">charges on her TD Bank </w:t>
      </w:r>
      <w:r>
        <w:t xml:space="preserve">credit card after Plaintiff disputed the reporting of the charge with the credit reporting agencies. Defendant </w:t>
      </w:r>
      <w:r w:rsidR="00B35009">
        <w:t>TD Ban</w:t>
      </w:r>
      <w:r>
        <w:t xml:space="preserve">k wrongfully verified that the </w:t>
      </w:r>
      <w:r w:rsidR="00B71159">
        <w:t xml:space="preserve">fraudulent </w:t>
      </w:r>
      <w:r w:rsidR="00B35009">
        <w:t xml:space="preserve">charges </w:t>
      </w:r>
      <w:r>
        <w:t xml:space="preserve">being reported accurately to the </w:t>
      </w:r>
      <w:r w:rsidR="00C26CF0">
        <w:t xml:space="preserve">consumer reporting </w:t>
      </w:r>
      <w:r w:rsidR="00F92B10">
        <w:lastRenderedPageBreak/>
        <w:t>agency</w:t>
      </w:r>
      <w:r>
        <w:t xml:space="preserve"> Defendants</w:t>
      </w:r>
      <w:r w:rsidR="00D76234">
        <w:t xml:space="preserve"> </w:t>
      </w:r>
      <w:r>
        <w:t xml:space="preserve">who subsequently continued to erroneously </w:t>
      </w:r>
      <w:r w:rsidR="00B71159">
        <w:t xml:space="preserve">report </w:t>
      </w:r>
      <w:r w:rsidR="00D76234">
        <w:t>Plaintiff’s</w:t>
      </w:r>
      <w:r w:rsidR="00B71159">
        <w:t xml:space="preserve"> account as delinquent to h</w:t>
      </w:r>
      <w:r w:rsidR="00172C68">
        <w:t>er</w:t>
      </w:r>
      <w:r w:rsidR="00B71159">
        <w:t xml:space="preserve"> detriment. </w:t>
      </w:r>
    </w:p>
    <w:p w14:paraId="65F88055" w14:textId="5B25F441" w:rsidR="00B5321D" w:rsidRDefault="00B5321D" w:rsidP="00B5321D">
      <w:pPr>
        <w:numPr>
          <w:ilvl w:val="0"/>
          <w:numId w:val="1"/>
        </w:numPr>
        <w:spacing w:line="480" w:lineRule="auto"/>
      </w:pPr>
      <w:r w:rsidRPr="005C0571">
        <w:t xml:space="preserve">Plaintiff brings this </w:t>
      </w:r>
      <w:r>
        <w:t>action</w:t>
      </w:r>
      <w:r w:rsidRPr="005C0571">
        <w:t xml:space="preserve"> against Defendants </w:t>
      </w:r>
      <w:r>
        <w:t>Equifax, Experian, and Trans Union (hereinafter collectively referred to as the “CRA Defendants”)—the three major national credit reporting agencies—</w:t>
      </w:r>
      <w:r w:rsidRPr="005C0571">
        <w:t>for violating the Fair Credit Reporting Act (“FCRA”)</w:t>
      </w:r>
      <w:r>
        <w:t xml:space="preserve">, 15 U.S.C. § 1681 </w:t>
      </w:r>
      <w:r>
        <w:rPr>
          <w:i/>
        </w:rPr>
        <w:t>et seq</w:t>
      </w:r>
      <w:r>
        <w:t xml:space="preserve">., </w:t>
      </w:r>
      <w:r w:rsidRPr="005C0571">
        <w:t>and the New York Fair Credit Reporting Act (“NY FCRA”)</w:t>
      </w:r>
      <w:r>
        <w:t xml:space="preserve">, N.Y. GBL § 380 </w:t>
      </w:r>
      <w:r>
        <w:rPr>
          <w:i/>
        </w:rPr>
        <w:t>et seq.</w:t>
      </w:r>
      <w:r>
        <w:t>,</w:t>
      </w:r>
      <w:r w:rsidRPr="005C0571">
        <w:t xml:space="preserve"> by </w:t>
      </w:r>
      <w:r>
        <w:t xml:space="preserve">failing to conduct reasonable investigations </w:t>
      </w:r>
      <w:r w:rsidRPr="00572CEE">
        <w:t>after Plaintiff dispute</w:t>
      </w:r>
      <w:r w:rsidR="00B71159">
        <w:t>d</w:t>
      </w:r>
      <w:r w:rsidRPr="00572CEE">
        <w:t xml:space="preserve"> </w:t>
      </w:r>
      <w:r>
        <w:t xml:space="preserve">the </w:t>
      </w:r>
      <w:r w:rsidR="00B71159">
        <w:t xml:space="preserve">fraudulent </w:t>
      </w:r>
      <w:r w:rsidR="00D76234">
        <w:t>balance transfer</w:t>
      </w:r>
      <w:r>
        <w:t>.  Defendants</w:t>
      </w:r>
      <w:r w:rsidRPr="005C0571">
        <w:t xml:space="preserve"> </w:t>
      </w:r>
      <w:r>
        <w:t xml:space="preserve">refused to </w:t>
      </w:r>
      <w:r w:rsidR="00B71159">
        <w:t xml:space="preserve">reasonably </w:t>
      </w:r>
      <w:r w:rsidR="00D76234">
        <w:t>investigate</w:t>
      </w:r>
      <w:r w:rsidR="00B71159">
        <w:t xml:space="preserve"> </w:t>
      </w:r>
      <w:r w:rsidR="00D76234">
        <w:t xml:space="preserve">the dispute </w:t>
      </w:r>
      <w:r w:rsidRPr="00B76818">
        <w:t xml:space="preserve">even after Plaintiff submitted </w:t>
      </w:r>
      <w:r w:rsidR="00C26CF0">
        <w:t>documentation showing that she was out of the country when the charges were made.</w:t>
      </w:r>
    </w:p>
    <w:p w14:paraId="49EC3922" w14:textId="702BB629" w:rsidR="00B5321D" w:rsidRDefault="00B5321D" w:rsidP="00115F1C">
      <w:pPr>
        <w:numPr>
          <w:ilvl w:val="0"/>
          <w:numId w:val="1"/>
        </w:numPr>
        <w:spacing w:line="480" w:lineRule="auto"/>
      </w:pPr>
      <w:r>
        <w:t>Plaintiff further alleges that a</w:t>
      </w:r>
      <w:r w:rsidRPr="005C0571">
        <w:t xml:space="preserve">s a direct and proximate result of Defendants’ </w:t>
      </w:r>
      <w:r>
        <w:t xml:space="preserve">unlawful actions, conduct, and omissions, the erroneous derogatory </w:t>
      </w:r>
      <w:r w:rsidR="00BF5AEC">
        <w:t>payment</w:t>
      </w:r>
      <w:r>
        <w:t xml:space="preserve"> information wrongfully listed on Plaintiff’s consumer reports caused h</w:t>
      </w:r>
      <w:r w:rsidR="00172C68">
        <w:t>er</w:t>
      </w:r>
      <w:r>
        <w:t xml:space="preserve"> to suffer actual damages including, </w:t>
      </w:r>
      <w:r>
        <w:rPr>
          <w:i/>
        </w:rPr>
        <w:t>but not limited to</w:t>
      </w:r>
      <w:r>
        <w:t>,</w:t>
      </w:r>
      <w:r w:rsidR="00F22033">
        <w:t xml:space="preserve"> </w:t>
      </w:r>
      <w:r w:rsidR="006D7BF0">
        <w:t xml:space="preserve">damage to </w:t>
      </w:r>
      <w:r w:rsidR="00F17C9A">
        <w:t>reputation</w:t>
      </w:r>
      <w:r w:rsidR="00F73879">
        <w:t xml:space="preserve">, </w:t>
      </w:r>
      <w:r w:rsidR="009D01C2">
        <w:t>adverse impact on credit rating</w:t>
      </w:r>
      <w:r w:rsidR="00B71159">
        <w:t xml:space="preserve">, being </w:t>
      </w:r>
      <w:r w:rsidR="00C26CF0">
        <w:t xml:space="preserve">denied credit and having her current credit limits reduced, </w:t>
      </w:r>
      <w:r w:rsidR="00B92C27" w:rsidRPr="00344F2B">
        <w:t>in addition</w:t>
      </w:r>
      <w:r w:rsidR="00B92C27">
        <w:t xml:space="preserve"> to </w:t>
      </w:r>
      <w:r w:rsidR="00D943B2">
        <w:t xml:space="preserve">emotional </w:t>
      </w:r>
      <w:r w:rsidR="00185B65">
        <w:t xml:space="preserve">distress, </w:t>
      </w:r>
      <w:r w:rsidR="00013A78">
        <w:t>expenditure of time and resources, annoyance, aggravation, and frustration.</w:t>
      </w:r>
    </w:p>
    <w:p w14:paraId="0658985C" w14:textId="1B5881D5" w:rsidR="00B5321D" w:rsidRPr="005C0571" w:rsidRDefault="00B5321D" w:rsidP="00B5321D">
      <w:pPr>
        <w:numPr>
          <w:ilvl w:val="0"/>
          <w:numId w:val="1"/>
        </w:numPr>
        <w:spacing w:line="480" w:lineRule="auto"/>
      </w:pPr>
      <w:r w:rsidRPr="005C0571">
        <w:t>Plaintiff brings this action for actual, statutory, and punitive damages</w:t>
      </w:r>
      <w:r>
        <w:t>,</w:t>
      </w:r>
      <w:r w:rsidRPr="005C0571">
        <w:t xml:space="preserve"> </w:t>
      </w:r>
      <w:r>
        <w:t>as well as</w:t>
      </w:r>
      <w:r w:rsidRPr="005C0571">
        <w:t xml:space="preserve"> for statutory attorney’s fees</w:t>
      </w:r>
      <w:r>
        <w:t xml:space="preserve"> and costs</w:t>
      </w:r>
      <w:r w:rsidRPr="005C0571">
        <w:t xml:space="preserve">, pursuant to </w:t>
      </w:r>
      <w:r>
        <w:t xml:space="preserve">the FCRA, </w:t>
      </w:r>
      <w:r w:rsidRPr="005C0571">
        <w:t xml:space="preserve">15 U.S.C. § 1681 </w:t>
      </w:r>
      <w:r w:rsidRPr="005C0571">
        <w:rPr>
          <w:bCs/>
          <w:i/>
          <w:iCs/>
        </w:rPr>
        <w:t>et seq.</w:t>
      </w:r>
      <w:r>
        <w:rPr>
          <w:bCs/>
          <w:iCs/>
        </w:rPr>
        <w:t xml:space="preserve">, </w:t>
      </w:r>
      <w:r>
        <w:t xml:space="preserve">and the NY FCRA, N.Y. GBL § 380 </w:t>
      </w:r>
      <w:r>
        <w:rPr>
          <w:i/>
        </w:rPr>
        <w:t>et seq</w:t>
      </w:r>
      <w:r w:rsidRPr="00BC152E">
        <w:rPr>
          <w:i/>
        </w:rPr>
        <w:t>.</w:t>
      </w:r>
      <w:r w:rsidRPr="005C0571">
        <w:t xml:space="preserve">  </w:t>
      </w:r>
    </w:p>
    <w:p w14:paraId="0FD9AE15" w14:textId="77777777" w:rsidR="00B5321D" w:rsidRPr="005C0571" w:rsidRDefault="00B5321D" w:rsidP="00B5321D">
      <w:pPr>
        <w:spacing w:line="480" w:lineRule="auto"/>
        <w:jc w:val="center"/>
        <w:outlineLvl w:val="0"/>
      </w:pPr>
      <w:r w:rsidRPr="005C0571">
        <w:rPr>
          <w:b/>
          <w:bCs/>
          <w:u w:val="single"/>
        </w:rPr>
        <w:t>JURISDICTION AND VENUE</w:t>
      </w:r>
    </w:p>
    <w:p w14:paraId="2CF818FF" w14:textId="77777777" w:rsidR="00B5321D" w:rsidRPr="005C0571" w:rsidRDefault="00B5321D" w:rsidP="00B5321D">
      <w:pPr>
        <w:numPr>
          <w:ilvl w:val="0"/>
          <w:numId w:val="1"/>
        </w:numPr>
        <w:spacing w:line="480" w:lineRule="auto"/>
      </w:pPr>
      <w:r w:rsidRPr="005C0571">
        <w:t>The jurisdiction of this Court is conferred by 15 U.S.C. § 1681p</w:t>
      </w:r>
      <w:r>
        <w:t>.</w:t>
      </w:r>
    </w:p>
    <w:p w14:paraId="44E3BF69" w14:textId="77777777" w:rsidR="00B5321D" w:rsidRPr="005C0571" w:rsidRDefault="00B5321D" w:rsidP="00B5321D">
      <w:pPr>
        <w:numPr>
          <w:ilvl w:val="0"/>
          <w:numId w:val="1"/>
        </w:numPr>
        <w:spacing w:line="480" w:lineRule="auto"/>
      </w:pPr>
      <w:r w:rsidRPr="005C0571">
        <w:t>This Court has diversity jurisdiction over the state law claims pursuant to 28 U.S.C. § 1332, as well as su</w:t>
      </w:r>
      <w:r>
        <w:t>pplemental jurisdiction of the</w:t>
      </w:r>
      <w:r w:rsidRPr="005C0571">
        <w:t xml:space="preserve"> state law claims asserted herein </w:t>
      </w:r>
      <w:r>
        <w:t>pursuant to</w:t>
      </w:r>
      <w:r w:rsidRPr="005C0571">
        <w:t xml:space="preserve"> 28 U.S.C. § </w:t>
      </w:r>
      <w:r w:rsidRPr="005C0571">
        <w:lastRenderedPageBreak/>
        <w:t>1367(a).</w:t>
      </w:r>
    </w:p>
    <w:p w14:paraId="7032F1A3" w14:textId="77777777" w:rsidR="00B5321D" w:rsidRPr="005C0571" w:rsidRDefault="00B5321D" w:rsidP="00B5321D">
      <w:pPr>
        <w:numPr>
          <w:ilvl w:val="0"/>
          <w:numId w:val="1"/>
        </w:numPr>
        <w:spacing w:line="480" w:lineRule="auto"/>
      </w:pPr>
      <w:r w:rsidRPr="005C0571">
        <w:t>Venue is properly laid pursuant to 28 U.S.C. § 1391(b).</w:t>
      </w:r>
    </w:p>
    <w:p w14:paraId="6D6CF9E4" w14:textId="77777777" w:rsidR="00B5321D" w:rsidRPr="005C0571" w:rsidRDefault="00B5321D" w:rsidP="00B5321D">
      <w:pPr>
        <w:tabs>
          <w:tab w:val="center" w:pos="4680"/>
        </w:tabs>
        <w:spacing w:line="480" w:lineRule="auto"/>
        <w:outlineLvl w:val="0"/>
      </w:pPr>
      <w:r w:rsidRPr="005C0571">
        <w:tab/>
      </w:r>
      <w:r w:rsidRPr="005C0571">
        <w:rPr>
          <w:b/>
          <w:bCs/>
          <w:u w:val="single"/>
        </w:rPr>
        <w:t>PARTIES</w:t>
      </w:r>
      <w:r w:rsidRPr="005C0571">
        <w:t xml:space="preserve">  </w:t>
      </w:r>
    </w:p>
    <w:p w14:paraId="08BB8D74" w14:textId="14E3592B" w:rsidR="00B5321D" w:rsidRPr="005C0571" w:rsidRDefault="00B5321D" w:rsidP="00B5321D">
      <w:pPr>
        <w:numPr>
          <w:ilvl w:val="0"/>
          <w:numId w:val="1"/>
        </w:numPr>
        <w:spacing w:line="480" w:lineRule="auto"/>
      </w:pPr>
      <w:r w:rsidRPr="005C0571">
        <w:t>Plaintiff</w:t>
      </w:r>
      <w:r>
        <w:t>, a natural person,</w:t>
      </w:r>
      <w:r w:rsidRPr="005C0571">
        <w:t xml:space="preserve"> is a</w:t>
      </w:r>
      <w:r>
        <w:t xml:space="preserve"> resident of the Sta</w:t>
      </w:r>
      <w:r w:rsidR="00B71159">
        <w:t xml:space="preserve">te of </w:t>
      </w:r>
      <w:r>
        <w:t xml:space="preserve">New York, </w:t>
      </w:r>
      <w:r w:rsidR="00B71159">
        <w:t>and borough of Manhattan</w:t>
      </w:r>
      <w:r>
        <w:t>,</w:t>
      </w:r>
      <w:r w:rsidRPr="005C0571">
        <w:t xml:space="preserve"> and qualifies as a</w:t>
      </w:r>
      <w:r>
        <w:t>n individual</w:t>
      </w:r>
      <w:r w:rsidRPr="005C0571">
        <w:t xml:space="preserve"> “consumer” within the meaning of </w:t>
      </w:r>
      <w:r>
        <w:t xml:space="preserve">both </w:t>
      </w:r>
      <w:r w:rsidRPr="005C0571">
        <w:t>the FCRA</w:t>
      </w:r>
      <w:r>
        <w:t xml:space="preserve"> </w:t>
      </w:r>
      <w:r w:rsidRPr="005C0571">
        <w:t xml:space="preserve">and the NY FCRA.  </w:t>
      </w:r>
      <w:r w:rsidRPr="005C0571">
        <w:rPr>
          <w:u w:val="single"/>
        </w:rPr>
        <w:t>See</w:t>
      </w:r>
      <w:r>
        <w:t xml:space="preserve"> 15 U.S.C. § 1681a(c);</w:t>
      </w:r>
      <w:r w:rsidRPr="005C0571">
        <w:t xml:space="preserve"> N.Y. GBL § 380-a(b).</w:t>
      </w:r>
    </w:p>
    <w:p w14:paraId="1E2E44BA" w14:textId="77777777" w:rsidR="00B5321D" w:rsidRDefault="00B5321D" w:rsidP="00B5321D">
      <w:pPr>
        <w:numPr>
          <w:ilvl w:val="0"/>
          <w:numId w:val="1"/>
        </w:numPr>
        <w:spacing w:line="480" w:lineRule="auto"/>
      </w:pPr>
      <w:r>
        <w:t xml:space="preserve">Defendant Equifax is a Georgia corporation, duly authorized and qualified to do business in the State of New York.  Equifax qualifies as a “consumer reporting agency” within the meaning of both the FCRA and the NY FCRA.  </w:t>
      </w:r>
      <w:r>
        <w:rPr>
          <w:u w:val="single"/>
        </w:rPr>
        <w:t>See</w:t>
      </w:r>
      <w:r>
        <w:t xml:space="preserve"> 15 U.S.C. § 1681a(f); N.Y. GBL § 380-a(e).</w:t>
      </w:r>
    </w:p>
    <w:p w14:paraId="700F6624" w14:textId="77777777" w:rsidR="00B5321D" w:rsidRPr="005C0571" w:rsidRDefault="00B5321D" w:rsidP="00B5321D">
      <w:pPr>
        <w:numPr>
          <w:ilvl w:val="0"/>
          <w:numId w:val="1"/>
        </w:numPr>
        <w:spacing w:line="480" w:lineRule="auto"/>
      </w:pPr>
      <w:r w:rsidRPr="005C0571">
        <w:t xml:space="preserve">Defendant Experian is an Ohio corporation, duly authorized and qualified to do business in the State of New York.  Experian qualifies as a “consumer reporting agency” within the meaning of </w:t>
      </w:r>
      <w:r>
        <w:t xml:space="preserve">both </w:t>
      </w:r>
      <w:r w:rsidRPr="005C0571">
        <w:t xml:space="preserve">the FCRA and the NY FCRA.  </w:t>
      </w:r>
      <w:r w:rsidRPr="005C0571">
        <w:rPr>
          <w:u w:val="single"/>
        </w:rPr>
        <w:t>See</w:t>
      </w:r>
      <w:r w:rsidRPr="005C0571">
        <w:t xml:space="preserve"> 15 U.S.C. § 1681a(f); N.Y. GBL § 380-a(e).</w:t>
      </w:r>
    </w:p>
    <w:p w14:paraId="19CE535D" w14:textId="77777777" w:rsidR="00B5321D" w:rsidRDefault="00B5321D" w:rsidP="00B5321D">
      <w:pPr>
        <w:numPr>
          <w:ilvl w:val="0"/>
          <w:numId w:val="1"/>
        </w:numPr>
        <w:spacing w:line="480" w:lineRule="auto"/>
      </w:pPr>
      <w:r w:rsidRPr="005C0571">
        <w:t xml:space="preserve">Defendant Trans Union is a Delaware corporation, duly authorized and qualified to do business in the State of New York.  Trans Union qualifies as a “consumer reporting agency” within the meaning of </w:t>
      </w:r>
      <w:r>
        <w:t xml:space="preserve">both </w:t>
      </w:r>
      <w:r w:rsidRPr="005C0571">
        <w:t xml:space="preserve">the FCRA and the NY FCRA.  </w:t>
      </w:r>
      <w:r w:rsidRPr="005C0571">
        <w:rPr>
          <w:u w:val="single"/>
        </w:rPr>
        <w:t>See</w:t>
      </w:r>
      <w:r w:rsidRPr="005C0571">
        <w:t xml:space="preserve"> 15 U.S.C. § 1681a(f); N.Y. GBL § 380-a(e).</w:t>
      </w:r>
    </w:p>
    <w:p w14:paraId="1B60DA00" w14:textId="639B649D" w:rsidR="00B5321D" w:rsidRDefault="00B5321D" w:rsidP="00B5321D">
      <w:pPr>
        <w:numPr>
          <w:ilvl w:val="0"/>
          <w:numId w:val="1"/>
        </w:numPr>
        <w:spacing w:line="480" w:lineRule="auto"/>
      </w:pPr>
      <w:r>
        <w:t>Defendant</w:t>
      </w:r>
      <w:r w:rsidR="00B71159">
        <w:t xml:space="preserve"> </w:t>
      </w:r>
      <w:r w:rsidR="00B35009">
        <w:t>TD Bank</w:t>
      </w:r>
      <w:r w:rsidR="00B71159">
        <w:t xml:space="preserve"> is a </w:t>
      </w:r>
      <w:r w:rsidR="00172C68">
        <w:t>Delaware</w:t>
      </w:r>
      <w:r w:rsidR="00B71159">
        <w:t xml:space="preserve"> corporation</w:t>
      </w:r>
      <w:r>
        <w:t xml:space="preserve">, duly authorized and qualified to do business in the State of New York. </w:t>
      </w:r>
      <w:r w:rsidR="00B35009">
        <w:t xml:space="preserve">TD </w:t>
      </w:r>
      <w:r w:rsidR="00172C68">
        <w:t>Bank</w:t>
      </w:r>
      <w:r>
        <w:t xml:space="preserve"> qualifies as a “furnisher of information” as contemplated by the FCRA, 15 U.S.C. §§ 1681s-2(a) and (b), that regularly and in the ordinary course of business furnishes information to one or more consumer reporting agencies about consumer transactions or experiences with any consumer.</w:t>
      </w:r>
    </w:p>
    <w:p w14:paraId="67D3E309" w14:textId="77777777" w:rsidR="00172C68" w:rsidRPr="005C0571" w:rsidRDefault="00172C68" w:rsidP="00172C68">
      <w:pPr>
        <w:spacing w:line="480" w:lineRule="auto"/>
        <w:ind w:left="288"/>
      </w:pPr>
    </w:p>
    <w:p w14:paraId="76E6AF84" w14:textId="1B4258BD" w:rsidR="00B5321D" w:rsidRPr="00B71159" w:rsidRDefault="00B5321D" w:rsidP="00B71159">
      <w:pPr>
        <w:tabs>
          <w:tab w:val="center" w:pos="4680"/>
        </w:tabs>
        <w:spacing w:line="480" w:lineRule="auto"/>
        <w:outlineLvl w:val="0"/>
        <w:rPr>
          <w:u w:val="single"/>
        </w:rPr>
      </w:pPr>
      <w:r w:rsidRPr="005C0571">
        <w:lastRenderedPageBreak/>
        <w:tab/>
      </w:r>
      <w:r w:rsidRPr="005C0571">
        <w:rPr>
          <w:b/>
          <w:bCs/>
          <w:u w:val="single"/>
        </w:rPr>
        <w:t>FACTUAL BACKGROUN</w:t>
      </w:r>
      <w:r w:rsidR="00B71159">
        <w:rPr>
          <w:b/>
          <w:bCs/>
          <w:u w:val="single"/>
        </w:rPr>
        <w:t>D</w:t>
      </w:r>
      <w:r>
        <w:t xml:space="preserve"> </w:t>
      </w:r>
    </w:p>
    <w:p w14:paraId="0617EAD1" w14:textId="6C6A2024" w:rsidR="0086486C" w:rsidRDefault="00AF24D8" w:rsidP="00E60579">
      <w:pPr>
        <w:numPr>
          <w:ilvl w:val="0"/>
          <w:numId w:val="1"/>
        </w:numPr>
        <w:spacing w:line="480" w:lineRule="auto"/>
      </w:pPr>
      <w:r>
        <w:t>Plaintiff</w:t>
      </w:r>
      <w:r w:rsidR="00B71159">
        <w:t xml:space="preserve"> opened </w:t>
      </w:r>
      <w:r w:rsidR="00277332">
        <w:t>a TD Bank credit card on or around July 2023 with an $8,000 credit limit.  Plaintiff</w:t>
      </w:r>
      <w:r w:rsidR="008226B8">
        <w:t xml:space="preserve"> has always made all payments on her account in a timely manner</w:t>
      </w:r>
      <w:r w:rsidR="003634B2">
        <w:t xml:space="preserve"> prior to the subject fraud</w:t>
      </w:r>
      <w:r w:rsidR="008226B8">
        <w:t xml:space="preserve">. </w:t>
      </w:r>
    </w:p>
    <w:p w14:paraId="68823506" w14:textId="018BD765" w:rsidR="00277332" w:rsidRDefault="000B7178" w:rsidP="00E60579">
      <w:pPr>
        <w:numPr>
          <w:ilvl w:val="0"/>
          <w:numId w:val="1"/>
        </w:numPr>
        <w:spacing w:line="480" w:lineRule="auto"/>
      </w:pPr>
      <w:r>
        <w:t xml:space="preserve">Plaintiff travelled to Egypt with her family from June 30, 2024 through July 30, 2024.  </w:t>
      </w:r>
    </w:p>
    <w:p w14:paraId="713BEA28" w14:textId="218B8F25" w:rsidR="000B7178" w:rsidRDefault="000B7178" w:rsidP="00E60579">
      <w:pPr>
        <w:numPr>
          <w:ilvl w:val="0"/>
          <w:numId w:val="1"/>
        </w:numPr>
        <w:spacing w:line="480" w:lineRule="auto"/>
      </w:pPr>
      <w:r>
        <w:t xml:space="preserve">Before she left for her trip Plaintiff </w:t>
      </w:r>
      <w:r w:rsidR="00841F3C">
        <w:t>visited</w:t>
      </w:r>
      <w:r>
        <w:t xml:space="preserve"> TD Bank </w:t>
      </w:r>
      <w:r w:rsidR="008226B8">
        <w:t xml:space="preserve">and informed them of her trip </w:t>
      </w:r>
      <w:r w:rsidR="00841F3C">
        <w:t>and asked if she would be able to use her credit card while in Egypt</w:t>
      </w:r>
      <w:r w:rsidR="003634B2">
        <w:t xml:space="preserve">. </w:t>
      </w:r>
      <w:r w:rsidR="00841F3C">
        <w:t xml:space="preserve">TD Bank </w:t>
      </w:r>
      <w:r w:rsidR="003634B2">
        <w:t xml:space="preserve">ran both of her cards through a machine and said they were working properly and that </w:t>
      </w:r>
      <w:r w:rsidR="00841F3C">
        <w:t>she would be able to</w:t>
      </w:r>
      <w:r w:rsidR="003634B2">
        <w:t xml:space="preserve"> use them in Egypt.</w:t>
      </w:r>
      <w:r w:rsidR="00841F3C">
        <w:t xml:space="preserve"> </w:t>
      </w:r>
    </w:p>
    <w:p w14:paraId="77DD713E" w14:textId="614504F3" w:rsidR="00841F3C" w:rsidRDefault="00841F3C" w:rsidP="00E60579">
      <w:pPr>
        <w:numPr>
          <w:ilvl w:val="0"/>
          <w:numId w:val="1"/>
        </w:numPr>
        <w:spacing w:line="480" w:lineRule="auto"/>
      </w:pPr>
      <w:r>
        <w:t xml:space="preserve">Plaintiff had two physical cards for her account and brought </w:t>
      </w:r>
      <w:proofErr w:type="gramStart"/>
      <w:r>
        <w:t>both of them</w:t>
      </w:r>
      <w:proofErr w:type="gramEnd"/>
      <w:r>
        <w:t xml:space="preserve"> with her to Egypt. </w:t>
      </w:r>
    </w:p>
    <w:p w14:paraId="1E974184" w14:textId="0568341E" w:rsidR="00841F3C" w:rsidRDefault="00841F3C" w:rsidP="00E60579">
      <w:pPr>
        <w:numPr>
          <w:ilvl w:val="0"/>
          <w:numId w:val="1"/>
        </w:numPr>
        <w:spacing w:line="480" w:lineRule="auto"/>
      </w:pPr>
      <w:r>
        <w:t xml:space="preserve">While </w:t>
      </w:r>
      <w:r w:rsidR="00F92B10">
        <w:t>Plaintiff</w:t>
      </w:r>
      <w:r>
        <w:t xml:space="preserve"> was gone imposters used her account to make </w:t>
      </w:r>
      <w:r w:rsidR="00F81525">
        <w:t xml:space="preserve">over $7,700 in fraudulent charges between July 15, 2024 and July 31, 2024. </w:t>
      </w:r>
      <w:proofErr w:type="gramStart"/>
      <w:r w:rsidR="00F81525">
        <w:t>The majority of</w:t>
      </w:r>
      <w:proofErr w:type="gramEnd"/>
      <w:r w:rsidR="00F81525">
        <w:t xml:space="preserve"> those charges were made at three different camera stores on July 17, July 23 and July 26.  </w:t>
      </w:r>
    </w:p>
    <w:p w14:paraId="10DBC826" w14:textId="1BA03214" w:rsidR="00F81525" w:rsidRDefault="00F81525" w:rsidP="00E60579">
      <w:pPr>
        <w:numPr>
          <w:ilvl w:val="0"/>
          <w:numId w:val="1"/>
        </w:numPr>
        <w:spacing w:line="480" w:lineRule="auto"/>
      </w:pPr>
      <w:r>
        <w:t xml:space="preserve">Plaintiff had never used her card to make similar </w:t>
      </w:r>
      <w:r w:rsidR="00F92B10">
        <w:t>significant</w:t>
      </w:r>
      <w:r>
        <w:t xml:space="preserve"> purchases in the past. </w:t>
      </w:r>
    </w:p>
    <w:p w14:paraId="1ED74BC6" w14:textId="255F1F79" w:rsidR="00F81525" w:rsidRDefault="0056106F" w:rsidP="00E60579">
      <w:pPr>
        <w:numPr>
          <w:ilvl w:val="0"/>
          <w:numId w:val="1"/>
        </w:numPr>
        <w:spacing w:line="480" w:lineRule="auto"/>
      </w:pPr>
      <w:r>
        <w:t xml:space="preserve">After finding out about the fraudulent charges </w:t>
      </w:r>
      <w:r w:rsidR="003634B2">
        <w:t xml:space="preserve">in August 2024 </w:t>
      </w:r>
      <w:r w:rsidR="00F81525">
        <w:t xml:space="preserve">Plaintiff disputed the charges with TD Bank on five separate occasions -  in person, over the phone and via fax - explaining that she did not make the charges and could not possibly have made them since she was in Egypt when they were made. </w:t>
      </w:r>
    </w:p>
    <w:p w14:paraId="678EB775" w14:textId="27970461" w:rsidR="00F81525" w:rsidRDefault="00F81525" w:rsidP="00E60579">
      <w:pPr>
        <w:numPr>
          <w:ilvl w:val="0"/>
          <w:numId w:val="1"/>
        </w:numPr>
        <w:spacing w:line="480" w:lineRule="auto"/>
      </w:pPr>
      <w:r>
        <w:t xml:space="preserve">In </w:t>
      </w:r>
      <w:r w:rsidR="004A27BF">
        <w:t>fact,</w:t>
      </w:r>
      <w:r>
        <w:t xml:space="preserve"> TD Bank told Plaintiff it must have been her son who made the charges. Plaintiff does not have a son. </w:t>
      </w:r>
    </w:p>
    <w:p w14:paraId="5E9246DA" w14:textId="59E08F0F" w:rsidR="00F81525" w:rsidRDefault="00F92B10" w:rsidP="00E60579">
      <w:pPr>
        <w:numPr>
          <w:ilvl w:val="0"/>
          <w:numId w:val="1"/>
        </w:numPr>
        <w:spacing w:line="480" w:lineRule="auto"/>
      </w:pPr>
      <w:r>
        <w:t>Plaintiff</w:t>
      </w:r>
      <w:r w:rsidR="00F81525">
        <w:t xml:space="preserve"> filed a police report, and the police were able to obtain video footage of the thieves </w:t>
      </w:r>
      <w:r w:rsidR="0056106F">
        <w:t xml:space="preserve">(two males) </w:t>
      </w:r>
      <w:r w:rsidR="00F81525">
        <w:t xml:space="preserve">making a fraudulent charge at a McDonalds. </w:t>
      </w:r>
    </w:p>
    <w:p w14:paraId="7261ABC9" w14:textId="0C16E5A1" w:rsidR="00F81525" w:rsidRDefault="00F81525" w:rsidP="00E60579">
      <w:pPr>
        <w:numPr>
          <w:ilvl w:val="0"/>
          <w:numId w:val="1"/>
        </w:numPr>
        <w:spacing w:line="480" w:lineRule="auto"/>
      </w:pPr>
      <w:r>
        <w:t xml:space="preserve">TD repeatedly refused to correct the charges, insisting that they were valid because whoever used the cards had a valid chip in them. </w:t>
      </w:r>
    </w:p>
    <w:p w14:paraId="31C688AF" w14:textId="058D6336" w:rsidR="00F81525" w:rsidRDefault="0056106F" w:rsidP="00E60579">
      <w:pPr>
        <w:numPr>
          <w:ilvl w:val="0"/>
          <w:numId w:val="1"/>
        </w:numPr>
        <w:spacing w:line="480" w:lineRule="auto"/>
      </w:pPr>
      <w:r>
        <w:lastRenderedPageBreak/>
        <w:t xml:space="preserve">Plaintiff then sent written disputes to each of the credit reporting </w:t>
      </w:r>
      <w:r w:rsidR="00F92B10">
        <w:t>Defendants</w:t>
      </w:r>
      <w:r>
        <w:t xml:space="preserve">, </w:t>
      </w:r>
      <w:r w:rsidR="00F92B10">
        <w:t>Experian</w:t>
      </w:r>
      <w:r>
        <w:t>, Equifax and Trans Union</w:t>
      </w:r>
      <w:r w:rsidR="003634B2">
        <w:t xml:space="preserve"> on or around December 9, 2024</w:t>
      </w:r>
      <w:r>
        <w:t>, providing proof that she was in Egypt when the charges were made.</w:t>
      </w:r>
    </w:p>
    <w:p w14:paraId="4E6A6FB1" w14:textId="58D0CFD1" w:rsidR="0056106F" w:rsidRDefault="0056106F" w:rsidP="00E60579">
      <w:pPr>
        <w:numPr>
          <w:ilvl w:val="0"/>
          <w:numId w:val="1"/>
        </w:numPr>
        <w:spacing w:line="480" w:lineRule="auto"/>
      </w:pPr>
      <w:r>
        <w:t xml:space="preserve">Plaintiff is informed and believes that each of the credit reporting Defendants </w:t>
      </w:r>
      <w:r w:rsidR="00C26CF0">
        <w:t xml:space="preserve">forwarded </w:t>
      </w:r>
      <w:r w:rsidR="00F92B10">
        <w:t>Plaintiff’s</w:t>
      </w:r>
      <w:r w:rsidR="00C26CF0">
        <w:t xml:space="preserve"> disputes to TD Bank, who refused to adequately </w:t>
      </w:r>
      <w:r w:rsidR="00F92B10">
        <w:t>investigate</w:t>
      </w:r>
      <w:r w:rsidR="00C26CF0">
        <w:t xml:space="preserve"> her claims and instead merely verified that she owed the amounts stated on her credit reports. </w:t>
      </w:r>
    </w:p>
    <w:p w14:paraId="40F9048B" w14:textId="20039BD8" w:rsidR="00C26CF0" w:rsidRDefault="00C26CF0" w:rsidP="00E60579">
      <w:pPr>
        <w:numPr>
          <w:ilvl w:val="0"/>
          <w:numId w:val="1"/>
        </w:numPr>
        <w:spacing w:line="480" w:lineRule="auto"/>
      </w:pPr>
      <w:r>
        <w:t xml:space="preserve">Each of the credit reporting agency Defendants failed to </w:t>
      </w:r>
      <w:r w:rsidR="00F92B10">
        <w:t>reasonably</w:t>
      </w:r>
      <w:r>
        <w:t xml:space="preserve"> and independ</w:t>
      </w:r>
      <w:r w:rsidR="00F92B10">
        <w:t>ently</w:t>
      </w:r>
      <w:r>
        <w:t xml:space="preserve"> </w:t>
      </w:r>
      <w:r w:rsidR="00F92B10">
        <w:t>investigate</w:t>
      </w:r>
      <w:r>
        <w:t xml:space="preserve"> Plaintiffs dispute, and instead merely parroted the results of TD Banks’ dispute </w:t>
      </w:r>
      <w:r w:rsidR="00F92B10">
        <w:t>responses</w:t>
      </w:r>
      <w:r>
        <w:t xml:space="preserve">. </w:t>
      </w:r>
    </w:p>
    <w:p w14:paraId="4348006C" w14:textId="3BF8FB19" w:rsidR="00741F00" w:rsidRDefault="00741F00" w:rsidP="00E60579">
      <w:pPr>
        <w:numPr>
          <w:ilvl w:val="0"/>
          <w:numId w:val="1"/>
        </w:numPr>
        <w:spacing w:line="480" w:lineRule="auto"/>
      </w:pPr>
      <w:r>
        <w:t xml:space="preserve">As of this date each of the defendant credit reporting agencies continues to inaccurately report the fraudulent </w:t>
      </w:r>
      <w:r w:rsidR="00B35009">
        <w:t xml:space="preserve">TD </w:t>
      </w:r>
      <w:r w:rsidR="00172C68">
        <w:t>Bank</w:t>
      </w:r>
      <w:r>
        <w:t xml:space="preserve"> charge</w:t>
      </w:r>
      <w:r w:rsidR="00C26CF0">
        <w:t>s</w:t>
      </w:r>
      <w:r>
        <w:t xml:space="preserve"> as belonging to Plaintiff, destroying h</w:t>
      </w:r>
      <w:r w:rsidR="00C26CF0">
        <w:t>er</w:t>
      </w:r>
      <w:r>
        <w:t xml:space="preserve"> otherwise stellar credit profile.</w:t>
      </w:r>
    </w:p>
    <w:p w14:paraId="1640BA33" w14:textId="6C0A1B30" w:rsidR="00F4788A" w:rsidRDefault="00741F00" w:rsidP="00487781">
      <w:pPr>
        <w:numPr>
          <w:ilvl w:val="0"/>
          <w:numId w:val="1"/>
        </w:numPr>
        <w:spacing w:line="480" w:lineRule="auto"/>
      </w:pPr>
      <w:r>
        <w:t xml:space="preserve">Plaintiff has suffered harm as a result of Defendants’ conduct here.  </w:t>
      </w:r>
      <w:r w:rsidR="00AC7267">
        <w:t xml:space="preserve">The inaccurate derogatory information wrongfully listed on Plaintiff’s </w:t>
      </w:r>
      <w:r w:rsidR="000A347B">
        <w:t xml:space="preserve">consumer reports was, at a minimum, a substantial factor in </w:t>
      </w:r>
      <w:r w:rsidR="00487781">
        <w:t xml:space="preserve">being </w:t>
      </w:r>
      <w:r w:rsidR="00C26CF0">
        <w:t xml:space="preserve">denied credit, having her current credit limits reduced </w:t>
      </w:r>
      <w:r w:rsidR="00847002">
        <w:t>and</w:t>
      </w:r>
      <w:r w:rsidR="00487781">
        <w:t xml:space="preserve"> caused Plaintiff significant emotional distress and </w:t>
      </w:r>
      <w:r w:rsidR="00CC3CF3">
        <w:t xml:space="preserve">damage to </w:t>
      </w:r>
      <w:r w:rsidR="00D76234">
        <w:t>h</w:t>
      </w:r>
      <w:r w:rsidR="00C26CF0">
        <w:t>er</w:t>
      </w:r>
      <w:r w:rsidR="00D76234">
        <w:t xml:space="preserve"> </w:t>
      </w:r>
      <w:r w:rsidR="00CC3CF3">
        <w:t>reputation, adverse impact on credit rating, expenditure of time and resources, annoyance, aggravation, and frustration.</w:t>
      </w:r>
    </w:p>
    <w:p w14:paraId="50D2F735" w14:textId="77777777" w:rsidR="00B5321D" w:rsidRPr="005C0571" w:rsidRDefault="00B5321D" w:rsidP="00B5321D">
      <w:pPr>
        <w:tabs>
          <w:tab w:val="center" w:pos="4680"/>
        </w:tabs>
        <w:jc w:val="center"/>
        <w:outlineLvl w:val="0"/>
        <w:rPr>
          <w:b/>
          <w:bCs/>
          <w:u w:val="single"/>
        </w:rPr>
      </w:pPr>
      <w:r w:rsidRPr="005C0571">
        <w:rPr>
          <w:b/>
          <w:bCs/>
          <w:u w:val="single"/>
        </w:rPr>
        <w:t xml:space="preserve">FIRST CAUSE OF ACTION </w:t>
      </w:r>
    </w:p>
    <w:p w14:paraId="4862912F" w14:textId="77777777" w:rsidR="00B5321D" w:rsidRPr="005C0571" w:rsidRDefault="00B5321D" w:rsidP="00B5321D">
      <w:pPr>
        <w:jc w:val="center"/>
        <w:rPr>
          <w:bCs/>
        </w:rPr>
      </w:pPr>
      <w:r w:rsidRPr="005C0571">
        <w:rPr>
          <w:bCs/>
        </w:rPr>
        <w:t>VIOLATION OF THE FCRA</w:t>
      </w:r>
    </w:p>
    <w:p w14:paraId="08688541" w14:textId="77777777" w:rsidR="00B5321D" w:rsidRPr="005C0571" w:rsidRDefault="00B5321D" w:rsidP="00B5321D">
      <w:pPr>
        <w:jc w:val="center"/>
        <w:rPr>
          <w:bCs/>
        </w:rPr>
      </w:pPr>
      <w:r>
        <w:rPr>
          <w:bCs/>
        </w:rPr>
        <w:t>Against All Defendants</w:t>
      </w:r>
    </w:p>
    <w:p w14:paraId="2CCCC58A" w14:textId="77777777" w:rsidR="00B5321D" w:rsidRPr="005C0571" w:rsidRDefault="00B5321D" w:rsidP="00B5321D">
      <w:pPr>
        <w:jc w:val="center"/>
        <w:rPr>
          <w:bCs/>
        </w:rPr>
      </w:pPr>
    </w:p>
    <w:p w14:paraId="46C2F814" w14:textId="77777777" w:rsidR="00B5321D" w:rsidRPr="005C0571" w:rsidRDefault="00B5321D" w:rsidP="00D929AE">
      <w:pPr>
        <w:numPr>
          <w:ilvl w:val="0"/>
          <w:numId w:val="1"/>
        </w:numPr>
        <w:spacing w:line="480" w:lineRule="auto"/>
      </w:pPr>
      <w:r w:rsidRPr="005C0571">
        <w:t>Plaintiff repeats and realleges each and every allegation set forth above as if reasserted and realleged herein.</w:t>
      </w:r>
    </w:p>
    <w:p w14:paraId="40B3F2E7" w14:textId="77777777" w:rsidR="00B5321D" w:rsidRPr="005C0571" w:rsidRDefault="00B5321D" w:rsidP="00D929AE">
      <w:pPr>
        <w:numPr>
          <w:ilvl w:val="0"/>
          <w:numId w:val="1"/>
        </w:numPr>
        <w:spacing w:line="480" w:lineRule="auto"/>
      </w:pPr>
      <w:r w:rsidRPr="005C0571">
        <w:t xml:space="preserve">Defendants </w:t>
      </w:r>
      <w:r>
        <w:t xml:space="preserve">Equifax, </w:t>
      </w:r>
      <w:r w:rsidRPr="005C0571">
        <w:t>Experian</w:t>
      </w:r>
      <w:r>
        <w:t>, and</w:t>
      </w:r>
      <w:r w:rsidRPr="005C0571">
        <w:t xml:space="preserve"> Trans Union</w:t>
      </w:r>
      <w:r>
        <w:t xml:space="preserve"> each</w:t>
      </w:r>
      <w:r w:rsidRPr="005C0571">
        <w:t xml:space="preserve"> prepared, compiled, issued, </w:t>
      </w:r>
      <w:r w:rsidRPr="005C0571">
        <w:lastRenderedPageBreak/>
        <w:t>assembled, transferred, published, and otherwise reproduced numerous consumer reports regarding the Plaintiff, as that term is defined in</w:t>
      </w:r>
      <w:r>
        <w:t xml:space="preserve"> the FCRA.  </w:t>
      </w:r>
      <w:r>
        <w:rPr>
          <w:u w:val="single"/>
        </w:rPr>
        <w:t>See</w:t>
      </w:r>
      <w:r>
        <w:t xml:space="preserve"> 1</w:t>
      </w:r>
      <w:r w:rsidRPr="005C0571">
        <w:t>5 U.S.C. § 1681a(d).</w:t>
      </w:r>
    </w:p>
    <w:p w14:paraId="3CDCB773" w14:textId="772F6F2D" w:rsidR="00B5321D" w:rsidRDefault="00B5321D" w:rsidP="00487781">
      <w:pPr>
        <w:numPr>
          <w:ilvl w:val="0"/>
          <w:numId w:val="1"/>
        </w:numPr>
        <w:spacing w:line="480" w:lineRule="auto"/>
      </w:pPr>
      <w:r>
        <w:t>Such reports erroneously included false and derogatory payment information associated with the</w:t>
      </w:r>
    </w:p>
    <w:p w14:paraId="7A768DFE" w14:textId="02427788" w:rsidR="00B5321D" w:rsidRDefault="00B5321D" w:rsidP="00D929AE">
      <w:pPr>
        <w:numPr>
          <w:ilvl w:val="0"/>
          <w:numId w:val="1"/>
        </w:numPr>
        <w:spacing w:line="480" w:lineRule="auto"/>
      </w:pPr>
      <w:r w:rsidRPr="005C0571">
        <w:t>Defendants</w:t>
      </w:r>
      <w:r>
        <w:t xml:space="preserve"> </w:t>
      </w:r>
      <w:r w:rsidR="00487781">
        <w:t xml:space="preserve">Experian, </w:t>
      </w:r>
      <w:r>
        <w:t xml:space="preserve">Equifax and </w:t>
      </w:r>
      <w:r w:rsidRPr="005C0571">
        <w:t>Trans Union</w:t>
      </w:r>
      <w:r>
        <w:t xml:space="preserve"> </w:t>
      </w:r>
      <w:r w:rsidRPr="005C0571">
        <w:t xml:space="preserve">willfully (or, in the alternative, negligently) violated 15 U.S.C. </w:t>
      </w:r>
      <w:r>
        <w:t xml:space="preserve">§ 1681i by failing to conduct </w:t>
      </w:r>
      <w:r w:rsidRPr="005C0571">
        <w:t>reasonable reinvestigation</w:t>
      </w:r>
      <w:r>
        <w:t>s</w:t>
      </w:r>
      <w:r w:rsidRPr="005C0571">
        <w:t xml:space="preserve"> of the Plaintiff’s </w:t>
      </w:r>
      <w:r w:rsidR="0068047A">
        <w:t xml:space="preserve">multiple </w:t>
      </w:r>
      <w:r w:rsidRPr="005C0571">
        <w:t>dispute</w:t>
      </w:r>
      <w:r>
        <w:t>s of the erroneous and derogatory payment information associated with the subject</w:t>
      </w:r>
      <w:r w:rsidR="00487781">
        <w:t xml:space="preserve"> </w:t>
      </w:r>
      <w:r w:rsidR="00B35009">
        <w:t xml:space="preserve">TD </w:t>
      </w:r>
      <w:r w:rsidR="00172C68">
        <w:t>Bank</w:t>
      </w:r>
      <w:r w:rsidR="00487781">
        <w:t xml:space="preserve"> account</w:t>
      </w:r>
      <w:r>
        <w:t>.</w:t>
      </w:r>
    </w:p>
    <w:p w14:paraId="6DF244D4" w14:textId="24F96AF4" w:rsidR="00B5321D" w:rsidRDefault="00B5321D" w:rsidP="00D929AE">
      <w:pPr>
        <w:numPr>
          <w:ilvl w:val="0"/>
          <w:numId w:val="1"/>
        </w:numPr>
        <w:spacing w:line="480" w:lineRule="auto"/>
      </w:pPr>
      <w:r>
        <w:t xml:space="preserve">Defendants Equifax, Experian, and Trans Union willfully (or, in the alternative, negligently) </w:t>
      </w:r>
      <w:r w:rsidR="00CA3502">
        <w:t>violated 15 U.S.C. § 1681i</w:t>
      </w:r>
      <w:r w:rsidR="00040466">
        <w:t xml:space="preserve">(a)(4) by failing </w:t>
      </w:r>
      <w:r>
        <w:t>to review and consider all relevant information submitted by the Plaintiff regarding h</w:t>
      </w:r>
      <w:r w:rsidR="00C26CF0">
        <w:t>er</w:t>
      </w:r>
      <w:r>
        <w:t xml:space="preserve"> disputes.</w:t>
      </w:r>
    </w:p>
    <w:p w14:paraId="1055046B" w14:textId="46E197A2" w:rsidR="00B5321D" w:rsidRDefault="00857880" w:rsidP="00D929AE">
      <w:pPr>
        <w:numPr>
          <w:ilvl w:val="0"/>
          <w:numId w:val="1"/>
        </w:numPr>
        <w:spacing w:line="480" w:lineRule="auto"/>
      </w:pPr>
      <w:r>
        <w:t xml:space="preserve">Defendants </w:t>
      </w:r>
      <w:r w:rsidR="00C26CF0">
        <w:t xml:space="preserve">Experian, </w:t>
      </w:r>
      <w:r>
        <w:t xml:space="preserve">Equifax </w:t>
      </w:r>
      <w:r w:rsidR="00B5321D">
        <w:t xml:space="preserve">and Trans Union willfully (or, in the alternative, negligently) violated 15 U.S.C. § 1681i(a)(5) by failing to delete or modify the disputed erroneous and derogatory payment information associated with the subject </w:t>
      </w:r>
      <w:r w:rsidR="00B35009">
        <w:t xml:space="preserve">TD </w:t>
      </w:r>
      <w:r w:rsidR="00172C68">
        <w:t>Bank</w:t>
      </w:r>
      <w:r w:rsidR="00487781">
        <w:t xml:space="preserve"> </w:t>
      </w:r>
      <w:r w:rsidR="00B5321D">
        <w:t>account from the Plaintiff’s file after failing to verify the completeness and accuracy of that information.</w:t>
      </w:r>
    </w:p>
    <w:p w14:paraId="49D92701" w14:textId="4A576F01" w:rsidR="00B5321D" w:rsidRDefault="00B5321D" w:rsidP="00D929AE">
      <w:pPr>
        <w:numPr>
          <w:ilvl w:val="0"/>
          <w:numId w:val="1"/>
        </w:numPr>
        <w:spacing w:line="480" w:lineRule="auto"/>
      </w:pPr>
      <w:r>
        <w:t xml:space="preserve">After receiving notification of the Plaintiff’s disputes from </w:t>
      </w:r>
      <w:r w:rsidR="00487781">
        <w:t>Experian</w:t>
      </w:r>
      <w:r w:rsidR="00C26CF0">
        <w:t>, Equifax</w:t>
      </w:r>
      <w:r w:rsidR="00487781">
        <w:t xml:space="preserve"> and Trans Union</w:t>
      </w:r>
      <w:r>
        <w:t xml:space="preserve">, Defendant </w:t>
      </w:r>
      <w:r w:rsidR="00B35009">
        <w:t xml:space="preserve">TD </w:t>
      </w:r>
      <w:r w:rsidR="00172C68">
        <w:t>Bank</w:t>
      </w:r>
      <w:r w:rsidR="00487781">
        <w:t xml:space="preserve"> </w:t>
      </w:r>
      <w:r>
        <w:t xml:space="preserve">willfully (or, in the alternative, negligently) violated 15 U.S.C. § 1681s-2(b) by failing to conduct reasonable reinvestigations of Plaintiff’s </w:t>
      </w:r>
      <w:r w:rsidR="0045020C">
        <w:t xml:space="preserve">multiple </w:t>
      </w:r>
      <w:r>
        <w:t>disputes of the erroneous and derogatory information associated with the subject account, and by failing to review all relevant information regarding Plaintiff’s disputes thereof.</w:t>
      </w:r>
    </w:p>
    <w:p w14:paraId="0510A1DB" w14:textId="1AC25A8D" w:rsidR="00FD11D8" w:rsidRDefault="00B5321D" w:rsidP="00D76234">
      <w:pPr>
        <w:numPr>
          <w:ilvl w:val="0"/>
          <w:numId w:val="1"/>
        </w:numPr>
        <w:spacing w:line="480" w:lineRule="auto"/>
      </w:pPr>
      <w:r>
        <w:t>Defendant</w:t>
      </w:r>
      <w:r w:rsidR="00487781">
        <w:t xml:space="preserve"> </w:t>
      </w:r>
      <w:r w:rsidR="00B35009">
        <w:t xml:space="preserve">TD </w:t>
      </w:r>
      <w:r w:rsidR="00172C68">
        <w:t>Bank</w:t>
      </w:r>
      <w:r>
        <w:t xml:space="preserve"> </w:t>
      </w:r>
      <w:r w:rsidR="00087CB4">
        <w:t xml:space="preserve">willfully (or, in the alternative, negligently) </w:t>
      </w:r>
      <w:r w:rsidR="0090320E">
        <w:t>violated 15 U.S.C. § 1681</w:t>
      </w:r>
      <w:r w:rsidR="00744E0B">
        <w:t xml:space="preserve">s-2(b)(1)(B) by failing </w:t>
      </w:r>
      <w:r>
        <w:t xml:space="preserve">to review all relevant information purportedly provided by the </w:t>
      </w:r>
      <w:r w:rsidR="00C26CF0">
        <w:t xml:space="preserve">consumer </w:t>
      </w:r>
      <w:r w:rsidR="00F92B10">
        <w:lastRenderedPageBreak/>
        <w:t>reporting</w:t>
      </w:r>
      <w:r w:rsidR="00C26CF0">
        <w:t xml:space="preserve"> agency</w:t>
      </w:r>
      <w:r>
        <w:t xml:space="preserve"> Defendants in conducting its reinvestigations</w:t>
      </w:r>
      <w:r w:rsidR="00E83393">
        <w:t xml:space="preserve"> of the subject account</w:t>
      </w:r>
      <w:r>
        <w:t>.</w:t>
      </w:r>
    </w:p>
    <w:p w14:paraId="1FFCC241" w14:textId="77777777" w:rsidR="00B5321D" w:rsidRPr="005C0571" w:rsidRDefault="00B5321D" w:rsidP="00D929AE">
      <w:pPr>
        <w:numPr>
          <w:ilvl w:val="0"/>
          <w:numId w:val="1"/>
        </w:numPr>
        <w:spacing w:line="480" w:lineRule="auto"/>
      </w:pPr>
      <w:r w:rsidRPr="00CA1E0C">
        <w:t xml:space="preserve">Accordingly, Defendants are </w:t>
      </w:r>
      <w:r>
        <w:t xml:space="preserve">thus </w:t>
      </w:r>
      <w:r w:rsidRPr="00CA1E0C">
        <w:t xml:space="preserve">liable to </w:t>
      </w:r>
      <w:r>
        <w:t xml:space="preserve">the </w:t>
      </w:r>
      <w:r w:rsidRPr="00CA1E0C">
        <w:t>Plaintiff for actual, statutory, and punitive d</w:t>
      </w:r>
      <w:r w:rsidRPr="005C0571">
        <w:t xml:space="preserve">amages in an amount to be determined by the trier of fact, as </w:t>
      </w:r>
      <w:r w:rsidRPr="00AB3CE1">
        <w:t>well as for the Plain</w:t>
      </w:r>
      <w:r w:rsidRPr="001A68AF">
        <w:t>tiff’s</w:t>
      </w:r>
      <w:r w:rsidRPr="005C0571">
        <w:t xml:space="preserve"> </w:t>
      </w:r>
      <w:r>
        <w:t xml:space="preserve">litigation costs and </w:t>
      </w:r>
      <w:r w:rsidRPr="005C0571">
        <w:t xml:space="preserve">reasonable attorney’s fees incurred as a result of Defendants’ </w:t>
      </w:r>
      <w:r>
        <w:t xml:space="preserve">FCRA </w:t>
      </w:r>
      <w:r w:rsidRPr="005C0571">
        <w:t>violations, pursuant to 15 U.S.C. §§ 1681n and 1681o.</w:t>
      </w:r>
    </w:p>
    <w:p w14:paraId="3EB4FF05" w14:textId="77777777" w:rsidR="00B5321D" w:rsidRPr="005C0571" w:rsidRDefault="00B5321D" w:rsidP="00B5321D">
      <w:pPr>
        <w:ind w:left="288"/>
        <w:jc w:val="center"/>
        <w:outlineLvl w:val="0"/>
        <w:rPr>
          <w:b/>
          <w:bCs/>
          <w:u w:val="single"/>
        </w:rPr>
      </w:pPr>
      <w:r w:rsidRPr="005C0571">
        <w:rPr>
          <w:b/>
          <w:bCs/>
          <w:u w:val="single"/>
        </w:rPr>
        <w:t>SECOND CAUSE OF ACTION</w:t>
      </w:r>
    </w:p>
    <w:p w14:paraId="40A840A0" w14:textId="77777777" w:rsidR="00B5321D" w:rsidRPr="005C0571" w:rsidRDefault="00B5321D" w:rsidP="00B5321D">
      <w:pPr>
        <w:ind w:left="288"/>
        <w:jc w:val="center"/>
        <w:rPr>
          <w:bCs/>
        </w:rPr>
      </w:pPr>
      <w:r w:rsidRPr="005C0571">
        <w:rPr>
          <w:bCs/>
        </w:rPr>
        <w:t>VIOLATION OF THE NY FCRA</w:t>
      </w:r>
    </w:p>
    <w:p w14:paraId="11C423DA" w14:textId="77777777" w:rsidR="00B5321D" w:rsidRPr="005C0571" w:rsidRDefault="00B5321D" w:rsidP="00B5321D">
      <w:pPr>
        <w:ind w:left="288"/>
        <w:jc w:val="center"/>
        <w:rPr>
          <w:bCs/>
        </w:rPr>
      </w:pPr>
      <w:r>
        <w:rPr>
          <w:bCs/>
        </w:rPr>
        <w:t>Against Defendants Equifax, Experian, and Trans Union Only</w:t>
      </w:r>
    </w:p>
    <w:p w14:paraId="2CA020FD" w14:textId="77777777" w:rsidR="00B5321D" w:rsidRPr="005C0571" w:rsidRDefault="00B5321D" w:rsidP="00B5321D">
      <w:pPr>
        <w:ind w:left="288"/>
        <w:jc w:val="center"/>
        <w:rPr>
          <w:bCs/>
        </w:rPr>
      </w:pPr>
    </w:p>
    <w:p w14:paraId="161E45A2" w14:textId="77777777" w:rsidR="00B5321D" w:rsidRPr="005C0571" w:rsidRDefault="00B5321D" w:rsidP="00D929AE">
      <w:pPr>
        <w:numPr>
          <w:ilvl w:val="0"/>
          <w:numId w:val="1"/>
        </w:numPr>
        <w:spacing w:line="480" w:lineRule="auto"/>
      </w:pPr>
      <w:r w:rsidRPr="005C0571">
        <w:t xml:space="preserve">Plaintiff repeats and realleges </w:t>
      </w:r>
      <w:proofErr w:type="gramStart"/>
      <w:r w:rsidRPr="005C0571">
        <w:t>each and every</w:t>
      </w:r>
      <w:proofErr w:type="gramEnd"/>
      <w:r w:rsidRPr="005C0571">
        <w:t xml:space="preserve"> allegation set forth above as if reasserted and realleged herein.</w:t>
      </w:r>
    </w:p>
    <w:p w14:paraId="2262026A" w14:textId="77777777" w:rsidR="00B5321D" w:rsidRPr="005C0571" w:rsidRDefault="00B5321D" w:rsidP="00D929AE">
      <w:pPr>
        <w:numPr>
          <w:ilvl w:val="0"/>
          <w:numId w:val="1"/>
        </w:numPr>
        <w:spacing w:line="480" w:lineRule="auto"/>
      </w:pPr>
      <w:r w:rsidRPr="005C0571">
        <w:t>Defendants</w:t>
      </w:r>
      <w:r>
        <w:t xml:space="preserve"> Equifax, Experian, and </w:t>
      </w:r>
      <w:r w:rsidRPr="005C0571">
        <w:t>Trans Union</w:t>
      </w:r>
      <w:r>
        <w:t xml:space="preserve"> each </w:t>
      </w:r>
      <w:r w:rsidRPr="005C0571">
        <w:t>prepared, compiled, issued, assembled, transferred, published</w:t>
      </w:r>
      <w:r>
        <w:t>,</w:t>
      </w:r>
      <w:r w:rsidRPr="005C0571">
        <w:t xml:space="preserve"> and otherwise reproduced numerous consumer reports regarding the Plaintiff, as that term is defined </w:t>
      </w:r>
      <w:r w:rsidRPr="002F1324">
        <w:t>in the NY FCRA</w:t>
      </w:r>
      <w:r>
        <w:t xml:space="preserve">.  </w:t>
      </w:r>
      <w:r>
        <w:rPr>
          <w:u w:val="single"/>
        </w:rPr>
        <w:t>See</w:t>
      </w:r>
      <w:r w:rsidRPr="005C0571">
        <w:t xml:space="preserve"> N.Y. GBL § 380-a(c)(1).</w:t>
      </w:r>
    </w:p>
    <w:p w14:paraId="25035694" w14:textId="507D8B58" w:rsidR="00B5321D" w:rsidRPr="00F200CD" w:rsidRDefault="00B5321D" w:rsidP="00D929AE">
      <w:pPr>
        <w:numPr>
          <w:ilvl w:val="0"/>
          <w:numId w:val="1"/>
        </w:numPr>
        <w:spacing w:line="480" w:lineRule="auto"/>
      </w:pPr>
      <w:r w:rsidRPr="00F200CD">
        <w:t xml:space="preserve">Such reports </w:t>
      </w:r>
      <w:r>
        <w:t xml:space="preserve">erroneously included false and derogatory payment information associated with the subject </w:t>
      </w:r>
      <w:r w:rsidR="00B35009">
        <w:t xml:space="preserve">TD </w:t>
      </w:r>
      <w:r w:rsidR="00172C68">
        <w:t>Bank</w:t>
      </w:r>
      <w:r w:rsidR="002A5C14">
        <w:t xml:space="preserve"> account</w:t>
      </w:r>
      <w:r w:rsidRPr="00F200CD">
        <w:t xml:space="preserve">.  Defendants knew, or should have known, that the reports contained </w:t>
      </w:r>
      <w:r>
        <w:t>such erroneous</w:t>
      </w:r>
      <w:r w:rsidRPr="00F200CD">
        <w:t xml:space="preserve"> information, in violation of N.Y. GBL § 380–j(a)(3).</w:t>
      </w:r>
    </w:p>
    <w:p w14:paraId="58B3CC1C" w14:textId="61DB7096" w:rsidR="00B5321D" w:rsidRDefault="00B5321D" w:rsidP="00D929AE">
      <w:pPr>
        <w:numPr>
          <w:ilvl w:val="0"/>
          <w:numId w:val="1"/>
        </w:numPr>
        <w:spacing w:line="480" w:lineRule="auto"/>
      </w:pPr>
      <w:r w:rsidRPr="005C0571">
        <w:t xml:space="preserve">Defendants </w:t>
      </w:r>
      <w:r w:rsidR="00C26CF0">
        <w:t xml:space="preserve">Experian, </w:t>
      </w:r>
      <w:r w:rsidR="006D2BD4">
        <w:t>Equifax</w:t>
      </w:r>
      <w:r>
        <w:t xml:space="preserve"> and </w:t>
      </w:r>
      <w:r w:rsidRPr="005C0571">
        <w:t>Trans Union willfully (or, in the alternative, negligently) violated N.Y. GBL</w:t>
      </w:r>
      <w:r>
        <w:t xml:space="preserve"> § 380-f by failing to conduct</w:t>
      </w:r>
      <w:r w:rsidRPr="005C0571">
        <w:t xml:space="preserve"> reasonable reinvestigation</w:t>
      </w:r>
      <w:r>
        <w:t>s</w:t>
      </w:r>
      <w:r w:rsidRPr="005C0571">
        <w:t xml:space="preserve"> of the Plaintiff’s </w:t>
      </w:r>
      <w:r w:rsidR="00E26ECA">
        <w:t xml:space="preserve">multiple </w:t>
      </w:r>
      <w:r w:rsidRPr="005C0571">
        <w:t>dispute</w:t>
      </w:r>
      <w:r>
        <w:t>s</w:t>
      </w:r>
      <w:r w:rsidRPr="005C0571">
        <w:t xml:space="preserve"> of the </w:t>
      </w:r>
      <w:r>
        <w:t xml:space="preserve">erroneous and derogatory payment information associated with the </w:t>
      </w:r>
      <w:r w:rsidRPr="005C0571">
        <w:t xml:space="preserve">subject </w:t>
      </w:r>
      <w:r w:rsidR="00B35009">
        <w:t xml:space="preserve">TD </w:t>
      </w:r>
      <w:r w:rsidR="00172C68">
        <w:t>Bank</w:t>
      </w:r>
      <w:r w:rsidR="001A4FE7">
        <w:t xml:space="preserve"> </w:t>
      </w:r>
      <w:r>
        <w:t>account</w:t>
      </w:r>
      <w:r w:rsidR="00B13C89">
        <w:t>s</w:t>
      </w:r>
      <w:r>
        <w:t>.</w:t>
      </w:r>
    </w:p>
    <w:p w14:paraId="04AA3D5F" w14:textId="56D1C9CA" w:rsidR="00B5321D" w:rsidRDefault="00A42494" w:rsidP="00D929AE">
      <w:pPr>
        <w:numPr>
          <w:ilvl w:val="0"/>
          <w:numId w:val="1"/>
        </w:numPr>
        <w:spacing w:line="480" w:lineRule="auto"/>
      </w:pPr>
      <w:r>
        <w:t>Defendants</w:t>
      </w:r>
      <w:r w:rsidR="00C26CF0">
        <w:t xml:space="preserve"> Experian,</w:t>
      </w:r>
      <w:r>
        <w:t xml:space="preserve"> Equifax</w:t>
      </w:r>
      <w:r w:rsidR="00B5321D">
        <w:t xml:space="preserve"> and Trans Union willfully (or, in the alternative, negligently) violated N.Y. GBL §§ 380-f(b) and (d) by failing to delete or modify the disputed information</w:t>
      </w:r>
      <w:r w:rsidR="00CA0F22">
        <w:t xml:space="preserve"> regarding the </w:t>
      </w:r>
      <w:r w:rsidR="00271B55">
        <w:t xml:space="preserve">subject </w:t>
      </w:r>
      <w:r w:rsidR="00B35009">
        <w:t xml:space="preserve">TD </w:t>
      </w:r>
      <w:r w:rsidR="00172C68">
        <w:t>Bank</w:t>
      </w:r>
      <w:r w:rsidR="001A4FE7">
        <w:t xml:space="preserve"> </w:t>
      </w:r>
      <w:r w:rsidR="00271B55">
        <w:t>account</w:t>
      </w:r>
      <w:r w:rsidR="00B5321D">
        <w:t xml:space="preserve"> from the Plaintiff’s file after failing to verify the </w:t>
      </w:r>
      <w:r w:rsidR="00B5321D">
        <w:lastRenderedPageBreak/>
        <w:t>completeness and accuracy of that information.</w:t>
      </w:r>
    </w:p>
    <w:p w14:paraId="4CECE983" w14:textId="1260AAE8" w:rsidR="00E91C88" w:rsidRDefault="00E91C88" w:rsidP="00D929AE">
      <w:pPr>
        <w:numPr>
          <w:ilvl w:val="0"/>
          <w:numId w:val="1"/>
        </w:numPr>
        <w:spacing w:line="480" w:lineRule="auto"/>
      </w:pPr>
      <w:r>
        <w:t>Defendants Equifax</w:t>
      </w:r>
      <w:r w:rsidR="00D83A25">
        <w:t>, Experian,</w:t>
      </w:r>
      <w:r>
        <w:t xml:space="preserve"> and Trans Union willfully (or, in the alternative, negligently) violated N.Y. GBL §§ 380-f(b) and (d) by failing to delete or modify the disputed information regarding the subject </w:t>
      </w:r>
      <w:r w:rsidR="00B35009">
        <w:t xml:space="preserve">TD </w:t>
      </w:r>
      <w:r w:rsidR="00172C68">
        <w:t>Bank</w:t>
      </w:r>
      <w:r w:rsidR="001A4FE7">
        <w:t xml:space="preserve"> </w:t>
      </w:r>
      <w:r w:rsidR="007E5C8A">
        <w:t>account</w:t>
      </w:r>
      <w:r>
        <w:t xml:space="preserve"> from the Plaintiff’s file after failing to verify the completeness and accuracy of that information.</w:t>
      </w:r>
    </w:p>
    <w:p w14:paraId="1920FAA0" w14:textId="39D3A8DD" w:rsidR="00CD7A32" w:rsidRPr="009C4564" w:rsidRDefault="00837365" w:rsidP="00431227">
      <w:pPr>
        <w:numPr>
          <w:ilvl w:val="0"/>
          <w:numId w:val="1"/>
        </w:numPr>
        <w:spacing w:line="480" w:lineRule="auto"/>
      </w:pPr>
      <w:r>
        <w:t>Defendant</w:t>
      </w:r>
      <w:r w:rsidR="001A4FE7">
        <w:t xml:space="preserve">s </w:t>
      </w:r>
      <w:r w:rsidR="00B5321D">
        <w:t xml:space="preserve">each </w:t>
      </w:r>
      <w:r w:rsidR="00B5321D" w:rsidRPr="009C4564">
        <w:t xml:space="preserve">published credit reports regarding the Plaintiff on multiple occasions containing </w:t>
      </w:r>
      <w:r w:rsidR="00B5321D" w:rsidRPr="005C0571">
        <w:t>the erroneous</w:t>
      </w:r>
      <w:r w:rsidR="00B5321D">
        <w:t xml:space="preserve"> and derogatory payment information associated with the subject account</w:t>
      </w:r>
      <w:r w:rsidR="00E30060">
        <w:t xml:space="preserve">s and the subject </w:t>
      </w:r>
      <w:r w:rsidR="00B35009">
        <w:t xml:space="preserve">TD </w:t>
      </w:r>
      <w:r w:rsidR="00172C68">
        <w:t>Bank</w:t>
      </w:r>
      <w:r w:rsidR="001A4FE7">
        <w:t xml:space="preserve"> </w:t>
      </w:r>
      <w:r w:rsidR="00027F63">
        <w:t>account</w:t>
      </w:r>
      <w:r w:rsidR="007113B3">
        <w:t xml:space="preserve">, </w:t>
      </w:r>
      <w:r w:rsidR="00B5321D" w:rsidRPr="009C4564">
        <w:t xml:space="preserve">causing </w:t>
      </w:r>
      <w:r w:rsidR="004070C2">
        <w:t xml:space="preserve">the </w:t>
      </w:r>
      <w:r w:rsidR="00B5321D" w:rsidRPr="009C4564">
        <w:t>Plainti</w:t>
      </w:r>
      <w:r w:rsidR="00B5321D">
        <w:t xml:space="preserve">ff to suffer economic harm </w:t>
      </w:r>
      <w:r w:rsidR="001A4FE7">
        <w:t xml:space="preserve">via being </w:t>
      </w:r>
      <w:r w:rsidR="00C26CF0">
        <w:t>denied credit, having her current credit limits reduced</w:t>
      </w:r>
      <w:r w:rsidR="00377256">
        <w:t xml:space="preserve">, </w:t>
      </w:r>
      <w:r w:rsidR="001A4FE7">
        <w:t>limiting h</w:t>
      </w:r>
      <w:r w:rsidR="00C26CF0">
        <w:t>er</w:t>
      </w:r>
      <w:r w:rsidR="001A4FE7">
        <w:t xml:space="preserve"> </w:t>
      </w:r>
      <w:r w:rsidR="00377256">
        <w:t>opportunities for credit</w:t>
      </w:r>
      <w:r w:rsidR="00377256" w:rsidRPr="00E72017">
        <w:t>, in addition to emotional</w:t>
      </w:r>
      <w:r w:rsidR="00377256">
        <w:t xml:space="preserve"> distress, expenditure of time and resources, annoyance, aggravation, and frustration.</w:t>
      </w:r>
    </w:p>
    <w:p w14:paraId="4C991111" w14:textId="77777777" w:rsidR="00B5321D" w:rsidRPr="005C0571" w:rsidRDefault="00B5321D" w:rsidP="00D929AE">
      <w:pPr>
        <w:numPr>
          <w:ilvl w:val="0"/>
          <w:numId w:val="1"/>
        </w:numPr>
        <w:spacing w:line="480" w:lineRule="auto"/>
      </w:pPr>
      <w:r w:rsidRPr="005C0571">
        <w:t xml:space="preserve">Accordingly, </w:t>
      </w:r>
      <w:r w:rsidRPr="008F2E03">
        <w:t>Defendants are</w:t>
      </w:r>
      <w:r w:rsidRPr="005C0571">
        <w:t xml:space="preserve"> </w:t>
      </w:r>
      <w:r>
        <w:t xml:space="preserve">thus </w:t>
      </w:r>
      <w:r w:rsidRPr="005C0571">
        <w:t xml:space="preserve">liable to Plaintiff for actual and punitive damages in an amount to be determined by the trier of fact, as well as </w:t>
      </w:r>
      <w:r>
        <w:t xml:space="preserve">for </w:t>
      </w:r>
      <w:r w:rsidRPr="005C0571">
        <w:t xml:space="preserve">the Plaintiff’s </w:t>
      </w:r>
      <w:r>
        <w:t xml:space="preserve">litigation costs and reasonable </w:t>
      </w:r>
      <w:r w:rsidRPr="005C0571">
        <w:t>attorney’s fees</w:t>
      </w:r>
      <w:r>
        <w:t>,</w:t>
      </w:r>
      <w:r w:rsidRPr="005C0571">
        <w:t xml:space="preserve"> pursuant to N.Y. GBL §§ 380</w:t>
      </w:r>
      <w:r w:rsidRPr="005C0571">
        <w:rPr>
          <w:i/>
        </w:rPr>
        <w:t>-</w:t>
      </w:r>
      <w:r w:rsidRPr="005C0571">
        <w:t>l and 380-m.</w:t>
      </w:r>
    </w:p>
    <w:p w14:paraId="2730A573" w14:textId="39203208" w:rsidR="00B5321D" w:rsidRDefault="00B5321D" w:rsidP="00D929AE">
      <w:pPr>
        <w:numPr>
          <w:ilvl w:val="0"/>
          <w:numId w:val="1"/>
        </w:numPr>
        <w:spacing w:line="480" w:lineRule="auto"/>
      </w:pPr>
      <w:r w:rsidRPr="005C0571">
        <w:t xml:space="preserve">Plaintiff is thus further entitled </w:t>
      </w:r>
      <w:r w:rsidRPr="009E0225">
        <w:t>to an injunction requiring</w:t>
      </w:r>
      <w:r w:rsidRPr="005C0571">
        <w:t xml:space="preserve"> </w:t>
      </w:r>
      <w:r>
        <w:t xml:space="preserve">the CRA </w:t>
      </w:r>
      <w:r w:rsidRPr="005C0571">
        <w:t>Defendant</w:t>
      </w:r>
      <w:r>
        <w:t xml:space="preserve">s to remove the erroneous and derogatory payment information associated with the subject </w:t>
      </w:r>
      <w:r w:rsidR="00B35009">
        <w:t xml:space="preserve">TD </w:t>
      </w:r>
      <w:r w:rsidR="00172C68">
        <w:t>Bank</w:t>
      </w:r>
      <w:r w:rsidR="001A4FE7">
        <w:t xml:space="preserve"> </w:t>
      </w:r>
      <w:r>
        <w:t>account</w:t>
      </w:r>
      <w:r w:rsidR="004F0F59">
        <w:t xml:space="preserve"> </w:t>
      </w:r>
      <w:r w:rsidRPr="005C0571">
        <w:t xml:space="preserve">from </w:t>
      </w:r>
      <w:r>
        <w:t>the Plaintiff’s</w:t>
      </w:r>
      <w:r w:rsidRPr="005C0571">
        <w:t xml:space="preserve"> </w:t>
      </w:r>
      <w:r>
        <w:t xml:space="preserve">respective </w:t>
      </w:r>
      <w:r w:rsidRPr="005C0571">
        <w:t>credit file</w:t>
      </w:r>
      <w:r>
        <w:t>s,</w:t>
      </w:r>
      <w:r w:rsidRPr="005C0571">
        <w:t xml:space="preserve"> and </w:t>
      </w:r>
      <w:r>
        <w:t xml:space="preserve">to </w:t>
      </w:r>
      <w:r w:rsidRPr="005C0571">
        <w:t xml:space="preserve">implement policies and procedures </w:t>
      </w:r>
      <w:r>
        <w:t xml:space="preserve">designed </w:t>
      </w:r>
      <w:r w:rsidRPr="005C0571">
        <w:t xml:space="preserve">to </w:t>
      </w:r>
      <w:r>
        <w:t xml:space="preserve">ensure future compliance with the NY FCRA and </w:t>
      </w:r>
      <w:r w:rsidRPr="005C0571">
        <w:t>prevent similar errors</w:t>
      </w:r>
      <w:r>
        <w:t xml:space="preserve"> from occurring</w:t>
      </w:r>
      <w:r w:rsidRPr="005C0571">
        <w:t xml:space="preserve"> in the future.</w:t>
      </w:r>
    </w:p>
    <w:p w14:paraId="1E179A56" w14:textId="43DBD93A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1F68C0D0" w14:textId="2098765A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0BD94E00" w14:textId="4EA7A250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076D65DC" w14:textId="65A316B7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15BE5D8B" w14:textId="7268D013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2BF5EFD2" w14:textId="08ACD7CC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3C9CC8BB" w14:textId="75750643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73410136" w14:textId="5FBC682E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3C5713F6" w14:textId="41DE03B6" w:rsidR="003634B2" w:rsidRDefault="003634B2" w:rsidP="00B5321D">
      <w:pPr>
        <w:rPr>
          <w:b/>
          <w:bCs/>
        </w:rPr>
      </w:pPr>
      <w:r>
        <w:rPr>
          <w:b/>
          <w:bCs/>
        </w:rPr>
        <w:t>///</w:t>
      </w:r>
    </w:p>
    <w:p w14:paraId="1047F250" w14:textId="7524C146" w:rsidR="00B5321D" w:rsidRPr="005C0571" w:rsidRDefault="00B5321D" w:rsidP="00B5321D">
      <w:pPr>
        <w:rPr>
          <w:b/>
          <w:bCs/>
        </w:rPr>
      </w:pPr>
      <w:r w:rsidRPr="005C0571">
        <w:rPr>
          <w:b/>
          <w:bCs/>
        </w:rPr>
        <w:lastRenderedPageBreak/>
        <w:t>THE PLAINTIFF DEMANDS A JURY TRIAL ON ALL CAUSES OF ACTION ASSERTED HEREIN.</w:t>
      </w:r>
    </w:p>
    <w:p w14:paraId="6F4DD71B" w14:textId="77777777" w:rsidR="00BE0B2D" w:rsidRDefault="00BE0B2D" w:rsidP="00B5321D">
      <w:pPr>
        <w:rPr>
          <w:bCs/>
        </w:rPr>
      </w:pPr>
    </w:p>
    <w:p w14:paraId="149C4C90" w14:textId="7CE53980" w:rsidR="00B5321D" w:rsidRPr="005C0571" w:rsidRDefault="00B5321D" w:rsidP="00B5321D">
      <w:pPr>
        <w:rPr>
          <w:bCs/>
        </w:rPr>
      </w:pPr>
      <w:r w:rsidRPr="005C0571">
        <w:rPr>
          <w:bCs/>
        </w:rPr>
        <w:t xml:space="preserve">Dated: </w:t>
      </w:r>
      <w:r w:rsidR="00C26CF0">
        <w:rPr>
          <w:bCs/>
        </w:rPr>
        <w:t>April 9, 2025</w:t>
      </w:r>
      <w:r w:rsidRPr="005C0571">
        <w:rPr>
          <w:bCs/>
        </w:rPr>
        <w:tab/>
      </w:r>
      <w:r w:rsidRPr="005C0571">
        <w:rPr>
          <w:bCs/>
        </w:rPr>
        <w:tab/>
      </w:r>
    </w:p>
    <w:p w14:paraId="4B31E5BC" w14:textId="3DAE561D" w:rsidR="00B5321D" w:rsidRPr="002C31F4" w:rsidRDefault="001A4FE7" w:rsidP="008C588C">
      <w:pPr>
        <w:ind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B5321D">
        <w:rPr>
          <w:bCs/>
        </w:rPr>
        <w:tab/>
      </w:r>
      <w:r w:rsidR="00B5321D">
        <w:rPr>
          <w:bCs/>
        </w:rPr>
        <w:tab/>
      </w:r>
      <w:r w:rsidR="00B5321D">
        <w:rPr>
          <w:bCs/>
        </w:rPr>
        <w:tab/>
      </w:r>
      <w:r w:rsidR="00B5321D" w:rsidRPr="005C0571">
        <w:t>Respectfully submitted,</w:t>
      </w:r>
      <w:r w:rsidR="00B5321D" w:rsidRPr="005C0571">
        <w:tab/>
      </w:r>
      <w:r w:rsidR="00B5321D" w:rsidRPr="005C0571">
        <w:tab/>
      </w:r>
      <w:r w:rsidR="00B5321D" w:rsidRPr="005C0571">
        <w:tab/>
      </w:r>
      <w:r w:rsidR="00B5321D" w:rsidRPr="005C0571">
        <w:tab/>
      </w:r>
    </w:p>
    <w:p w14:paraId="54474AB1" w14:textId="77777777" w:rsidR="00B5321D" w:rsidRPr="005C0571" w:rsidRDefault="00B5321D" w:rsidP="00B5321D">
      <w:r w:rsidRPr="005C0571">
        <w:tab/>
      </w:r>
      <w:r w:rsidRPr="005C0571">
        <w:tab/>
      </w:r>
      <w:r w:rsidRPr="005C0571">
        <w:tab/>
      </w:r>
      <w:r w:rsidRPr="005C0571">
        <w:tab/>
      </w:r>
      <w:r w:rsidRPr="005C0571">
        <w:tab/>
      </w:r>
    </w:p>
    <w:p w14:paraId="25CB13D2" w14:textId="77777777" w:rsidR="00EA336A" w:rsidRDefault="00B5321D" w:rsidP="00B5321D">
      <w:r w:rsidRPr="005C0571">
        <w:tab/>
      </w:r>
      <w:r w:rsidRPr="005C0571">
        <w:tab/>
      </w:r>
      <w:r w:rsidRPr="005C0571">
        <w:tab/>
      </w:r>
      <w:r w:rsidRPr="005C0571">
        <w:tab/>
      </w:r>
      <w:r w:rsidRPr="005C0571">
        <w:tab/>
      </w:r>
      <w:r w:rsidRPr="005C0571">
        <w:tab/>
      </w:r>
    </w:p>
    <w:p w14:paraId="4E0949A2" w14:textId="23D2043E" w:rsidR="00B5321D" w:rsidRPr="005C0571" w:rsidRDefault="00EA336A" w:rsidP="00B5321D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5321D" w:rsidRPr="005C0571">
        <w:rPr>
          <w:u w:val="single"/>
        </w:rPr>
        <w:tab/>
      </w:r>
      <w:r w:rsidR="00B5321D" w:rsidRPr="005C0571">
        <w:rPr>
          <w:u w:val="single"/>
        </w:rPr>
        <w:tab/>
      </w:r>
      <w:r w:rsidR="00B5321D" w:rsidRPr="005C0571">
        <w:rPr>
          <w:u w:val="single"/>
        </w:rPr>
        <w:tab/>
      </w:r>
      <w:r w:rsidR="00B5321D" w:rsidRPr="005C0571">
        <w:rPr>
          <w:u w:val="single"/>
        </w:rPr>
        <w:tab/>
      </w:r>
    </w:p>
    <w:p w14:paraId="555AA3D1" w14:textId="77777777" w:rsidR="00B5321D" w:rsidRPr="005C0571" w:rsidRDefault="00B5321D" w:rsidP="00B5321D">
      <w:pPr>
        <w:ind w:left="4320"/>
        <w:outlineLvl w:val="0"/>
      </w:pPr>
      <w:r w:rsidRPr="005C0571">
        <w:t>Kevin C. Mallon</w:t>
      </w:r>
    </w:p>
    <w:p w14:paraId="114B6C35" w14:textId="444F17C9" w:rsidR="00B5321D" w:rsidRDefault="00B5321D" w:rsidP="00B5321D">
      <w:pPr>
        <w:ind w:left="4320"/>
        <w:outlineLvl w:val="0"/>
      </w:pPr>
      <w:r>
        <w:t>Mallon Consumer Law</w:t>
      </w:r>
      <w:r w:rsidR="00C26CF0">
        <w:t xml:space="preserve"> Group, PLLC</w:t>
      </w:r>
    </w:p>
    <w:p w14:paraId="1FC32A35" w14:textId="77777777" w:rsidR="00C26CF0" w:rsidRDefault="00C26CF0" w:rsidP="00B5321D">
      <w:pPr>
        <w:ind w:left="4320"/>
      </w:pPr>
      <w:r>
        <w:t>238 Merritt Drive</w:t>
      </w:r>
    </w:p>
    <w:p w14:paraId="51520509" w14:textId="77777777" w:rsidR="00C26CF0" w:rsidRDefault="00C26CF0" w:rsidP="00B5321D">
      <w:pPr>
        <w:ind w:left="4320"/>
      </w:pPr>
      <w:r>
        <w:t>Oradell, NJ. 07649</w:t>
      </w:r>
    </w:p>
    <w:p w14:paraId="7146CD34" w14:textId="4C4A169B" w:rsidR="00B5321D" w:rsidRPr="005C0571" w:rsidRDefault="00B5321D" w:rsidP="00B5321D">
      <w:pPr>
        <w:ind w:left="4320"/>
      </w:pPr>
      <w:r>
        <w:t>(</w:t>
      </w:r>
      <w:r w:rsidR="001A4FE7">
        <w:t>917) 734-6815</w:t>
      </w:r>
    </w:p>
    <w:p w14:paraId="443B42AB" w14:textId="398FF812" w:rsidR="00B5321D" w:rsidRPr="005C0571" w:rsidRDefault="00C26CF0" w:rsidP="00B5321D">
      <w:pPr>
        <w:ind w:left="4320"/>
      </w:pPr>
      <w:hyperlink r:id="rId8" w:history="1">
        <w:r w:rsidRPr="007F40EB">
          <w:rPr>
            <w:rStyle w:val="Hyperlink"/>
          </w:rPr>
          <w:t>kmallon@consmerprotectionfirm.com</w:t>
        </w:r>
      </w:hyperlink>
      <w:r>
        <w:tab/>
      </w:r>
    </w:p>
    <w:p w14:paraId="307980D9" w14:textId="77777777" w:rsidR="00B5321D" w:rsidRPr="00BF7DFF" w:rsidRDefault="00B5321D" w:rsidP="00B5321D">
      <w:pPr>
        <w:ind w:left="4320"/>
        <w:rPr>
          <w:b/>
          <w:bCs/>
          <w:i/>
          <w:vanish/>
        </w:rPr>
      </w:pPr>
      <w:r w:rsidRPr="00BF7DFF">
        <w:rPr>
          <w:i/>
        </w:rPr>
        <w:t>Attorneys for the Plaintiff</w:t>
      </w:r>
    </w:p>
    <w:p w14:paraId="4050DFCC" w14:textId="77777777" w:rsidR="00B1313D" w:rsidRDefault="00B1313D"/>
    <w:sectPr w:rsidR="00B1313D" w:rsidSect="00322965">
      <w:footerReference w:type="default" r:id="rId9"/>
      <w:type w:val="continuous"/>
      <w:pgSz w:w="12240" w:h="15840"/>
      <w:pgMar w:top="1296" w:right="1296" w:bottom="1152" w:left="1296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C0AFF" w14:textId="77777777" w:rsidR="007F3B4B" w:rsidRDefault="007F3B4B">
      <w:r>
        <w:separator/>
      </w:r>
    </w:p>
  </w:endnote>
  <w:endnote w:type="continuationSeparator" w:id="0">
    <w:p w14:paraId="39D60CB3" w14:textId="77777777" w:rsidR="007F3B4B" w:rsidRDefault="007F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4A801" w14:textId="77777777" w:rsidR="009A721E" w:rsidRDefault="009A721E"/>
  <w:p w14:paraId="5ADDEBBA" w14:textId="77777777" w:rsidR="009A721E" w:rsidRDefault="009A721E">
    <w:pPr>
      <w:spacing w:line="240" w:lineRule="exact"/>
      <w:rPr>
        <w:rFonts w:ascii="Courier New" w:hAnsi="Courier New" w:cs="Courier New"/>
        <w:sz w:val="20"/>
        <w:szCs w:val="20"/>
      </w:rPr>
    </w:pPr>
  </w:p>
  <w:p w14:paraId="0EA935B6" w14:textId="77777777" w:rsidR="009A721E" w:rsidRPr="00AD7D49" w:rsidRDefault="009A721E">
    <w:pPr>
      <w:framePr w:w="9361" w:wrap="notBeside" w:vAnchor="text" w:hAnchor="text" w:x="1" w:y="1"/>
      <w:jc w:val="center"/>
      <w:rPr>
        <w:sz w:val="22"/>
        <w:szCs w:val="22"/>
      </w:rPr>
    </w:pPr>
    <w:r w:rsidRPr="00AD7D49">
      <w:rPr>
        <w:sz w:val="22"/>
        <w:szCs w:val="22"/>
      </w:rPr>
      <w:fldChar w:fldCharType="begin"/>
    </w:r>
    <w:r w:rsidRPr="00AD7D49">
      <w:rPr>
        <w:sz w:val="22"/>
        <w:szCs w:val="22"/>
      </w:rPr>
      <w:instrText xml:space="preserve">PAGE </w:instrText>
    </w:r>
    <w:r w:rsidRPr="00AD7D49">
      <w:rPr>
        <w:sz w:val="22"/>
        <w:szCs w:val="22"/>
      </w:rPr>
      <w:fldChar w:fldCharType="separate"/>
    </w:r>
    <w:r w:rsidR="005D0149">
      <w:rPr>
        <w:noProof/>
        <w:sz w:val="22"/>
        <w:szCs w:val="22"/>
      </w:rPr>
      <w:t>1</w:t>
    </w:r>
    <w:r w:rsidRPr="00AD7D49">
      <w:rPr>
        <w:sz w:val="22"/>
        <w:szCs w:val="22"/>
      </w:rPr>
      <w:fldChar w:fldCharType="end"/>
    </w:r>
  </w:p>
  <w:p w14:paraId="0C7E3341" w14:textId="77777777" w:rsidR="009A721E" w:rsidRDefault="009A721E">
    <w:pPr>
      <w:spacing w:line="240" w:lineRule="exact"/>
      <w:rPr>
        <w:rFonts w:ascii="Courier New" w:hAnsi="Courier New" w:cs="Courier New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63CEF" w14:textId="77777777" w:rsidR="009A721E" w:rsidRDefault="009A721E"/>
  <w:p w14:paraId="5A7C6CB2" w14:textId="77777777" w:rsidR="009A721E" w:rsidRDefault="009A721E">
    <w:pPr>
      <w:spacing w:line="240" w:lineRule="exact"/>
      <w:rPr>
        <w:rFonts w:ascii="Courier New" w:hAnsi="Courier New" w:cs="Courier New"/>
        <w:sz w:val="20"/>
        <w:szCs w:val="20"/>
      </w:rPr>
    </w:pPr>
  </w:p>
  <w:p w14:paraId="7262DAA1" w14:textId="77777777" w:rsidR="009A721E" w:rsidRPr="00582CA8" w:rsidRDefault="009A721E">
    <w:pPr>
      <w:framePr w:w="9361" w:wrap="notBeside" w:vAnchor="text" w:hAnchor="text" w:x="1" w:y="1"/>
      <w:jc w:val="center"/>
      <w:rPr>
        <w:sz w:val="22"/>
        <w:szCs w:val="22"/>
      </w:rPr>
    </w:pPr>
    <w:r w:rsidRPr="00582CA8">
      <w:rPr>
        <w:sz w:val="22"/>
        <w:szCs w:val="22"/>
      </w:rPr>
      <w:fldChar w:fldCharType="begin"/>
    </w:r>
    <w:r w:rsidRPr="00582CA8">
      <w:rPr>
        <w:sz w:val="22"/>
        <w:szCs w:val="22"/>
      </w:rPr>
      <w:instrText xml:space="preserve">PAGE </w:instrText>
    </w:r>
    <w:r w:rsidRPr="00582CA8">
      <w:rPr>
        <w:sz w:val="22"/>
        <w:szCs w:val="22"/>
      </w:rPr>
      <w:fldChar w:fldCharType="separate"/>
    </w:r>
    <w:r w:rsidR="00BE0B2D">
      <w:rPr>
        <w:noProof/>
        <w:sz w:val="22"/>
        <w:szCs w:val="22"/>
      </w:rPr>
      <w:t>19</w:t>
    </w:r>
    <w:r w:rsidRPr="00582CA8">
      <w:rPr>
        <w:sz w:val="22"/>
        <w:szCs w:val="22"/>
      </w:rPr>
      <w:fldChar w:fldCharType="end"/>
    </w:r>
  </w:p>
  <w:p w14:paraId="556A36E4" w14:textId="77777777" w:rsidR="009A721E" w:rsidRDefault="009A721E">
    <w:pPr>
      <w:spacing w:line="240" w:lineRule="exact"/>
      <w:rPr>
        <w:rFonts w:ascii="Courier New" w:hAnsi="Courier New" w:cs="Courier New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A8EB" w14:textId="77777777" w:rsidR="007F3B4B" w:rsidRDefault="007F3B4B">
      <w:r>
        <w:separator/>
      </w:r>
    </w:p>
  </w:footnote>
  <w:footnote w:type="continuationSeparator" w:id="0">
    <w:p w14:paraId="67C9D5FE" w14:textId="77777777" w:rsidR="007F3B4B" w:rsidRDefault="007F3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F07D7"/>
    <w:multiLevelType w:val="hybridMultilevel"/>
    <w:tmpl w:val="0992A51E"/>
    <w:lvl w:ilvl="0" w:tplc="48E615E0">
      <w:start w:val="1"/>
      <w:numFmt w:val="decimal"/>
      <w:lvlText w:val="%1."/>
      <w:lvlJc w:val="left"/>
      <w:pPr>
        <w:tabs>
          <w:tab w:val="num" w:pos="720"/>
        </w:tabs>
        <w:ind w:left="0" w:firstLine="288"/>
      </w:pPr>
      <w:rPr>
        <w:rFonts w:hint="default"/>
        <w:b w:val="0"/>
        <w:i w:val="0"/>
      </w:rPr>
    </w:lvl>
    <w:lvl w:ilvl="1" w:tplc="31B66F3E">
      <w:start w:val="67"/>
      <w:numFmt w:val="decimal"/>
      <w:lvlText w:val="%2."/>
      <w:lvlJc w:val="left"/>
      <w:pPr>
        <w:tabs>
          <w:tab w:val="num" w:pos="2340"/>
        </w:tabs>
        <w:ind w:left="2340" w:hanging="12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112EE7"/>
    <w:multiLevelType w:val="multilevel"/>
    <w:tmpl w:val="0992A51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288"/>
      </w:pPr>
      <w:rPr>
        <w:rFonts w:hint="default"/>
        <w:b w:val="0"/>
        <w:i w:val="0"/>
      </w:rPr>
    </w:lvl>
    <w:lvl w:ilvl="1">
      <w:start w:val="67"/>
      <w:numFmt w:val="decimal"/>
      <w:lvlText w:val="%2."/>
      <w:lvlJc w:val="left"/>
      <w:pPr>
        <w:tabs>
          <w:tab w:val="num" w:pos="2340"/>
        </w:tabs>
        <w:ind w:left="2340" w:hanging="12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EC78F5"/>
    <w:multiLevelType w:val="hybridMultilevel"/>
    <w:tmpl w:val="39A4A7B2"/>
    <w:lvl w:ilvl="0" w:tplc="48E615E0">
      <w:start w:val="1"/>
      <w:numFmt w:val="decimal"/>
      <w:lvlText w:val="%1."/>
      <w:lvlJc w:val="left"/>
      <w:pPr>
        <w:tabs>
          <w:tab w:val="num" w:pos="720"/>
        </w:tabs>
        <w:ind w:left="0" w:firstLine="288"/>
      </w:pPr>
      <w:rPr>
        <w:rFonts w:hint="default"/>
        <w:b w:val="0"/>
        <w:i w:val="0"/>
      </w:rPr>
    </w:lvl>
    <w:lvl w:ilvl="1" w:tplc="31B66F3E">
      <w:start w:val="67"/>
      <w:numFmt w:val="decimal"/>
      <w:lvlText w:val="%2."/>
      <w:lvlJc w:val="left"/>
      <w:pPr>
        <w:tabs>
          <w:tab w:val="num" w:pos="2340"/>
        </w:tabs>
        <w:ind w:left="2340" w:hanging="12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670E8A"/>
    <w:multiLevelType w:val="multilevel"/>
    <w:tmpl w:val="39A4A7B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288"/>
      </w:pPr>
      <w:rPr>
        <w:rFonts w:hint="default"/>
        <w:b w:val="0"/>
        <w:i w:val="0"/>
      </w:rPr>
    </w:lvl>
    <w:lvl w:ilvl="1">
      <w:start w:val="67"/>
      <w:numFmt w:val="decimal"/>
      <w:lvlText w:val="%2."/>
      <w:lvlJc w:val="left"/>
      <w:pPr>
        <w:tabs>
          <w:tab w:val="num" w:pos="2340"/>
        </w:tabs>
        <w:ind w:left="2340" w:hanging="12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9653567">
    <w:abstractNumId w:val="2"/>
  </w:num>
  <w:num w:numId="2" w16cid:durableId="756169945">
    <w:abstractNumId w:val="0"/>
  </w:num>
  <w:num w:numId="3" w16cid:durableId="2008364214">
    <w:abstractNumId w:val="1"/>
  </w:num>
  <w:num w:numId="4" w16cid:durableId="140314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1D"/>
    <w:rsid w:val="0000057C"/>
    <w:rsid w:val="00000D12"/>
    <w:rsid w:val="00000D8C"/>
    <w:rsid w:val="00001141"/>
    <w:rsid w:val="000017C7"/>
    <w:rsid w:val="00001EBF"/>
    <w:rsid w:val="00002A82"/>
    <w:rsid w:val="00002B09"/>
    <w:rsid w:val="000031D6"/>
    <w:rsid w:val="00003316"/>
    <w:rsid w:val="000035DC"/>
    <w:rsid w:val="00004E36"/>
    <w:rsid w:val="000068D2"/>
    <w:rsid w:val="00011F86"/>
    <w:rsid w:val="00013A78"/>
    <w:rsid w:val="00016872"/>
    <w:rsid w:val="000169CB"/>
    <w:rsid w:val="00017298"/>
    <w:rsid w:val="00017B5F"/>
    <w:rsid w:val="000231B8"/>
    <w:rsid w:val="00023323"/>
    <w:rsid w:val="00024549"/>
    <w:rsid w:val="00024A8C"/>
    <w:rsid w:val="00025243"/>
    <w:rsid w:val="00027F63"/>
    <w:rsid w:val="00030108"/>
    <w:rsid w:val="00030569"/>
    <w:rsid w:val="000305C5"/>
    <w:rsid w:val="0003064A"/>
    <w:rsid w:val="00031830"/>
    <w:rsid w:val="00031AE2"/>
    <w:rsid w:val="00031C0B"/>
    <w:rsid w:val="00032CDF"/>
    <w:rsid w:val="00033166"/>
    <w:rsid w:val="00035094"/>
    <w:rsid w:val="000369F1"/>
    <w:rsid w:val="00036E27"/>
    <w:rsid w:val="000376E7"/>
    <w:rsid w:val="00037796"/>
    <w:rsid w:val="00037B42"/>
    <w:rsid w:val="00040466"/>
    <w:rsid w:val="000405E4"/>
    <w:rsid w:val="00040EAE"/>
    <w:rsid w:val="00041AE5"/>
    <w:rsid w:val="00042FA5"/>
    <w:rsid w:val="00044236"/>
    <w:rsid w:val="00044937"/>
    <w:rsid w:val="000454AF"/>
    <w:rsid w:val="000466BC"/>
    <w:rsid w:val="000468AF"/>
    <w:rsid w:val="00047D4E"/>
    <w:rsid w:val="00047E53"/>
    <w:rsid w:val="00050B13"/>
    <w:rsid w:val="000527CF"/>
    <w:rsid w:val="000546CD"/>
    <w:rsid w:val="000563D6"/>
    <w:rsid w:val="00056B29"/>
    <w:rsid w:val="00057E13"/>
    <w:rsid w:val="00057E7F"/>
    <w:rsid w:val="000610CC"/>
    <w:rsid w:val="000614B0"/>
    <w:rsid w:val="0006266F"/>
    <w:rsid w:val="0006389E"/>
    <w:rsid w:val="00067467"/>
    <w:rsid w:val="0007093C"/>
    <w:rsid w:val="00072569"/>
    <w:rsid w:val="000731EC"/>
    <w:rsid w:val="00073F5D"/>
    <w:rsid w:val="000767F8"/>
    <w:rsid w:val="00076D3D"/>
    <w:rsid w:val="00076E41"/>
    <w:rsid w:val="00077098"/>
    <w:rsid w:val="000779C4"/>
    <w:rsid w:val="00080674"/>
    <w:rsid w:val="0008075A"/>
    <w:rsid w:val="00080B35"/>
    <w:rsid w:val="00081328"/>
    <w:rsid w:val="000820F6"/>
    <w:rsid w:val="00082770"/>
    <w:rsid w:val="00083B4C"/>
    <w:rsid w:val="00085F7C"/>
    <w:rsid w:val="00086B95"/>
    <w:rsid w:val="00087CB4"/>
    <w:rsid w:val="00094874"/>
    <w:rsid w:val="00095231"/>
    <w:rsid w:val="000958EF"/>
    <w:rsid w:val="00097774"/>
    <w:rsid w:val="000A0C94"/>
    <w:rsid w:val="000A0EBD"/>
    <w:rsid w:val="000A2532"/>
    <w:rsid w:val="000A2CE5"/>
    <w:rsid w:val="000A2EDA"/>
    <w:rsid w:val="000A347B"/>
    <w:rsid w:val="000A3C41"/>
    <w:rsid w:val="000A3D08"/>
    <w:rsid w:val="000A4CBB"/>
    <w:rsid w:val="000A4DDF"/>
    <w:rsid w:val="000A50F0"/>
    <w:rsid w:val="000A6058"/>
    <w:rsid w:val="000A679C"/>
    <w:rsid w:val="000B04AC"/>
    <w:rsid w:val="000B105F"/>
    <w:rsid w:val="000B21C7"/>
    <w:rsid w:val="000B2D5B"/>
    <w:rsid w:val="000B2F88"/>
    <w:rsid w:val="000B3441"/>
    <w:rsid w:val="000B473B"/>
    <w:rsid w:val="000B7178"/>
    <w:rsid w:val="000B766C"/>
    <w:rsid w:val="000C0388"/>
    <w:rsid w:val="000C0B4D"/>
    <w:rsid w:val="000C1380"/>
    <w:rsid w:val="000C1BEF"/>
    <w:rsid w:val="000C39B8"/>
    <w:rsid w:val="000C46E2"/>
    <w:rsid w:val="000C4CBB"/>
    <w:rsid w:val="000C65E0"/>
    <w:rsid w:val="000C70F8"/>
    <w:rsid w:val="000C7727"/>
    <w:rsid w:val="000C7D8E"/>
    <w:rsid w:val="000D051F"/>
    <w:rsid w:val="000D093A"/>
    <w:rsid w:val="000D0AC2"/>
    <w:rsid w:val="000D0EBC"/>
    <w:rsid w:val="000D1439"/>
    <w:rsid w:val="000D3AC9"/>
    <w:rsid w:val="000D4C5F"/>
    <w:rsid w:val="000D5FC6"/>
    <w:rsid w:val="000D763B"/>
    <w:rsid w:val="000E1E8E"/>
    <w:rsid w:val="000E2109"/>
    <w:rsid w:val="000E3ACB"/>
    <w:rsid w:val="000E449D"/>
    <w:rsid w:val="000E47E3"/>
    <w:rsid w:val="000E4B15"/>
    <w:rsid w:val="000E545C"/>
    <w:rsid w:val="000E648D"/>
    <w:rsid w:val="000E7841"/>
    <w:rsid w:val="000F16C1"/>
    <w:rsid w:val="000F3568"/>
    <w:rsid w:val="000F424E"/>
    <w:rsid w:val="000F6277"/>
    <w:rsid w:val="000F6E94"/>
    <w:rsid w:val="000F74DA"/>
    <w:rsid w:val="00100AA3"/>
    <w:rsid w:val="00102627"/>
    <w:rsid w:val="001035D6"/>
    <w:rsid w:val="0010365F"/>
    <w:rsid w:val="001037DE"/>
    <w:rsid w:val="001037DF"/>
    <w:rsid w:val="00103AEE"/>
    <w:rsid w:val="00103B52"/>
    <w:rsid w:val="001040F2"/>
    <w:rsid w:val="00105B18"/>
    <w:rsid w:val="001066F3"/>
    <w:rsid w:val="001067D7"/>
    <w:rsid w:val="00107A59"/>
    <w:rsid w:val="00110A8D"/>
    <w:rsid w:val="00110C93"/>
    <w:rsid w:val="0011314F"/>
    <w:rsid w:val="00114741"/>
    <w:rsid w:val="00115906"/>
    <w:rsid w:val="001159B5"/>
    <w:rsid w:val="00115F1C"/>
    <w:rsid w:val="001178F4"/>
    <w:rsid w:val="00120F5E"/>
    <w:rsid w:val="001216EB"/>
    <w:rsid w:val="001228A4"/>
    <w:rsid w:val="0012409E"/>
    <w:rsid w:val="001241DB"/>
    <w:rsid w:val="0012426F"/>
    <w:rsid w:val="00124438"/>
    <w:rsid w:val="001246F6"/>
    <w:rsid w:val="0012597D"/>
    <w:rsid w:val="00126664"/>
    <w:rsid w:val="00126687"/>
    <w:rsid w:val="00126735"/>
    <w:rsid w:val="001272C7"/>
    <w:rsid w:val="001275BC"/>
    <w:rsid w:val="00127ED7"/>
    <w:rsid w:val="00130BF1"/>
    <w:rsid w:val="0013117A"/>
    <w:rsid w:val="00131182"/>
    <w:rsid w:val="0013137D"/>
    <w:rsid w:val="001315B6"/>
    <w:rsid w:val="00131A05"/>
    <w:rsid w:val="00131EB5"/>
    <w:rsid w:val="0013238F"/>
    <w:rsid w:val="00132908"/>
    <w:rsid w:val="0013467A"/>
    <w:rsid w:val="00134DEA"/>
    <w:rsid w:val="001352B7"/>
    <w:rsid w:val="00135F8A"/>
    <w:rsid w:val="00136724"/>
    <w:rsid w:val="00137992"/>
    <w:rsid w:val="00140316"/>
    <w:rsid w:val="001420E8"/>
    <w:rsid w:val="00142C62"/>
    <w:rsid w:val="00143805"/>
    <w:rsid w:val="0014668A"/>
    <w:rsid w:val="00146B0A"/>
    <w:rsid w:val="00146C75"/>
    <w:rsid w:val="00150919"/>
    <w:rsid w:val="00151F08"/>
    <w:rsid w:val="0015280B"/>
    <w:rsid w:val="00152AA7"/>
    <w:rsid w:val="00152ECB"/>
    <w:rsid w:val="00153E4F"/>
    <w:rsid w:val="0015477F"/>
    <w:rsid w:val="00154F01"/>
    <w:rsid w:val="00155258"/>
    <w:rsid w:val="00156F43"/>
    <w:rsid w:val="00161084"/>
    <w:rsid w:val="00161C64"/>
    <w:rsid w:val="00162009"/>
    <w:rsid w:val="00163645"/>
    <w:rsid w:val="001663FF"/>
    <w:rsid w:val="00166BD8"/>
    <w:rsid w:val="001672F6"/>
    <w:rsid w:val="001702B7"/>
    <w:rsid w:val="00170F66"/>
    <w:rsid w:val="00171879"/>
    <w:rsid w:val="00172C68"/>
    <w:rsid w:val="00174B4C"/>
    <w:rsid w:val="00174EDF"/>
    <w:rsid w:val="00176034"/>
    <w:rsid w:val="0017696A"/>
    <w:rsid w:val="001807E3"/>
    <w:rsid w:val="00182462"/>
    <w:rsid w:val="001826D2"/>
    <w:rsid w:val="00183948"/>
    <w:rsid w:val="0018554F"/>
    <w:rsid w:val="00185B65"/>
    <w:rsid w:val="00185C91"/>
    <w:rsid w:val="0018648D"/>
    <w:rsid w:val="00186676"/>
    <w:rsid w:val="0018689A"/>
    <w:rsid w:val="001874E2"/>
    <w:rsid w:val="001876FE"/>
    <w:rsid w:val="001926C6"/>
    <w:rsid w:val="001926F8"/>
    <w:rsid w:val="00192EF8"/>
    <w:rsid w:val="00193DFA"/>
    <w:rsid w:val="0019498A"/>
    <w:rsid w:val="001950DA"/>
    <w:rsid w:val="001961AB"/>
    <w:rsid w:val="001968C9"/>
    <w:rsid w:val="001973E6"/>
    <w:rsid w:val="001A09F9"/>
    <w:rsid w:val="001A1163"/>
    <w:rsid w:val="001A1FE0"/>
    <w:rsid w:val="001A2751"/>
    <w:rsid w:val="001A3098"/>
    <w:rsid w:val="001A38B7"/>
    <w:rsid w:val="001A4FE7"/>
    <w:rsid w:val="001A650B"/>
    <w:rsid w:val="001A6540"/>
    <w:rsid w:val="001A65D8"/>
    <w:rsid w:val="001A6C49"/>
    <w:rsid w:val="001B0B0E"/>
    <w:rsid w:val="001B16DE"/>
    <w:rsid w:val="001B445A"/>
    <w:rsid w:val="001B53D1"/>
    <w:rsid w:val="001B61D6"/>
    <w:rsid w:val="001B61ED"/>
    <w:rsid w:val="001B792A"/>
    <w:rsid w:val="001C09D6"/>
    <w:rsid w:val="001C1898"/>
    <w:rsid w:val="001C2F27"/>
    <w:rsid w:val="001C3BD0"/>
    <w:rsid w:val="001C3FE7"/>
    <w:rsid w:val="001D0777"/>
    <w:rsid w:val="001D0EDF"/>
    <w:rsid w:val="001D13FA"/>
    <w:rsid w:val="001D1793"/>
    <w:rsid w:val="001D19E4"/>
    <w:rsid w:val="001D2EB7"/>
    <w:rsid w:val="001D4453"/>
    <w:rsid w:val="001D4C7F"/>
    <w:rsid w:val="001D67C4"/>
    <w:rsid w:val="001D70D0"/>
    <w:rsid w:val="001D7D7F"/>
    <w:rsid w:val="001E06E5"/>
    <w:rsid w:val="001E12E6"/>
    <w:rsid w:val="001E2848"/>
    <w:rsid w:val="001E3356"/>
    <w:rsid w:val="001E4444"/>
    <w:rsid w:val="001E4EC8"/>
    <w:rsid w:val="001E5AE0"/>
    <w:rsid w:val="001E5B51"/>
    <w:rsid w:val="001E5C36"/>
    <w:rsid w:val="001E7C28"/>
    <w:rsid w:val="001F132C"/>
    <w:rsid w:val="001F2009"/>
    <w:rsid w:val="001F2248"/>
    <w:rsid w:val="001F3790"/>
    <w:rsid w:val="001F421C"/>
    <w:rsid w:val="001F4492"/>
    <w:rsid w:val="001F54AB"/>
    <w:rsid w:val="001F5789"/>
    <w:rsid w:val="001F633F"/>
    <w:rsid w:val="001F6D02"/>
    <w:rsid w:val="001F7070"/>
    <w:rsid w:val="001F7707"/>
    <w:rsid w:val="001F7FE4"/>
    <w:rsid w:val="002006B7"/>
    <w:rsid w:val="00200EC6"/>
    <w:rsid w:val="00201CB3"/>
    <w:rsid w:val="002057CC"/>
    <w:rsid w:val="00205BC1"/>
    <w:rsid w:val="00205D8A"/>
    <w:rsid w:val="00207713"/>
    <w:rsid w:val="00210B51"/>
    <w:rsid w:val="0021199F"/>
    <w:rsid w:val="00211B9B"/>
    <w:rsid w:val="00211FD3"/>
    <w:rsid w:val="00212390"/>
    <w:rsid w:val="00212E84"/>
    <w:rsid w:val="00214364"/>
    <w:rsid w:val="00214820"/>
    <w:rsid w:val="00220AD9"/>
    <w:rsid w:val="002210E3"/>
    <w:rsid w:val="002219D2"/>
    <w:rsid w:val="002220FA"/>
    <w:rsid w:val="00224669"/>
    <w:rsid w:val="00224B89"/>
    <w:rsid w:val="0022567F"/>
    <w:rsid w:val="00225B58"/>
    <w:rsid w:val="00230A8D"/>
    <w:rsid w:val="002314EF"/>
    <w:rsid w:val="00231BEC"/>
    <w:rsid w:val="00232D24"/>
    <w:rsid w:val="00233C98"/>
    <w:rsid w:val="00237BC6"/>
    <w:rsid w:val="00240716"/>
    <w:rsid w:val="00241F08"/>
    <w:rsid w:val="002428D5"/>
    <w:rsid w:val="002430C8"/>
    <w:rsid w:val="00243B1D"/>
    <w:rsid w:val="002457A2"/>
    <w:rsid w:val="00247114"/>
    <w:rsid w:val="002500E6"/>
    <w:rsid w:val="00250D99"/>
    <w:rsid w:val="00250F11"/>
    <w:rsid w:val="00251B22"/>
    <w:rsid w:val="00252F38"/>
    <w:rsid w:val="002544CC"/>
    <w:rsid w:val="00254D43"/>
    <w:rsid w:val="002556E5"/>
    <w:rsid w:val="0025641D"/>
    <w:rsid w:val="002625F0"/>
    <w:rsid w:val="002625FE"/>
    <w:rsid w:val="002629E6"/>
    <w:rsid w:val="00264509"/>
    <w:rsid w:val="00265398"/>
    <w:rsid w:val="002660F9"/>
    <w:rsid w:val="00270143"/>
    <w:rsid w:val="00271B55"/>
    <w:rsid w:val="00272301"/>
    <w:rsid w:val="0027261D"/>
    <w:rsid w:val="00272D37"/>
    <w:rsid w:val="00272F33"/>
    <w:rsid w:val="002739E3"/>
    <w:rsid w:val="00273C8C"/>
    <w:rsid w:val="00277332"/>
    <w:rsid w:val="00277341"/>
    <w:rsid w:val="002775D1"/>
    <w:rsid w:val="0028012E"/>
    <w:rsid w:val="0028041F"/>
    <w:rsid w:val="00280C42"/>
    <w:rsid w:val="00280F24"/>
    <w:rsid w:val="002823E6"/>
    <w:rsid w:val="00282CD4"/>
    <w:rsid w:val="0028432E"/>
    <w:rsid w:val="0028440F"/>
    <w:rsid w:val="00284441"/>
    <w:rsid w:val="002850CE"/>
    <w:rsid w:val="00291750"/>
    <w:rsid w:val="00291F64"/>
    <w:rsid w:val="00292B32"/>
    <w:rsid w:val="00292DD7"/>
    <w:rsid w:val="0029330C"/>
    <w:rsid w:val="00297ADB"/>
    <w:rsid w:val="002A034E"/>
    <w:rsid w:val="002A3ADF"/>
    <w:rsid w:val="002A3EEB"/>
    <w:rsid w:val="002A5C14"/>
    <w:rsid w:val="002A602D"/>
    <w:rsid w:val="002A6A6A"/>
    <w:rsid w:val="002A73A9"/>
    <w:rsid w:val="002B100C"/>
    <w:rsid w:val="002B1062"/>
    <w:rsid w:val="002B116D"/>
    <w:rsid w:val="002B131E"/>
    <w:rsid w:val="002B141C"/>
    <w:rsid w:val="002B1509"/>
    <w:rsid w:val="002B1931"/>
    <w:rsid w:val="002B2071"/>
    <w:rsid w:val="002B30C7"/>
    <w:rsid w:val="002B3748"/>
    <w:rsid w:val="002B3E33"/>
    <w:rsid w:val="002B439F"/>
    <w:rsid w:val="002B5AC1"/>
    <w:rsid w:val="002B6132"/>
    <w:rsid w:val="002B6B88"/>
    <w:rsid w:val="002C1D32"/>
    <w:rsid w:val="002C1E01"/>
    <w:rsid w:val="002C1ECE"/>
    <w:rsid w:val="002C2217"/>
    <w:rsid w:val="002C3C74"/>
    <w:rsid w:val="002C4DE2"/>
    <w:rsid w:val="002C5F54"/>
    <w:rsid w:val="002C6859"/>
    <w:rsid w:val="002C6999"/>
    <w:rsid w:val="002C7496"/>
    <w:rsid w:val="002D0640"/>
    <w:rsid w:val="002D0835"/>
    <w:rsid w:val="002D3E12"/>
    <w:rsid w:val="002D4F09"/>
    <w:rsid w:val="002D5BCE"/>
    <w:rsid w:val="002D763C"/>
    <w:rsid w:val="002E0FF5"/>
    <w:rsid w:val="002E19D3"/>
    <w:rsid w:val="002E32C1"/>
    <w:rsid w:val="002E5ACE"/>
    <w:rsid w:val="002E5C94"/>
    <w:rsid w:val="002E5FF0"/>
    <w:rsid w:val="002E60B9"/>
    <w:rsid w:val="002E69D3"/>
    <w:rsid w:val="002F0CAF"/>
    <w:rsid w:val="002F12FC"/>
    <w:rsid w:val="002F16DF"/>
    <w:rsid w:val="002F178E"/>
    <w:rsid w:val="002F1A0D"/>
    <w:rsid w:val="002F226A"/>
    <w:rsid w:val="002F2333"/>
    <w:rsid w:val="002F3BDD"/>
    <w:rsid w:val="002F43E9"/>
    <w:rsid w:val="002F4FA1"/>
    <w:rsid w:val="002F71DE"/>
    <w:rsid w:val="002F7481"/>
    <w:rsid w:val="002F7C2E"/>
    <w:rsid w:val="0030096F"/>
    <w:rsid w:val="00300C53"/>
    <w:rsid w:val="00301993"/>
    <w:rsid w:val="00303418"/>
    <w:rsid w:val="003046C5"/>
    <w:rsid w:val="00306875"/>
    <w:rsid w:val="00306C0B"/>
    <w:rsid w:val="00307952"/>
    <w:rsid w:val="00310A4B"/>
    <w:rsid w:val="00311485"/>
    <w:rsid w:val="003145F8"/>
    <w:rsid w:val="00315F95"/>
    <w:rsid w:val="003169DA"/>
    <w:rsid w:val="003178C3"/>
    <w:rsid w:val="003211EE"/>
    <w:rsid w:val="0032138D"/>
    <w:rsid w:val="00321747"/>
    <w:rsid w:val="00322830"/>
    <w:rsid w:val="00322965"/>
    <w:rsid w:val="00322B1C"/>
    <w:rsid w:val="00322B83"/>
    <w:rsid w:val="00324BC3"/>
    <w:rsid w:val="00325A22"/>
    <w:rsid w:val="00325A82"/>
    <w:rsid w:val="00325DE9"/>
    <w:rsid w:val="0032666F"/>
    <w:rsid w:val="003269FF"/>
    <w:rsid w:val="00326CA3"/>
    <w:rsid w:val="0032762F"/>
    <w:rsid w:val="00332D92"/>
    <w:rsid w:val="00333378"/>
    <w:rsid w:val="003336FF"/>
    <w:rsid w:val="0033666B"/>
    <w:rsid w:val="00336E58"/>
    <w:rsid w:val="00340AA9"/>
    <w:rsid w:val="00340CF2"/>
    <w:rsid w:val="00340DED"/>
    <w:rsid w:val="00343A77"/>
    <w:rsid w:val="00343B67"/>
    <w:rsid w:val="00344F2B"/>
    <w:rsid w:val="00344F73"/>
    <w:rsid w:val="00345061"/>
    <w:rsid w:val="0034524D"/>
    <w:rsid w:val="00346450"/>
    <w:rsid w:val="00346F2E"/>
    <w:rsid w:val="00350D25"/>
    <w:rsid w:val="003513B3"/>
    <w:rsid w:val="0035229E"/>
    <w:rsid w:val="00352D71"/>
    <w:rsid w:val="00354567"/>
    <w:rsid w:val="00354D0D"/>
    <w:rsid w:val="003559F3"/>
    <w:rsid w:val="003572FF"/>
    <w:rsid w:val="00357547"/>
    <w:rsid w:val="00357731"/>
    <w:rsid w:val="00360596"/>
    <w:rsid w:val="003619D6"/>
    <w:rsid w:val="00362B8A"/>
    <w:rsid w:val="003634B2"/>
    <w:rsid w:val="00363DC2"/>
    <w:rsid w:val="00365929"/>
    <w:rsid w:val="00366402"/>
    <w:rsid w:val="00366AEA"/>
    <w:rsid w:val="003701A0"/>
    <w:rsid w:val="00371876"/>
    <w:rsid w:val="00373664"/>
    <w:rsid w:val="003738EA"/>
    <w:rsid w:val="00374650"/>
    <w:rsid w:val="00374ADA"/>
    <w:rsid w:val="00374B89"/>
    <w:rsid w:val="00375128"/>
    <w:rsid w:val="003760BC"/>
    <w:rsid w:val="00376570"/>
    <w:rsid w:val="00377256"/>
    <w:rsid w:val="00377276"/>
    <w:rsid w:val="00380599"/>
    <w:rsid w:val="0038160C"/>
    <w:rsid w:val="00382231"/>
    <w:rsid w:val="0038333A"/>
    <w:rsid w:val="00383EF8"/>
    <w:rsid w:val="00385FE1"/>
    <w:rsid w:val="0038655F"/>
    <w:rsid w:val="00393786"/>
    <w:rsid w:val="00397344"/>
    <w:rsid w:val="00397424"/>
    <w:rsid w:val="003A0FDA"/>
    <w:rsid w:val="003A18C2"/>
    <w:rsid w:val="003A19C2"/>
    <w:rsid w:val="003A2194"/>
    <w:rsid w:val="003A279B"/>
    <w:rsid w:val="003A6ABB"/>
    <w:rsid w:val="003B2AE8"/>
    <w:rsid w:val="003B34CB"/>
    <w:rsid w:val="003B3804"/>
    <w:rsid w:val="003B3BAB"/>
    <w:rsid w:val="003B54DB"/>
    <w:rsid w:val="003B6610"/>
    <w:rsid w:val="003B6907"/>
    <w:rsid w:val="003B6DDE"/>
    <w:rsid w:val="003B744D"/>
    <w:rsid w:val="003C04E1"/>
    <w:rsid w:val="003C09BF"/>
    <w:rsid w:val="003C3C29"/>
    <w:rsid w:val="003C490C"/>
    <w:rsid w:val="003C4AB6"/>
    <w:rsid w:val="003C5533"/>
    <w:rsid w:val="003C7071"/>
    <w:rsid w:val="003D2B4C"/>
    <w:rsid w:val="003D3500"/>
    <w:rsid w:val="003D4D10"/>
    <w:rsid w:val="003D50E5"/>
    <w:rsid w:val="003D5603"/>
    <w:rsid w:val="003D5798"/>
    <w:rsid w:val="003D6101"/>
    <w:rsid w:val="003E283A"/>
    <w:rsid w:val="003E2EA5"/>
    <w:rsid w:val="003E4751"/>
    <w:rsid w:val="003E4C35"/>
    <w:rsid w:val="003E7CBB"/>
    <w:rsid w:val="003F08DA"/>
    <w:rsid w:val="003F0970"/>
    <w:rsid w:val="003F102E"/>
    <w:rsid w:val="003F1086"/>
    <w:rsid w:val="003F1552"/>
    <w:rsid w:val="003F3545"/>
    <w:rsid w:val="003F5CF2"/>
    <w:rsid w:val="003F61C0"/>
    <w:rsid w:val="003F64EB"/>
    <w:rsid w:val="003F76E4"/>
    <w:rsid w:val="003F7A66"/>
    <w:rsid w:val="00400767"/>
    <w:rsid w:val="00400CEC"/>
    <w:rsid w:val="004023ED"/>
    <w:rsid w:val="004027A5"/>
    <w:rsid w:val="0040282B"/>
    <w:rsid w:val="00403D77"/>
    <w:rsid w:val="00406F30"/>
    <w:rsid w:val="004070C2"/>
    <w:rsid w:val="00411443"/>
    <w:rsid w:val="00413793"/>
    <w:rsid w:val="00413F59"/>
    <w:rsid w:val="004145D7"/>
    <w:rsid w:val="00415AD5"/>
    <w:rsid w:val="004168F0"/>
    <w:rsid w:val="00416A4E"/>
    <w:rsid w:val="00417834"/>
    <w:rsid w:val="00417BCD"/>
    <w:rsid w:val="00420592"/>
    <w:rsid w:val="004213D2"/>
    <w:rsid w:val="004216C9"/>
    <w:rsid w:val="00422FA1"/>
    <w:rsid w:val="0042332A"/>
    <w:rsid w:val="00424B49"/>
    <w:rsid w:val="00425404"/>
    <w:rsid w:val="0042575D"/>
    <w:rsid w:val="00426FD6"/>
    <w:rsid w:val="0042743A"/>
    <w:rsid w:val="00430226"/>
    <w:rsid w:val="004309BB"/>
    <w:rsid w:val="00431227"/>
    <w:rsid w:val="004335FB"/>
    <w:rsid w:val="00433E09"/>
    <w:rsid w:val="004358F7"/>
    <w:rsid w:val="00436B77"/>
    <w:rsid w:val="004400D5"/>
    <w:rsid w:val="004401EF"/>
    <w:rsid w:val="00440E5D"/>
    <w:rsid w:val="004410A3"/>
    <w:rsid w:val="00442255"/>
    <w:rsid w:val="004447E2"/>
    <w:rsid w:val="00445D87"/>
    <w:rsid w:val="0045020C"/>
    <w:rsid w:val="004504FD"/>
    <w:rsid w:val="0045078B"/>
    <w:rsid w:val="00453929"/>
    <w:rsid w:val="00453C79"/>
    <w:rsid w:val="00454A4D"/>
    <w:rsid w:val="004558D3"/>
    <w:rsid w:val="0045692A"/>
    <w:rsid w:val="00461FB4"/>
    <w:rsid w:val="00464C8C"/>
    <w:rsid w:val="00465C47"/>
    <w:rsid w:val="00466031"/>
    <w:rsid w:val="004666E1"/>
    <w:rsid w:val="00466AF1"/>
    <w:rsid w:val="004673FF"/>
    <w:rsid w:val="00467C04"/>
    <w:rsid w:val="00467DB6"/>
    <w:rsid w:val="00467F21"/>
    <w:rsid w:val="004714F5"/>
    <w:rsid w:val="00472813"/>
    <w:rsid w:val="00473EBE"/>
    <w:rsid w:val="00474791"/>
    <w:rsid w:val="00474FFA"/>
    <w:rsid w:val="00476274"/>
    <w:rsid w:val="00476314"/>
    <w:rsid w:val="00481094"/>
    <w:rsid w:val="00481A6C"/>
    <w:rsid w:val="00481F7F"/>
    <w:rsid w:val="00482ED6"/>
    <w:rsid w:val="00483B06"/>
    <w:rsid w:val="00484740"/>
    <w:rsid w:val="00485849"/>
    <w:rsid w:val="00486627"/>
    <w:rsid w:val="004871FB"/>
    <w:rsid w:val="004873AD"/>
    <w:rsid w:val="00487781"/>
    <w:rsid w:val="004906F3"/>
    <w:rsid w:val="004916A3"/>
    <w:rsid w:val="00491961"/>
    <w:rsid w:val="00491F40"/>
    <w:rsid w:val="00492B78"/>
    <w:rsid w:val="0049306D"/>
    <w:rsid w:val="0049579F"/>
    <w:rsid w:val="00496D37"/>
    <w:rsid w:val="00496EBB"/>
    <w:rsid w:val="00497138"/>
    <w:rsid w:val="004A04B4"/>
    <w:rsid w:val="004A0544"/>
    <w:rsid w:val="004A05C0"/>
    <w:rsid w:val="004A12C3"/>
    <w:rsid w:val="004A132E"/>
    <w:rsid w:val="004A27BF"/>
    <w:rsid w:val="004A3859"/>
    <w:rsid w:val="004A3DCF"/>
    <w:rsid w:val="004A4A10"/>
    <w:rsid w:val="004A66A9"/>
    <w:rsid w:val="004A7680"/>
    <w:rsid w:val="004A7C73"/>
    <w:rsid w:val="004B00A0"/>
    <w:rsid w:val="004B2281"/>
    <w:rsid w:val="004B2BD8"/>
    <w:rsid w:val="004B2E48"/>
    <w:rsid w:val="004B4A2D"/>
    <w:rsid w:val="004B55CB"/>
    <w:rsid w:val="004B647A"/>
    <w:rsid w:val="004B7A50"/>
    <w:rsid w:val="004C1572"/>
    <w:rsid w:val="004C300F"/>
    <w:rsid w:val="004C3681"/>
    <w:rsid w:val="004C752E"/>
    <w:rsid w:val="004D170F"/>
    <w:rsid w:val="004D2BDC"/>
    <w:rsid w:val="004D345D"/>
    <w:rsid w:val="004D3A1F"/>
    <w:rsid w:val="004D4540"/>
    <w:rsid w:val="004D509D"/>
    <w:rsid w:val="004D55D9"/>
    <w:rsid w:val="004D6026"/>
    <w:rsid w:val="004D6050"/>
    <w:rsid w:val="004D7C2E"/>
    <w:rsid w:val="004E1854"/>
    <w:rsid w:val="004E248C"/>
    <w:rsid w:val="004E38B7"/>
    <w:rsid w:val="004E4EFF"/>
    <w:rsid w:val="004E6450"/>
    <w:rsid w:val="004E6C82"/>
    <w:rsid w:val="004E6E3F"/>
    <w:rsid w:val="004E7B47"/>
    <w:rsid w:val="004F0F59"/>
    <w:rsid w:val="004F17EC"/>
    <w:rsid w:val="004F1880"/>
    <w:rsid w:val="004F1952"/>
    <w:rsid w:val="004F196C"/>
    <w:rsid w:val="004F2DBD"/>
    <w:rsid w:val="004F3BA8"/>
    <w:rsid w:val="004F5404"/>
    <w:rsid w:val="004F5F6A"/>
    <w:rsid w:val="004F65A1"/>
    <w:rsid w:val="004F69B4"/>
    <w:rsid w:val="004F7A13"/>
    <w:rsid w:val="00500BB5"/>
    <w:rsid w:val="00500EF6"/>
    <w:rsid w:val="0050153B"/>
    <w:rsid w:val="00504745"/>
    <w:rsid w:val="005049FC"/>
    <w:rsid w:val="00504BBD"/>
    <w:rsid w:val="0050570E"/>
    <w:rsid w:val="005079BD"/>
    <w:rsid w:val="00507F05"/>
    <w:rsid w:val="0051081F"/>
    <w:rsid w:val="005108C5"/>
    <w:rsid w:val="00512DA4"/>
    <w:rsid w:val="0051479F"/>
    <w:rsid w:val="005159CC"/>
    <w:rsid w:val="005160BF"/>
    <w:rsid w:val="0051636C"/>
    <w:rsid w:val="005172DD"/>
    <w:rsid w:val="00520041"/>
    <w:rsid w:val="00521967"/>
    <w:rsid w:val="00522BA6"/>
    <w:rsid w:val="005232D1"/>
    <w:rsid w:val="005235FF"/>
    <w:rsid w:val="0052686E"/>
    <w:rsid w:val="00527D3B"/>
    <w:rsid w:val="00530E6E"/>
    <w:rsid w:val="00532F49"/>
    <w:rsid w:val="005354DF"/>
    <w:rsid w:val="0053585D"/>
    <w:rsid w:val="005366E3"/>
    <w:rsid w:val="005369D9"/>
    <w:rsid w:val="00537793"/>
    <w:rsid w:val="00537D75"/>
    <w:rsid w:val="00537E67"/>
    <w:rsid w:val="005404AD"/>
    <w:rsid w:val="00540B20"/>
    <w:rsid w:val="0054288C"/>
    <w:rsid w:val="00542FE9"/>
    <w:rsid w:val="00543840"/>
    <w:rsid w:val="005438D4"/>
    <w:rsid w:val="005448AC"/>
    <w:rsid w:val="005452E8"/>
    <w:rsid w:val="005465D7"/>
    <w:rsid w:val="00550318"/>
    <w:rsid w:val="00550E8F"/>
    <w:rsid w:val="00550EB4"/>
    <w:rsid w:val="00552A6D"/>
    <w:rsid w:val="005533F3"/>
    <w:rsid w:val="0055446C"/>
    <w:rsid w:val="00554835"/>
    <w:rsid w:val="00555A73"/>
    <w:rsid w:val="0055735B"/>
    <w:rsid w:val="00560648"/>
    <w:rsid w:val="0056106F"/>
    <w:rsid w:val="00561B78"/>
    <w:rsid w:val="00562156"/>
    <w:rsid w:val="00562C53"/>
    <w:rsid w:val="00563907"/>
    <w:rsid w:val="00564E21"/>
    <w:rsid w:val="00564FFE"/>
    <w:rsid w:val="0056538A"/>
    <w:rsid w:val="00566119"/>
    <w:rsid w:val="0056626A"/>
    <w:rsid w:val="00567D55"/>
    <w:rsid w:val="0057090B"/>
    <w:rsid w:val="00572CEE"/>
    <w:rsid w:val="005735D2"/>
    <w:rsid w:val="0057412F"/>
    <w:rsid w:val="00574131"/>
    <w:rsid w:val="00574B8D"/>
    <w:rsid w:val="0058172C"/>
    <w:rsid w:val="005817FC"/>
    <w:rsid w:val="00582191"/>
    <w:rsid w:val="00583777"/>
    <w:rsid w:val="00583A72"/>
    <w:rsid w:val="005840D0"/>
    <w:rsid w:val="005867F7"/>
    <w:rsid w:val="005908C4"/>
    <w:rsid w:val="00591120"/>
    <w:rsid w:val="00591FC9"/>
    <w:rsid w:val="0059620F"/>
    <w:rsid w:val="0059661E"/>
    <w:rsid w:val="00597B75"/>
    <w:rsid w:val="00597CE7"/>
    <w:rsid w:val="005A31DA"/>
    <w:rsid w:val="005A42B4"/>
    <w:rsid w:val="005A4E50"/>
    <w:rsid w:val="005A7553"/>
    <w:rsid w:val="005B06D7"/>
    <w:rsid w:val="005B0E25"/>
    <w:rsid w:val="005B22C5"/>
    <w:rsid w:val="005B26CF"/>
    <w:rsid w:val="005B2CD3"/>
    <w:rsid w:val="005B403B"/>
    <w:rsid w:val="005B6382"/>
    <w:rsid w:val="005B7377"/>
    <w:rsid w:val="005C11BF"/>
    <w:rsid w:val="005C56D6"/>
    <w:rsid w:val="005C5956"/>
    <w:rsid w:val="005C655F"/>
    <w:rsid w:val="005C7281"/>
    <w:rsid w:val="005D0149"/>
    <w:rsid w:val="005D08E0"/>
    <w:rsid w:val="005D21BA"/>
    <w:rsid w:val="005D25A6"/>
    <w:rsid w:val="005D2FB5"/>
    <w:rsid w:val="005D56B1"/>
    <w:rsid w:val="005D6542"/>
    <w:rsid w:val="005D6D07"/>
    <w:rsid w:val="005D747B"/>
    <w:rsid w:val="005E0244"/>
    <w:rsid w:val="005E02B5"/>
    <w:rsid w:val="005E36C0"/>
    <w:rsid w:val="005E7B6D"/>
    <w:rsid w:val="005F1165"/>
    <w:rsid w:val="005F122F"/>
    <w:rsid w:val="005F1B8D"/>
    <w:rsid w:val="005F21CE"/>
    <w:rsid w:val="005F2D1D"/>
    <w:rsid w:val="005F2D80"/>
    <w:rsid w:val="005F33E5"/>
    <w:rsid w:val="005F661C"/>
    <w:rsid w:val="005F66B5"/>
    <w:rsid w:val="005F6D61"/>
    <w:rsid w:val="005F7743"/>
    <w:rsid w:val="005F77F5"/>
    <w:rsid w:val="006001C1"/>
    <w:rsid w:val="00600764"/>
    <w:rsid w:val="00600BE4"/>
    <w:rsid w:val="006015DA"/>
    <w:rsid w:val="00601E73"/>
    <w:rsid w:val="00601EA1"/>
    <w:rsid w:val="00603859"/>
    <w:rsid w:val="00603AFB"/>
    <w:rsid w:val="006054CC"/>
    <w:rsid w:val="00605D70"/>
    <w:rsid w:val="00610859"/>
    <w:rsid w:val="00612A5B"/>
    <w:rsid w:val="00614F92"/>
    <w:rsid w:val="00615E51"/>
    <w:rsid w:val="00616348"/>
    <w:rsid w:val="0061691A"/>
    <w:rsid w:val="0061763B"/>
    <w:rsid w:val="006177ED"/>
    <w:rsid w:val="00617A12"/>
    <w:rsid w:val="00617E01"/>
    <w:rsid w:val="00620379"/>
    <w:rsid w:val="006222C2"/>
    <w:rsid w:val="00622D94"/>
    <w:rsid w:val="006230D5"/>
    <w:rsid w:val="0062379C"/>
    <w:rsid w:val="006238A6"/>
    <w:rsid w:val="00625036"/>
    <w:rsid w:val="0062650B"/>
    <w:rsid w:val="00626F8A"/>
    <w:rsid w:val="00627364"/>
    <w:rsid w:val="00627C26"/>
    <w:rsid w:val="006317D8"/>
    <w:rsid w:val="00633333"/>
    <w:rsid w:val="00633926"/>
    <w:rsid w:val="00634D8C"/>
    <w:rsid w:val="00635C43"/>
    <w:rsid w:val="00635D96"/>
    <w:rsid w:val="00636C56"/>
    <w:rsid w:val="00636E4A"/>
    <w:rsid w:val="00641359"/>
    <w:rsid w:val="006413B0"/>
    <w:rsid w:val="00641988"/>
    <w:rsid w:val="00643C94"/>
    <w:rsid w:val="0064665A"/>
    <w:rsid w:val="00647448"/>
    <w:rsid w:val="0064746A"/>
    <w:rsid w:val="006503DA"/>
    <w:rsid w:val="00651445"/>
    <w:rsid w:val="006529B7"/>
    <w:rsid w:val="00652BF4"/>
    <w:rsid w:val="006534D9"/>
    <w:rsid w:val="006538A5"/>
    <w:rsid w:val="006542FB"/>
    <w:rsid w:val="0065505A"/>
    <w:rsid w:val="00657C3E"/>
    <w:rsid w:val="006622DB"/>
    <w:rsid w:val="0066253A"/>
    <w:rsid w:val="00662BFA"/>
    <w:rsid w:val="00667DDB"/>
    <w:rsid w:val="006704F0"/>
    <w:rsid w:val="00670C6B"/>
    <w:rsid w:val="00671A28"/>
    <w:rsid w:val="006727AD"/>
    <w:rsid w:val="006727AE"/>
    <w:rsid w:val="00676559"/>
    <w:rsid w:val="00676571"/>
    <w:rsid w:val="0068047A"/>
    <w:rsid w:val="00681E2F"/>
    <w:rsid w:val="0068247F"/>
    <w:rsid w:val="00682CE3"/>
    <w:rsid w:val="0068364B"/>
    <w:rsid w:val="006845E6"/>
    <w:rsid w:val="0068498E"/>
    <w:rsid w:val="006849AB"/>
    <w:rsid w:val="00685DEC"/>
    <w:rsid w:val="00685F14"/>
    <w:rsid w:val="006868C2"/>
    <w:rsid w:val="00691194"/>
    <w:rsid w:val="00691AE8"/>
    <w:rsid w:val="00692BBA"/>
    <w:rsid w:val="00692FB8"/>
    <w:rsid w:val="00693900"/>
    <w:rsid w:val="00694B20"/>
    <w:rsid w:val="006A01E6"/>
    <w:rsid w:val="006A062E"/>
    <w:rsid w:val="006A07E2"/>
    <w:rsid w:val="006A2983"/>
    <w:rsid w:val="006A2AD9"/>
    <w:rsid w:val="006A6235"/>
    <w:rsid w:val="006A6F6F"/>
    <w:rsid w:val="006A7F3C"/>
    <w:rsid w:val="006B0F02"/>
    <w:rsid w:val="006B1591"/>
    <w:rsid w:val="006B1EE1"/>
    <w:rsid w:val="006B2BEA"/>
    <w:rsid w:val="006B37C4"/>
    <w:rsid w:val="006B3945"/>
    <w:rsid w:val="006B4AA7"/>
    <w:rsid w:val="006B5319"/>
    <w:rsid w:val="006B5D3F"/>
    <w:rsid w:val="006B5E54"/>
    <w:rsid w:val="006B6018"/>
    <w:rsid w:val="006B616E"/>
    <w:rsid w:val="006B691A"/>
    <w:rsid w:val="006B6C80"/>
    <w:rsid w:val="006B7365"/>
    <w:rsid w:val="006B7B4A"/>
    <w:rsid w:val="006B7F31"/>
    <w:rsid w:val="006C09CB"/>
    <w:rsid w:val="006C1513"/>
    <w:rsid w:val="006C224E"/>
    <w:rsid w:val="006C333D"/>
    <w:rsid w:val="006C423F"/>
    <w:rsid w:val="006C4E4D"/>
    <w:rsid w:val="006C51E6"/>
    <w:rsid w:val="006C5D6D"/>
    <w:rsid w:val="006C668F"/>
    <w:rsid w:val="006C7890"/>
    <w:rsid w:val="006D007F"/>
    <w:rsid w:val="006D0A79"/>
    <w:rsid w:val="006D225C"/>
    <w:rsid w:val="006D2957"/>
    <w:rsid w:val="006D2BD4"/>
    <w:rsid w:val="006D3466"/>
    <w:rsid w:val="006D34AD"/>
    <w:rsid w:val="006D3CA1"/>
    <w:rsid w:val="006D40BC"/>
    <w:rsid w:val="006D42D9"/>
    <w:rsid w:val="006D6780"/>
    <w:rsid w:val="006D788F"/>
    <w:rsid w:val="006D7BF0"/>
    <w:rsid w:val="006D7C29"/>
    <w:rsid w:val="006E0508"/>
    <w:rsid w:val="006E0765"/>
    <w:rsid w:val="006E1918"/>
    <w:rsid w:val="006E237F"/>
    <w:rsid w:val="006E3E59"/>
    <w:rsid w:val="006E492A"/>
    <w:rsid w:val="006E5AE6"/>
    <w:rsid w:val="006E6169"/>
    <w:rsid w:val="006E7CA7"/>
    <w:rsid w:val="006E7FE8"/>
    <w:rsid w:val="006F09B9"/>
    <w:rsid w:val="006F0B5C"/>
    <w:rsid w:val="006F1FBF"/>
    <w:rsid w:val="006F352B"/>
    <w:rsid w:val="006F42F6"/>
    <w:rsid w:val="006F4535"/>
    <w:rsid w:val="006F50D2"/>
    <w:rsid w:val="006F699F"/>
    <w:rsid w:val="006F7224"/>
    <w:rsid w:val="006F75BB"/>
    <w:rsid w:val="007003FC"/>
    <w:rsid w:val="00701055"/>
    <w:rsid w:val="00702679"/>
    <w:rsid w:val="00702FF5"/>
    <w:rsid w:val="0070524F"/>
    <w:rsid w:val="00706269"/>
    <w:rsid w:val="00707430"/>
    <w:rsid w:val="00710561"/>
    <w:rsid w:val="007113B3"/>
    <w:rsid w:val="0071158E"/>
    <w:rsid w:val="0071171F"/>
    <w:rsid w:val="00712220"/>
    <w:rsid w:val="00712695"/>
    <w:rsid w:val="00714661"/>
    <w:rsid w:val="00714AF5"/>
    <w:rsid w:val="00716F1D"/>
    <w:rsid w:val="007171A3"/>
    <w:rsid w:val="0071746E"/>
    <w:rsid w:val="0071765E"/>
    <w:rsid w:val="00720698"/>
    <w:rsid w:val="0072150C"/>
    <w:rsid w:val="00721D96"/>
    <w:rsid w:val="00722518"/>
    <w:rsid w:val="007230C9"/>
    <w:rsid w:val="00723252"/>
    <w:rsid w:val="00723799"/>
    <w:rsid w:val="00723F1D"/>
    <w:rsid w:val="00725A39"/>
    <w:rsid w:val="00730331"/>
    <w:rsid w:val="007312E1"/>
    <w:rsid w:val="00731EDA"/>
    <w:rsid w:val="007322FA"/>
    <w:rsid w:val="00732505"/>
    <w:rsid w:val="00732729"/>
    <w:rsid w:val="00732B21"/>
    <w:rsid w:val="0073381F"/>
    <w:rsid w:val="00734653"/>
    <w:rsid w:val="007352CC"/>
    <w:rsid w:val="00737FC6"/>
    <w:rsid w:val="0074170F"/>
    <w:rsid w:val="0074179F"/>
    <w:rsid w:val="00741F00"/>
    <w:rsid w:val="00742097"/>
    <w:rsid w:val="00742F31"/>
    <w:rsid w:val="00743E41"/>
    <w:rsid w:val="00744A5B"/>
    <w:rsid w:val="00744E0B"/>
    <w:rsid w:val="007457FA"/>
    <w:rsid w:val="007468B3"/>
    <w:rsid w:val="007471BD"/>
    <w:rsid w:val="0075012C"/>
    <w:rsid w:val="0075023C"/>
    <w:rsid w:val="0075044A"/>
    <w:rsid w:val="0075078C"/>
    <w:rsid w:val="00750EB2"/>
    <w:rsid w:val="00750F2A"/>
    <w:rsid w:val="00755043"/>
    <w:rsid w:val="007553AF"/>
    <w:rsid w:val="007563F7"/>
    <w:rsid w:val="007564D0"/>
    <w:rsid w:val="007568EE"/>
    <w:rsid w:val="00760347"/>
    <w:rsid w:val="00760FD3"/>
    <w:rsid w:val="0076236A"/>
    <w:rsid w:val="007629A9"/>
    <w:rsid w:val="00763DF2"/>
    <w:rsid w:val="007648C5"/>
    <w:rsid w:val="0076714A"/>
    <w:rsid w:val="00772799"/>
    <w:rsid w:val="0077296B"/>
    <w:rsid w:val="00773873"/>
    <w:rsid w:val="0077444D"/>
    <w:rsid w:val="00776DAB"/>
    <w:rsid w:val="00781293"/>
    <w:rsid w:val="00781462"/>
    <w:rsid w:val="00781870"/>
    <w:rsid w:val="00781C0C"/>
    <w:rsid w:val="0078346A"/>
    <w:rsid w:val="00786A37"/>
    <w:rsid w:val="00786FE2"/>
    <w:rsid w:val="00787094"/>
    <w:rsid w:val="00791D8E"/>
    <w:rsid w:val="0079271A"/>
    <w:rsid w:val="00792935"/>
    <w:rsid w:val="007929AD"/>
    <w:rsid w:val="00793E7A"/>
    <w:rsid w:val="00795187"/>
    <w:rsid w:val="00795258"/>
    <w:rsid w:val="0079614C"/>
    <w:rsid w:val="00796884"/>
    <w:rsid w:val="00796BC8"/>
    <w:rsid w:val="0079725E"/>
    <w:rsid w:val="007A007B"/>
    <w:rsid w:val="007A11A8"/>
    <w:rsid w:val="007A1619"/>
    <w:rsid w:val="007A25BE"/>
    <w:rsid w:val="007A26BA"/>
    <w:rsid w:val="007A3222"/>
    <w:rsid w:val="007A397C"/>
    <w:rsid w:val="007A3BDF"/>
    <w:rsid w:val="007B02A6"/>
    <w:rsid w:val="007B2C55"/>
    <w:rsid w:val="007B2D18"/>
    <w:rsid w:val="007B38A7"/>
    <w:rsid w:val="007B392C"/>
    <w:rsid w:val="007B4CF8"/>
    <w:rsid w:val="007B60A6"/>
    <w:rsid w:val="007B60C5"/>
    <w:rsid w:val="007B6517"/>
    <w:rsid w:val="007B6BCB"/>
    <w:rsid w:val="007B6DA8"/>
    <w:rsid w:val="007B709C"/>
    <w:rsid w:val="007B7F03"/>
    <w:rsid w:val="007C0801"/>
    <w:rsid w:val="007C1AD0"/>
    <w:rsid w:val="007C2B7D"/>
    <w:rsid w:val="007C3A2E"/>
    <w:rsid w:val="007C480C"/>
    <w:rsid w:val="007C5E23"/>
    <w:rsid w:val="007C63DC"/>
    <w:rsid w:val="007C650B"/>
    <w:rsid w:val="007D102E"/>
    <w:rsid w:val="007D10DD"/>
    <w:rsid w:val="007D131C"/>
    <w:rsid w:val="007D1E9A"/>
    <w:rsid w:val="007D41C7"/>
    <w:rsid w:val="007D547B"/>
    <w:rsid w:val="007D7061"/>
    <w:rsid w:val="007D71F2"/>
    <w:rsid w:val="007E0009"/>
    <w:rsid w:val="007E0549"/>
    <w:rsid w:val="007E073C"/>
    <w:rsid w:val="007E4950"/>
    <w:rsid w:val="007E551B"/>
    <w:rsid w:val="007E5AB3"/>
    <w:rsid w:val="007E5C8A"/>
    <w:rsid w:val="007E6147"/>
    <w:rsid w:val="007E63E3"/>
    <w:rsid w:val="007E721B"/>
    <w:rsid w:val="007E73D7"/>
    <w:rsid w:val="007E740D"/>
    <w:rsid w:val="007E7A0A"/>
    <w:rsid w:val="007F0F25"/>
    <w:rsid w:val="007F10EF"/>
    <w:rsid w:val="007F187B"/>
    <w:rsid w:val="007F1C95"/>
    <w:rsid w:val="007F2048"/>
    <w:rsid w:val="007F26D2"/>
    <w:rsid w:val="007F2E8F"/>
    <w:rsid w:val="007F3B4B"/>
    <w:rsid w:val="007F4421"/>
    <w:rsid w:val="007F471B"/>
    <w:rsid w:val="007F756B"/>
    <w:rsid w:val="007F7C7A"/>
    <w:rsid w:val="008000FC"/>
    <w:rsid w:val="00801D25"/>
    <w:rsid w:val="00802D18"/>
    <w:rsid w:val="00806CC8"/>
    <w:rsid w:val="00807C3B"/>
    <w:rsid w:val="00810F7A"/>
    <w:rsid w:val="00810FA8"/>
    <w:rsid w:val="00811143"/>
    <w:rsid w:val="0081165F"/>
    <w:rsid w:val="00811799"/>
    <w:rsid w:val="00811F2A"/>
    <w:rsid w:val="00812305"/>
    <w:rsid w:val="00812492"/>
    <w:rsid w:val="008143F2"/>
    <w:rsid w:val="00814680"/>
    <w:rsid w:val="00815121"/>
    <w:rsid w:val="00815E13"/>
    <w:rsid w:val="008175C4"/>
    <w:rsid w:val="008202BE"/>
    <w:rsid w:val="008203F6"/>
    <w:rsid w:val="00820729"/>
    <w:rsid w:val="00820BBF"/>
    <w:rsid w:val="00820EA5"/>
    <w:rsid w:val="008218EE"/>
    <w:rsid w:val="00822603"/>
    <w:rsid w:val="00822651"/>
    <w:rsid w:val="008226B8"/>
    <w:rsid w:val="0082325D"/>
    <w:rsid w:val="00823EF6"/>
    <w:rsid w:val="00824212"/>
    <w:rsid w:val="0082521D"/>
    <w:rsid w:val="008254F8"/>
    <w:rsid w:val="00825631"/>
    <w:rsid w:val="00825C99"/>
    <w:rsid w:val="00826335"/>
    <w:rsid w:val="008264CC"/>
    <w:rsid w:val="00826FC4"/>
    <w:rsid w:val="0083027D"/>
    <w:rsid w:val="00830CCD"/>
    <w:rsid w:val="00830E35"/>
    <w:rsid w:val="008333BF"/>
    <w:rsid w:val="008339A4"/>
    <w:rsid w:val="0083474D"/>
    <w:rsid w:val="00834C07"/>
    <w:rsid w:val="00837365"/>
    <w:rsid w:val="008373E3"/>
    <w:rsid w:val="0083764D"/>
    <w:rsid w:val="00837B67"/>
    <w:rsid w:val="00837D11"/>
    <w:rsid w:val="00841F3C"/>
    <w:rsid w:val="00842F7F"/>
    <w:rsid w:val="00843077"/>
    <w:rsid w:val="0084384D"/>
    <w:rsid w:val="008442C6"/>
    <w:rsid w:val="0084509E"/>
    <w:rsid w:val="00845D20"/>
    <w:rsid w:val="00846B18"/>
    <w:rsid w:val="00847002"/>
    <w:rsid w:val="00847168"/>
    <w:rsid w:val="00852F33"/>
    <w:rsid w:val="00855DDC"/>
    <w:rsid w:val="00856A0E"/>
    <w:rsid w:val="00856B52"/>
    <w:rsid w:val="00857880"/>
    <w:rsid w:val="00857D60"/>
    <w:rsid w:val="00860B15"/>
    <w:rsid w:val="00861F9E"/>
    <w:rsid w:val="0086232D"/>
    <w:rsid w:val="00864648"/>
    <w:rsid w:val="00864857"/>
    <w:rsid w:val="0086486C"/>
    <w:rsid w:val="008649EF"/>
    <w:rsid w:val="0086581A"/>
    <w:rsid w:val="00867432"/>
    <w:rsid w:val="00870054"/>
    <w:rsid w:val="008701D7"/>
    <w:rsid w:val="00870843"/>
    <w:rsid w:val="00870FDF"/>
    <w:rsid w:val="00871016"/>
    <w:rsid w:val="00871117"/>
    <w:rsid w:val="00871593"/>
    <w:rsid w:val="008724F5"/>
    <w:rsid w:val="00874CDA"/>
    <w:rsid w:val="00875578"/>
    <w:rsid w:val="00881DDA"/>
    <w:rsid w:val="008828E6"/>
    <w:rsid w:val="00884CC8"/>
    <w:rsid w:val="00884CE8"/>
    <w:rsid w:val="00884F7A"/>
    <w:rsid w:val="008851F3"/>
    <w:rsid w:val="008869F7"/>
    <w:rsid w:val="00887CD0"/>
    <w:rsid w:val="00890FAF"/>
    <w:rsid w:val="00893F92"/>
    <w:rsid w:val="0089407A"/>
    <w:rsid w:val="00895264"/>
    <w:rsid w:val="008953DA"/>
    <w:rsid w:val="00895FA7"/>
    <w:rsid w:val="0089616F"/>
    <w:rsid w:val="00896B19"/>
    <w:rsid w:val="008A0614"/>
    <w:rsid w:val="008A0D6F"/>
    <w:rsid w:val="008A28CF"/>
    <w:rsid w:val="008A329D"/>
    <w:rsid w:val="008A3310"/>
    <w:rsid w:val="008A40AB"/>
    <w:rsid w:val="008A452D"/>
    <w:rsid w:val="008A4812"/>
    <w:rsid w:val="008A4880"/>
    <w:rsid w:val="008A50ED"/>
    <w:rsid w:val="008A5D59"/>
    <w:rsid w:val="008A62F5"/>
    <w:rsid w:val="008A63A9"/>
    <w:rsid w:val="008A6B58"/>
    <w:rsid w:val="008A6F17"/>
    <w:rsid w:val="008A70AB"/>
    <w:rsid w:val="008A7903"/>
    <w:rsid w:val="008B1558"/>
    <w:rsid w:val="008B23AB"/>
    <w:rsid w:val="008B2DF8"/>
    <w:rsid w:val="008B4215"/>
    <w:rsid w:val="008B553E"/>
    <w:rsid w:val="008B783D"/>
    <w:rsid w:val="008C089E"/>
    <w:rsid w:val="008C230D"/>
    <w:rsid w:val="008C588C"/>
    <w:rsid w:val="008C6286"/>
    <w:rsid w:val="008C6B34"/>
    <w:rsid w:val="008C7F55"/>
    <w:rsid w:val="008D034D"/>
    <w:rsid w:val="008D1EE9"/>
    <w:rsid w:val="008D2301"/>
    <w:rsid w:val="008D2441"/>
    <w:rsid w:val="008D2987"/>
    <w:rsid w:val="008D433A"/>
    <w:rsid w:val="008D4CAE"/>
    <w:rsid w:val="008D5FDB"/>
    <w:rsid w:val="008E04A8"/>
    <w:rsid w:val="008E4B50"/>
    <w:rsid w:val="008E4EFF"/>
    <w:rsid w:val="008E5581"/>
    <w:rsid w:val="008E6083"/>
    <w:rsid w:val="008E6CE1"/>
    <w:rsid w:val="008E7083"/>
    <w:rsid w:val="008E73EE"/>
    <w:rsid w:val="008E7734"/>
    <w:rsid w:val="008E79FE"/>
    <w:rsid w:val="008F089E"/>
    <w:rsid w:val="008F1397"/>
    <w:rsid w:val="008F2BDA"/>
    <w:rsid w:val="008F2FB2"/>
    <w:rsid w:val="008F4EF9"/>
    <w:rsid w:val="008F5904"/>
    <w:rsid w:val="008F65F6"/>
    <w:rsid w:val="008F6F4D"/>
    <w:rsid w:val="008F7F60"/>
    <w:rsid w:val="0090320E"/>
    <w:rsid w:val="00903A91"/>
    <w:rsid w:val="009048D7"/>
    <w:rsid w:val="00905A36"/>
    <w:rsid w:val="00907BBB"/>
    <w:rsid w:val="00912BB6"/>
    <w:rsid w:val="009140D4"/>
    <w:rsid w:val="00914864"/>
    <w:rsid w:val="0091628A"/>
    <w:rsid w:val="00920D89"/>
    <w:rsid w:val="00921944"/>
    <w:rsid w:val="0092242D"/>
    <w:rsid w:val="00923782"/>
    <w:rsid w:val="00924B7D"/>
    <w:rsid w:val="00925D9C"/>
    <w:rsid w:val="00931E0D"/>
    <w:rsid w:val="00932185"/>
    <w:rsid w:val="0093350A"/>
    <w:rsid w:val="00933B27"/>
    <w:rsid w:val="00933DA3"/>
    <w:rsid w:val="00934BB4"/>
    <w:rsid w:val="00935976"/>
    <w:rsid w:val="00935A1F"/>
    <w:rsid w:val="00940BD7"/>
    <w:rsid w:val="00941B56"/>
    <w:rsid w:val="009425F9"/>
    <w:rsid w:val="009435AA"/>
    <w:rsid w:val="00944614"/>
    <w:rsid w:val="00944A33"/>
    <w:rsid w:val="00944E8E"/>
    <w:rsid w:val="009467F7"/>
    <w:rsid w:val="00950D45"/>
    <w:rsid w:val="009518DD"/>
    <w:rsid w:val="0095287C"/>
    <w:rsid w:val="00952B74"/>
    <w:rsid w:val="00952FEF"/>
    <w:rsid w:val="009560DA"/>
    <w:rsid w:val="00957D37"/>
    <w:rsid w:val="00962639"/>
    <w:rsid w:val="00962D05"/>
    <w:rsid w:val="00963FAA"/>
    <w:rsid w:val="00964010"/>
    <w:rsid w:val="009640D2"/>
    <w:rsid w:val="00964969"/>
    <w:rsid w:val="00964EE0"/>
    <w:rsid w:val="00971224"/>
    <w:rsid w:val="0097261B"/>
    <w:rsid w:val="009758C1"/>
    <w:rsid w:val="0098144D"/>
    <w:rsid w:val="00981EE0"/>
    <w:rsid w:val="009837AA"/>
    <w:rsid w:val="00983E16"/>
    <w:rsid w:val="0098502E"/>
    <w:rsid w:val="009857C1"/>
    <w:rsid w:val="0098615F"/>
    <w:rsid w:val="009866FF"/>
    <w:rsid w:val="009904FC"/>
    <w:rsid w:val="00990A4C"/>
    <w:rsid w:val="00991F7F"/>
    <w:rsid w:val="009922D4"/>
    <w:rsid w:val="00992D1A"/>
    <w:rsid w:val="00992DF4"/>
    <w:rsid w:val="009937A6"/>
    <w:rsid w:val="00995032"/>
    <w:rsid w:val="00996053"/>
    <w:rsid w:val="009966CF"/>
    <w:rsid w:val="00996D35"/>
    <w:rsid w:val="009976D5"/>
    <w:rsid w:val="009A046E"/>
    <w:rsid w:val="009A2A7A"/>
    <w:rsid w:val="009A40A3"/>
    <w:rsid w:val="009A63F6"/>
    <w:rsid w:val="009A66C2"/>
    <w:rsid w:val="009A721E"/>
    <w:rsid w:val="009A7857"/>
    <w:rsid w:val="009A7C98"/>
    <w:rsid w:val="009B240A"/>
    <w:rsid w:val="009B3164"/>
    <w:rsid w:val="009B483C"/>
    <w:rsid w:val="009B5684"/>
    <w:rsid w:val="009C06E3"/>
    <w:rsid w:val="009C0CF7"/>
    <w:rsid w:val="009C1CE5"/>
    <w:rsid w:val="009C2360"/>
    <w:rsid w:val="009C32D0"/>
    <w:rsid w:val="009C3478"/>
    <w:rsid w:val="009C47E7"/>
    <w:rsid w:val="009D01C2"/>
    <w:rsid w:val="009D0210"/>
    <w:rsid w:val="009D29B4"/>
    <w:rsid w:val="009D3151"/>
    <w:rsid w:val="009D31AA"/>
    <w:rsid w:val="009D529A"/>
    <w:rsid w:val="009D5FF2"/>
    <w:rsid w:val="009D62A5"/>
    <w:rsid w:val="009D6400"/>
    <w:rsid w:val="009D6501"/>
    <w:rsid w:val="009D6788"/>
    <w:rsid w:val="009D74BA"/>
    <w:rsid w:val="009E0440"/>
    <w:rsid w:val="009E15FD"/>
    <w:rsid w:val="009E17B3"/>
    <w:rsid w:val="009E2F6F"/>
    <w:rsid w:val="009E5C37"/>
    <w:rsid w:val="009E642F"/>
    <w:rsid w:val="009E651C"/>
    <w:rsid w:val="009F0880"/>
    <w:rsid w:val="009F219C"/>
    <w:rsid w:val="009F21BC"/>
    <w:rsid w:val="009F2A78"/>
    <w:rsid w:val="009F39B2"/>
    <w:rsid w:val="009F4B20"/>
    <w:rsid w:val="009F536C"/>
    <w:rsid w:val="009F7357"/>
    <w:rsid w:val="009F7674"/>
    <w:rsid w:val="009F7C83"/>
    <w:rsid w:val="00A0146B"/>
    <w:rsid w:val="00A01A1C"/>
    <w:rsid w:val="00A01BF8"/>
    <w:rsid w:val="00A02BA4"/>
    <w:rsid w:val="00A053F6"/>
    <w:rsid w:val="00A05A44"/>
    <w:rsid w:val="00A10721"/>
    <w:rsid w:val="00A10F0E"/>
    <w:rsid w:val="00A12C4F"/>
    <w:rsid w:val="00A13D0E"/>
    <w:rsid w:val="00A1575F"/>
    <w:rsid w:val="00A1752D"/>
    <w:rsid w:val="00A2175D"/>
    <w:rsid w:val="00A226B1"/>
    <w:rsid w:val="00A24C5A"/>
    <w:rsid w:val="00A25E4B"/>
    <w:rsid w:val="00A30780"/>
    <w:rsid w:val="00A3106E"/>
    <w:rsid w:val="00A3211A"/>
    <w:rsid w:val="00A321D8"/>
    <w:rsid w:val="00A32A85"/>
    <w:rsid w:val="00A33975"/>
    <w:rsid w:val="00A347CB"/>
    <w:rsid w:val="00A34AD5"/>
    <w:rsid w:val="00A352D5"/>
    <w:rsid w:val="00A35845"/>
    <w:rsid w:val="00A37062"/>
    <w:rsid w:val="00A37940"/>
    <w:rsid w:val="00A4034B"/>
    <w:rsid w:val="00A42494"/>
    <w:rsid w:val="00A438DC"/>
    <w:rsid w:val="00A446D7"/>
    <w:rsid w:val="00A44960"/>
    <w:rsid w:val="00A45A2F"/>
    <w:rsid w:val="00A471BE"/>
    <w:rsid w:val="00A476E0"/>
    <w:rsid w:val="00A51706"/>
    <w:rsid w:val="00A52B94"/>
    <w:rsid w:val="00A52F6B"/>
    <w:rsid w:val="00A53610"/>
    <w:rsid w:val="00A53912"/>
    <w:rsid w:val="00A57C31"/>
    <w:rsid w:val="00A57D9F"/>
    <w:rsid w:val="00A57FA9"/>
    <w:rsid w:val="00A60898"/>
    <w:rsid w:val="00A611DB"/>
    <w:rsid w:val="00A62A1D"/>
    <w:rsid w:val="00A659DB"/>
    <w:rsid w:val="00A6666F"/>
    <w:rsid w:val="00A66D87"/>
    <w:rsid w:val="00A6759D"/>
    <w:rsid w:val="00A7181B"/>
    <w:rsid w:val="00A74025"/>
    <w:rsid w:val="00A74060"/>
    <w:rsid w:val="00A752B4"/>
    <w:rsid w:val="00A77155"/>
    <w:rsid w:val="00A77AA5"/>
    <w:rsid w:val="00A80EFD"/>
    <w:rsid w:val="00A81BB7"/>
    <w:rsid w:val="00A831A4"/>
    <w:rsid w:val="00A8354D"/>
    <w:rsid w:val="00A83FC5"/>
    <w:rsid w:val="00A8532A"/>
    <w:rsid w:val="00A853B4"/>
    <w:rsid w:val="00A86773"/>
    <w:rsid w:val="00A869A5"/>
    <w:rsid w:val="00A86E0A"/>
    <w:rsid w:val="00A87919"/>
    <w:rsid w:val="00A90D16"/>
    <w:rsid w:val="00A914EA"/>
    <w:rsid w:val="00A91EB3"/>
    <w:rsid w:val="00A957D2"/>
    <w:rsid w:val="00A96060"/>
    <w:rsid w:val="00AA0841"/>
    <w:rsid w:val="00AA0C49"/>
    <w:rsid w:val="00AA0DD6"/>
    <w:rsid w:val="00AA122A"/>
    <w:rsid w:val="00AA1694"/>
    <w:rsid w:val="00AA1F12"/>
    <w:rsid w:val="00AA224B"/>
    <w:rsid w:val="00AA2E8F"/>
    <w:rsid w:val="00AA32BD"/>
    <w:rsid w:val="00AA36CE"/>
    <w:rsid w:val="00AA4326"/>
    <w:rsid w:val="00AA4FDD"/>
    <w:rsid w:val="00AA621B"/>
    <w:rsid w:val="00AA659F"/>
    <w:rsid w:val="00AB1AB8"/>
    <w:rsid w:val="00AB1CC9"/>
    <w:rsid w:val="00AB1CF9"/>
    <w:rsid w:val="00AB1EF4"/>
    <w:rsid w:val="00AB2CD2"/>
    <w:rsid w:val="00AB4033"/>
    <w:rsid w:val="00AB44B5"/>
    <w:rsid w:val="00AB4E12"/>
    <w:rsid w:val="00AB5733"/>
    <w:rsid w:val="00AB62E5"/>
    <w:rsid w:val="00AB6D9F"/>
    <w:rsid w:val="00AB7292"/>
    <w:rsid w:val="00AC23A3"/>
    <w:rsid w:val="00AC23F8"/>
    <w:rsid w:val="00AC4D98"/>
    <w:rsid w:val="00AC501F"/>
    <w:rsid w:val="00AC552B"/>
    <w:rsid w:val="00AC6BF5"/>
    <w:rsid w:val="00AC6E3D"/>
    <w:rsid w:val="00AC7267"/>
    <w:rsid w:val="00AC7F00"/>
    <w:rsid w:val="00AD185A"/>
    <w:rsid w:val="00AD50A0"/>
    <w:rsid w:val="00AD6064"/>
    <w:rsid w:val="00AD60AA"/>
    <w:rsid w:val="00AD7EBC"/>
    <w:rsid w:val="00AE0AB2"/>
    <w:rsid w:val="00AE189A"/>
    <w:rsid w:val="00AE1930"/>
    <w:rsid w:val="00AE1E31"/>
    <w:rsid w:val="00AE204C"/>
    <w:rsid w:val="00AE4D20"/>
    <w:rsid w:val="00AE4F49"/>
    <w:rsid w:val="00AE5F05"/>
    <w:rsid w:val="00AE65BA"/>
    <w:rsid w:val="00AE67A9"/>
    <w:rsid w:val="00AE70D0"/>
    <w:rsid w:val="00AF094F"/>
    <w:rsid w:val="00AF1B17"/>
    <w:rsid w:val="00AF24D8"/>
    <w:rsid w:val="00AF2A3D"/>
    <w:rsid w:val="00AF2B4D"/>
    <w:rsid w:val="00AF2FCA"/>
    <w:rsid w:val="00AF4503"/>
    <w:rsid w:val="00AF67B4"/>
    <w:rsid w:val="00AF7531"/>
    <w:rsid w:val="00AF7C0A"/>
    <w:rsid w:val="00B02465"/>
    <w:rsid w:val="00B05921"/>
    <w:rsid w:val="00B071AF"/>
    <w:rsid w:val="00B10044"/>
    <w:rsid w:val="00B104D6"/>
    <w:rsid w:val="00B10A8C"/>
    <w:rsid w:val="00B11A04"/>
    <w:rsid w:val="00B122C4"/>
    <w:rsid w:val="00B1313D"/>
    <w:rsid w:val="00B13C89"/>
    <w:rsid w:val="00B14953"/>
    <w:rsid w:val="00B160C5"/>
    <w:rsid w:val="00B1659E"/>
    <w:rsid w:val="00B2016A"/>
    <w:rsid w:val="00B202BD"/>
    <w:rsid w:val="00B2035E"/>
    <w:rsid w:val="00B20BE5"/>
    <w:rsid w:val="00B213D9"/>
    <w:rsid w:val="00B2144F"/>
    <w:rsid w:val="00B21532"/>
    <w:rsid w:val="00B218A8"/>
    <w:rsid w:val="00B22EFC"/>
    <w:rsid w:val="00B25819"/>
    <w:rsid w:val="00B25F10"/>
    <w:rsid w:val="00B27AC9"/>
    <w:rsid w:val="00B31FC8"/>
    <w:rsid w:val="00B3220F"/>
    <w:rsid w:val="00B32281"/>
    <w:rsid w:val="00B32C2D"/>
    <w:rsid w:val="00B3394A"/>
    <w:rsid w:val="00B345A3"/>
    <w:rsid w:val="00B34630"/>
    <w:rsid w:val="00B3463C"/>
    <w:rsid w:val="00B35009"/>
    <w:rsid w:val="00B364F8"/>
    <w:rsid w:val="00B36BA4"/>
    <w:rsid w:val="00B40372"/>
    <w:rsid w:val="00B42F63"/>
    <w:rsid w:val="00B438AE"/>
    <w:rsid w:val="00B44315"/>
    <w:rsid w:val="00B460E5"/>
    <w:rsid w:val="00B46436"/>
    <w:rsid w:val="00B46E69"/>
    <w:rsid w:val="00B50898"/>
    <w:rsid w:val="00B51127"/>
    <w:rsid w:val="00B514D5"/>
    <w:rsid w:val="00B5221E"/>
    <w:rsid w:val="00B527CD"/>
    <w:rsid w:val="00B5321D"/>
    <w:rsid w:val="00B549F2"/>
    <w:rsid w:val="00B54FB3"/>
    <w:rsid w:val="00B55025"/>
    <w:rsid w:val="00B579E6"/>
    <w:rsid w:val="00B61892"/>
    <w:rsid w:val="00B62133"/>
    <w:rsid w:val="00B64052"/>
    <w:rsid w:val="00B656B1"/>
    <w:rsid w:val="00B66B3D"/>
    <w:rsid w:val="00B6716B"/>
    <w:rsid w:val="00B674F9"/>
    <w:rsid w:val="00B708A2"/>
    <w:rsid w:val="00B71159"/>
    <w:rsid w:val="00B71679"/>
    <w:rsid w:val="00B71D5F"/>
    <w:rsid w:val="00B73F70"/>
    <w:rsid w:val="00B74FE6"/>
    <w:rsid w:val="00B75BE2"/>
    <w:rsid w:val="00B760DA"/>
    <w:rsid w:val="00B766D1"/>
    <w:rsid w:val="00B76818"/>
    <w:rsid w:val="00B776D2"/>
    <w:rsid w:val="00B77E47"/>
    <w:rsid w:val="00B802C2"/>
    <w:rsid w:val="00B80E40"/>
    <w:rsid w:val="00B81E39"/>
    <w:rsid w:val="00B8228A"/>
    <w:rsid w:val="00B82C7C"/>
    <w:rsid w:val="00B8321E"/>
    <w:rsid w:val="00B85403"/>
    <w:rsid w:val="00B861D4"/>
    <w:rsid w:val="00B867DF"/>
    <w:rsid w:val="00B86F75"/>
    <w:rsid w:val="00B87115"/>
    <w:rsid w:val="00B9060F"/>
    <w:rsid w:val="00B9117D"/>
    <w:rsid w:val="00B91EF5"/>
    <w:rsid w:val="00B91FAD"/>
    <w:rsid w:val="00B927E1"/>
    <w:rsid w:val="00B92BF4"/>
    <w:rsid w:val="00B92C27"/>
    <w:rsid w:val="00B92EBE"/>
    <w:rsid w:val="00B93CAB"/>
    <w:rsid w:val="00B94E27"/>
    <w:rsid w:val="00B95767"/>
    <w:rsid w:val="00B97124"/>
    <w:rsid w:val="00BA1913"/>
    <w:rsid w:val="00BA2697"/>
    <w:rsid w:val="00BA2BA5"/>
    <w:rsid w:val="00BA3147"/>
    <w:rsid w:val="00BA458D"/>
    <w:rsid w:val="00BA5393"/>
    <w:rsid w:val="00BA6D37"/>
    <w:rsid w:val="00BB019A"/>
    <w:rsid w:val="00BB21C2"/>
    <w:rsid w:val="00BB4314"/>
    <w:rsid w:val="00BB5A52"/>
    <w:rsid w:val="00BB5BD0"/>
    <w:rsid w:val="00BB7360"/>
    <w:rsid w:val="00BC00F0"/>
    <w:rsid w:val="00BC05FD"/>
    <w:rsid w:val="00BC1698"/>
    <w:rsid w:val="00BC1C11"/>
    <w:rsid w:val="00BC28B7"/>
    <w:rsid w:val="00BC35DB"/>
    <w:rsid w:val="00BC52E8"/>
    <w:rsid w:val="00BC6344"/>
    <w:rsid w:val="00BC6B31"/>
    <w:rsid w:val="00BC7003"/>
    <w:rsid w:val="00BD0B04"/>
    <w:rsid w:val="00BD0BD3"/>
    <w:rsid w:val="00BD0C1B"/>
    <w:rsid w:val="00BD0C39"/>
    <w:rsid w:val="00BD1AA4"/>
    <w:rsid w:val="00BD1D49"/>
    <w:rsid w:val="00BD39D4"/>
    <w:rsid w:val="00BD48E3"/>
    <w:rsid w:val="00BD4983"/>
    <w:rsid w:val="00BD6808"/>
    <w:rsid w:val="00BD7222"/>
    <w:rsid w:val="00BE0B2D"/>
    <w:rsid w:val="00BE0BD4"/>
    <w:rsid w:val="00BE6652"/>
    <w:rsid w:val="00BF0A30"/>
    <w:rsid w:val="00BF1246"/>
    <w:rsid w:val="00BF1895"/>
    <w:rsid w:val="00BF24DC"/>
    <w:rsid w:val="00BF293C"/>
    <w:rsid w:val="00BF3287"/>
    <w:rsid w:val="00BF3C79"/>
    <w:rsid w:val="00BF5AE9"/>
    <w:rsid w:val="00BF5AEC"/>
    <w:rsid w:val="00BF69AF"/>
    <w:rsid w:val="00BF7023"/>
    <w:rsid w:val="00BF7C69"/>
    <w:rsid w:val="00BF7EFA"/>
    <w:rsid w:val="00C02580"/>
    <w:rsid w:val="00C07828"/>
    <w:rsid w:val="00C10283"/>
    <w:rsid w:val="00C10EEE"/>
    <w:rsid w:val="00C1153E"/>
    <w:rsid w:val="00C11584"/>
    <w:rsid w:val="00C126AD"/>
    <w:rsid w:val="00C17151"/>
    <w:rsid w:val="00C1784B"/>
    <w:rsid w:val="00C204F7"/>
    <w:rsid w:val="00C20FCE"/>
    <w:rsid w:val="00C214EC"/>
    <w:rsid w:val="00C23D99"/>
    <w:rsid w:val="00C241B0"/>
    <w:rsid w:val="00C24B72"/>
    <w:rsid w:val="00C24F40"/>
    <w:rsid w:val="00C26CF0"/>
    <w:rsid w:val="00C27133"/>
    <w:rsid w:val="00C271F8"/>
    <w:rsid w:val="00C2734B"/>
    <w:rsid w:val="00C277AA"/>
    <w:rsid w:val="00C27CBE"/>
    <w:rsid w:val="00C30650"/>
    <w:rsid w:val="00C30C4B"/>
    <w:rsid w:val="00C32176"/>
    <w:rsid w:val="00C34082"/>
    <w:rsid w:val="00C34AE4"/>
    <w:rsid w:val="00C34E98"/>
    <w:rsid w:val="00C406A1"/>
    <w:rsid w:val="00C40A2D"/>
    <w:rsid w:val="00C41B53"/>
    <w:rsid w:val="00C41E2E"/>
    <w:rsid w:val="00C4217B"/>
    <w:rsid w:val="00C43F2A"/>
    <w:rsid w:val="00C45227"/>
    <w:rsid w:val="00C471DF"/>
    <w:rsid w:val="00C47409"/>
    <w:rsid w:val="00C50DAB"/>
    <w:rsid w:val="00C53C88"/>
    <w:rsid w:val="00C546B1"/>
    <w:rsid w:val="00C54C53"/>
    <w:rsid w:val="00C559D0"/>
    <w:rsid w:val="00C56900"/>
    <w:rsid w:val="00C607A4"/>
    <w:rsid w:val="00C60D7E"/>
    <w:rsid w:val="00C60EB0"/>
    <w:rsid w:val="00C61019"/>
    <w:rsid w:val="00C6351F"/>
    <w:rsid w:val="00C65C0B"/>
    <w:rsid w:val="00C65C7B"/>
    <w:rsid w:val="00C664EC"/>
    <w:rsid w:val="00C669D7"/>
    <w:rsid w:val="00C74F53"/>
    <w:rsid w:val="00C75A43"/>
    <w:rsid w:val="00C771C8"/>
    <w:rsid w:val="00C77C3C"/>
    <w:rsid w:val="00C80832"/>
    <w:rsid w:val="00C8115E"/>
    <w:rsid w:val="00C83C9C"/>
    <w:rsid w:val="00C84215"/>
    <w:rsid w:val="00C84D92"/>
    <w:rsid w:val="00C86846"/>
    <w:rsid w:val="00C873AD"/>
    <w:rsid w:val="00C874BA"/>
    <w:rsid w:val="00C907C7"/>
    <w:rsid w:val="00C910DE"/>
    <w:rsid w:val="00C915D3"/>
    <w:rsid w:val="00C91FA0"/>
    <w:rsid w:val="00C92A2C"/>
    <w:rsid w:val="00C93DF7"/>
    <w:rsid w:val="00C94EC3"/>
    <w:rsid w:val="00C971D7"/>
    <w:rsid w:val="00CA0254"/>
    <w:rsid w:val="00CA0BF8"/>
    <w:rsid w:val="00CA0DAA"/>
    <w:rsid w:val="00CA0F22"/>
    <w:rsid w:val="00CA107C"/>
    <w:rsid w:val="00CA3502"/>
    <w:rsid w:val="00CA3519"/>
    <w:rsid w:val="00CA4618"/>
    <w:rsid w:val="00CA4857"/>
    <w:rsid w:val="00CA529D"/>
    <w:rsid w:val="00CA6AE5"/>
    <w:rsid w:val="00CA7099"/>
    <w:rsid w:val="00CA77AD"/>
    <w:rsid w:val="00CA7B7A"/>
    <w:rsid w:val="00CA7F76"/>
    <w:rsid w:val="00CB14E2"/>
    <w:rsid w:val="00CB23DD"/>
    <w:rsid w:val="00CB290B"/>
    <w:rsid w:val="00CB34FE"/>
    <w:rsid w:val="00CB3790"/>
    <w:rsid w:val="00CB436F"/>
    <w:rsid w:val="00CB5464"/>
    <w:rsid w:val="00CB5792"/>
    <w:rsid w:val="00CB7450"/>
    <w:rsid w:val="00CB7AD4"/>
    <w:rsid w:val="00CC06D9"/>
    <w:rsid w:val="00CC1442"/>
    <w:rsid w:val="00CC204E"/>
    <w:rsid w:val="00CC3CF3"/>
    <w:rsid w:val="00CC47FF"/>
    <w:rsid w:val="00CC52A6"/>
    <w:rsid w:val="00CC54E7"/>
    <w:rsid w:val="00CC6CC1"/>
    <w:rsid w:val="00CC7EF7"/>
    <w:rsid w:val="00CD033C"/>
    <w:rsid w:val="00CD1B92"/>
    <w:rsid w:val="00CD25FA"/>
    <w:rsid w:val="00CD3252"/>
    <w:rsid w:val="00CD4367"/>
    <w:rsid w:val="00CD4C49"/>
    <w:rsid w:val="00CD6057"/>
    <w:rsid w:val="00CD6F77"/>
    <w:rsid w:val="00CD76FD"/>
    <w:rsid w:val="00CD7A32"/>
    <w:rsid w:val="00CE1A65"/>
    <w:rsid w:val="00CE27F6"/>
    <w:rsid w:val="00CE3506"/>
    <w:rsid w:val="00CE3F93"/>
    <w:rsid w:val="00CE5082"/>
    <w:rsid w:val="00CE5E72"/>
    <w:rsid w:val="00CE733B"/>
    <w:rsid w:val="00CF1C9F"/>
    <w:rsid w:val="00CF33FC"/>
    <w:rsid w:val="00CF44DF"/>
    <w:rsid w:val="00CF48A5"/>
    <w:rsid w:val="00CF49FE"/>
    <w:rsid w:val="00CF4DF0"/>
    <w:rsid w:val="00CF5E1B"/>
    <w:rsid w:val="00CF5ED5"/>
    <w:rsid w:val="00CF67A7"/>
    <w:rsid w:val="00CF7429"/>
    <w:rsid w:val="00CF7E1E"/>
    <w:rsid w:val="00D01985"/>
    <w:rsid w:val="00D030CC"/>
    <w:rsid w:val="00D031AC"/>
    <w:rsid w:val="00D035AB"/>
    <w:rsid w:val="00D03B45"/>
    <w:rsid w:val="00D03C7A"/>
    <w:rsid w:val="00D046E7"/>
    <w:rsid w:val="00D0475E"/>
    <w:rsid w:val="00D04905"/>
    <w:rsid w:val="00D04CF3"/>
    <w:rsid w:val="00D056D3"/>
    <w:rsid w:val="00D068CA"/>
    <w:rsid w:val="00D07079"/>
    <w:rsid w:val="00D076C9"/>
    <w:rsid w:val="00D10A60"/>
    <w:rsid w:val="00D1163A"/>
    <w:rsid w:val="00D11D30"/>
    <w:rsid w:val="00D11FFE"/>
    <w:rsid w:val="00D126FA"/>
    <w:rsid w:val="00D12C5F"/>
    <w:rsid w:val="00D13275"/>
    <w:rsid w:val="00D14351"/>
    <w:rsid w:val="00D1698A"/>
    <w:rsid w:val="00D16BEA"/>
    <w:rsid w:val="00D2015C"/>
    <w:rsid w:val="00D217B7"/>
    <w:rsid w:val="00D21B19"/>
    <w:rsid w:val="00D2262D"/>
    <w:rsid w:val="00D22A50"/>
    <w:rsid w:val="00D257B7"/>
    <w:rsid w:val="00D25FD7"/>
    <w:rsid w:val="00D26B08"/>
    <w:rsid w:val="00D26D2B"/>
    <w:rsid w:val="00D27461"/>
    <w:rsid w:val="00D27F47"/>
    <w:rsid w:val="00D30167"/>
    <w:rsid w:val="00D307B2"/>
    <w:rsid w:val="00D30E11"/>
    <w:rsid w:val="00D339C4"/>
    <w:rsid w:val="00D36626"/>
    <w:rsid w:val="00D37BFB"/>
    <w:rsid w:val="00D404EC"/>
    <w:rsid w:val="00D41DC4"/>
    <w:rsid w:val="00D42E71"/>
    <w:rsid w:val="00D448F3"/>
    <w:rsid w:val="00D4617F"/>
    <w:rsid w:val="00D4666C"/>
    <w:rsid w:val="00D46743"/>
    <w:rsid w:val="00D47BC3"/>
    <w:rsid w:val="00D50FA6"/>
    <w:rsid w:val="00D558CE"/>
    <w:rsid w:val="00D60082"/>
    <w:rsid w:val="00D624B1"/>
    <w:rsid w:val="00D64AC1"/>
    <w:rsid w:val="00D6522A"/>
    <w:rsid w:val="00D65AB0"/>
    <w:rsid w:val="00D65C30"/>
    <w:rsid w:val="00D6651C"/>
    <w:rsid w:val="00D67883"/>
    <w:rsid w:val="00D67CC5"/>
    <w:rsid w:val="00D70ADE"/>
    <w:rsid w:val="00D74A0D"/>
    <w:rsid w:val="00D74D42"/>
    <w:rsid w:val="00D7576B"/>
    <w:rsid w:val="00D76234"/>
    <w:rsid w:val="00D77861"/>
    <w:rsid w:val="00D811EA"/>
    <w:rsid w:val="00D82AA8"/>
    <w:rsid w:val="00D82CF0"/>
    <w:rsid w:val="00D838D9"/>
    <w:rsid w:val="00D83A25"/>
    <w:rsid w:val="00D8462A"/>
    <w:rsid w:val="00D8548D"/>
    <w:rsid w:val="00D85C81"/>
    <w:rsid w:val="00D8639A"/>
    <w:rsid w:val="00D87181"/>
    <w:rsid w:val="00D9116E"/>
    <w:rsid w:val="00D911BD"/>
    <w:rsid w:val="00D915C8"/>
    <w:rsid w:val="00D91883"/>
    <w:rsid w:val="00D929AE"/>
    <w:rsid w:val="00D936F8"/>
    <w:rsid w:val="00D94305"/>
    <w:rsid w:val="00D943B2"/>
    <w:rsid w:val="00D94B7E"/>
    <w:rsid w:val="00D96E19"/>
    <w:rsid w:val="00DA055A"/>
    <w:rsid w:val="00DA1202"/>
    <w:rsid w:val="00DA133E"/>
    <w:rsid w:val="00DA1551"/>
    <w:rsid w:val="00DA240B"/>
    <w:rsid w:val="00DA297C"/>
    <w:rsid w:val="00DA31C5"/>
    <w:rsid w:val="00DA4066"/>
    <w:rsid w:val="00DA41EB"/>
    <w:rsid w:val="00DA4801"/>
    <w:rsid w:val="00DB12AE"/>
    <w:rsid w:val="00DB1544"/>
    <w:rsid w:val="00DB29AE"/>
    <w:rsid w:val="00DB39A5"/>
    <w:rsid w:val="00DB4622"/>
    <w:rsid w:val="00DB463C"/>
    <w:rsid w:val="00DB619A"/>
    <w:rsid w:val="00DB68DF"/>
    <w:rsid w:val="00DB7075"/>
    <w:rsid w:val="00DB7BD0"/>
    <w:rsid w:val="00DC196B"/>
    <w:rsid w:val="00DC2344"/>
    <w:rsid w:val="00DC235E"/>
    <w:rsid w:val="00DC2ABB"/>
    <w:rsid w:val="00DC3529"/>
    <w:rsid w:val="00DC3E77"/>
    <w:rsid w:val="00DC3F9C"/>
    <w:rsid w:val="00DC7308"/>
    <w:rsid w:val="00DC78F1"/>
    <w:rsid w:val="00DD16BB"/>
    <w:rsid w:val="00DD1978"/>
    <w:rsid w:val="00DD34A4"/>
    <w:rsid w:val="00DD3AED"/>
    <w:rsid w:val="00DD6F9E"/>
    <w:rsid w:val="00DD791E"/>
    <w:rsid w:val="00DD7CA5"/>
    <w:rsid w:val="00DE04D3"/>
    <w:rsid w:val="00DE160B"/>
    <w:rsid w:val="00DE2174"/>
    <w:rsid w:val="00DE3249"/>
    <w:rsid w:val="00DE3342"/>
    <w:rsid w:val="00DE4088"/>
    <w:rsid w:val="00DE441F"/>
    <w:rsid w:val="00DE5218"/>
    <w:rsid w:val="00DE527F"/>
    <w:rsid w:val="00DE544C"/>
    <w:rsid w:val="00DE561D"/>
    <w:rsid w:val="00DE5862"/>
    <w:rsid w:val="00DE61A2"/>
    <w:rsid w:val="00DF1704"/>
    <w:rsid w:val="00DF1C5B"/>
    <w:rsid w:val="00DF1C6F"/>
    <w:rsid w:val="00DF24B6"/>
    <w:rsid w:val="00DF32D2"/>
    <w:rsid w:val="00DF3398"/>
    <w:rsid w:val="00DF49AC"/>
    <w:rsid w:val="00DF4E70"/>
    <w:rsid w:val="00DF5A19"/>
    <w:rsid w:val="00DF625F"/>
    <w:rsid w:val="00DF6542"/>
    <w:rsid w:val="00DF691A"/>
    <w:rsid w:val="00DF7835"/>
    <w:rsid w:val="00E0140E"/>
    <w:rsid w:val="00E0252D"/>
    <w:rsid w:val="00E029B2"/>
    <w:rsid w:val="00E02DE0"/>
    <w:rsid w:val="00E0399E"/>
    <w:rsid w:val="00E06908"/>
    <w:rsid w:val="00E07C09"/>
    <w:rsid w:val="00E102B8"/>
    <w:rsid w:val="00E10459"/>
    <w:rsid w:val="00E109F8"/>
    <w:rsid w:val="00E11D11"/>
    <w:rsid w:val="00E128F4"/>
    <w:rsid w:val="00E131F0"/>
    <w:rsid w:val="00E13E3C"/>
    <w:rsid w:val="00E1461C"/>
    <w:rsid w:val="00E1566B"/>
    <w:rsid w:val="00E165B6"/>
    <w:rsid w:val="00E16DC0"/>
    <w:rsid w:val="00E170B8"/>
    <w:rsid w:val="00E202F0"/>
    <w:rsid w:val="00E203AD"/>
    <w:rsid w:val="00E20493"/>
    <w:rsid w:val="00E22E8A"/>
    <w:rsid w:val="00E253A0"/>
    <w:rsid w:val="00E25824"/>
    <w:rsid w:val="00E25B42"/>
    <w:rsid w:val="00E26030"/>
    <w:rsid w:val="00E26ECA"/>
    <w:rsid w:val="00E30060"/>
    <w:rsid w:val="00E307D1"/>
    <w:rsid w:val="00E30EB9"/>
    <w:rsid w:val="00E312B6"/>
    <w:rsid w:val="00E315E6"/>
    <w:rsid w:val="00E3269C"/>
    <w:rsid w:val="00E338B0"/>
    <w:rsid w:val="00E3609F"/>
    <w:rsid w:val="00E37413"/>
    <w:rsid w:val="00E410FF"/>
    <w:rsid w:val="00E41D1A"/>
    <w:rsid w:val="00E41E1F"/>
    <w:rsid w:val="00E42A9E"/>
    <w:rsid w:val="00E43388"/>
    <w:rsid w:val="00E4402F"/>
    <w:rsid w:val="00E46BAB"/>
    <w:rsid w:val="00E46C36"/>
    <w:rsid w:val="00E473C4"/>
    <w:rsid w:val="00E502D2"/>
    <w:rsid w:val="00E51537"/>
    <w:rsid w:val="00E5175B"/>
    <w:rsid w:val="00E51B00"/>
    <w:rsid w:val="00E524E3"/>
    <w:rsid w:val="00E53295"/>
    <w:rsid w:val="00E541AD"/>
    <w:rsid w:val="00E5532D"/>
    <w:rsid w:val="00E55458"/>
    <w:rsid w:val="00E569AF"/>
    <w:rsid w:val="00E57134"/>
    <w:rsid w:val="00E575FB"/>
    <w:rsid w:val="00E60579"/>
    <w:rsid w:val="00E622E0"/>
    <w:rsid w:val="00E62663"/>
    <w:rsid w:val="00E63771"/>
    <w:rsid w:val="00E65AD5"/>
    <w:rsid w:val="00E66794"/>
    <w:rsid w:val="00E70DB9"/>
    <w:rsid w:val="00E72017"/>
    <w:rsid w:val="00E726EC"/>
    <w:rsid w:val="00E72B93"/>
    <w:rsid w:val="00E73810"/>
    <w:rsid w:val="00E7439F"/>
    <w:rsid w:val="00E74470"/>
    <w:rsid w:val="00E748CF"/>
    <w:rsid w:val="00E750F0"/>
    <w:rsid w:val="00E76167"/>
    <w:rsid w:val="00E76CAF"/>
    <w:rsid w:val="00E76DC2"/>
    <w:rsid w:val="00E80331"/>
    <w:rsid w:val="00E82264"/>
    <w:rsid w:val="00E83393"/>
    <w:rsid w:val="00E84AA9"/>
    <w:rsid w:val="00E84C98"/>
    <w:rsid w:val="00E871F0"/>
    <w:rsid w:val="00E90B1F"/>
    <w:rsid w:val="00E91C88"/>
    <w:rsid w:val="00E95D72"/>
    <w:rsid w:val="00E96C4C"/>
    <w:rsid w:val="00E96FD5"/>
    <w:rsid w:val="00E97ED6"/>
    <w:rsid w:val="00EA03C2"/>
    <w:rsid w:val="00EA1336"/>
    <w:rsid w:val="00EA13C3"/>
    <w:rsid w:val="00EA1C28"/>
    <w:rsid w:val="00EA336A"/>
    <w:rsid w:val="00EA3B0C"/>
    <w:rsid w:val="00EA5A24"/>
    <w:rsid w:val="00EA62A9"/>
    <w:rsid w:val="00EA6CE1"/>
    <w:rsid w:val="00EB019A"/>
    <w:rsid w:val="00EB074F"/>
    <w:rsid w:val="00EB0E29"/>
    <w:rsid w:val="00EB1698"/>
    <w:rsid w:val="00EB2AA7"/>
    <w:rsid w:val="00EB2BE9"/>
    <w:rsid w:val="00EB2EF2"/>
    <w:rsid w:val="00EB3B7B"/>
    <w:rsid w:val="00EB474F"/>
    <w:rsid w:val="00EB61CE"/>
    <w:rsid w:val="00EB6ACF"/>
    <w:rsid w:val="00EB7BC1"/>
    <w:rsid w:val="00EC0C50"/>
    <w:rsid w:val="00EC1648"/>
    <w:rsid w:val="00EC1718"/>
    <w:rsid w:val="00EC178D"/>
    <w:rsid w:val="00EC19D1"/>
    <w:rsid w:val="00EC1A56"/>
    <w:rsid w:val="00EC2A24"/>
    <w:rsid w:val="00EC3162"/>
    <w:rsid w:val="00EC3B59"/>
    <w:rsid w:val="00EC46EF"/>
    <w:rsid w:val="00EC4A06"/>
    <w:rsid w:val="00EC4BBC"/>
    <w:rsid w:val="00EC4DBC"/>
    <w:rsid w:val="00EC5151"/>
    <w:rsid w:val="00EC55CC"/>
    <w:rsid w:val="00EC60D9"/>
    <w:rsid w:val="00EC6E90"/>
    <w:rsid w:val="00ED161A"/>
    <w:rsid w:val="00ED177B"/>
    <w:rsid w:val="00ED1B43"/>
    <w:rsid w:val="00ED3867"/>
    <w:rsid w:val="00ED3AB5"/>
    <w:rsid w:val="00ED60DE"/>
    <w:rsid w:val="00ED6C37"/>
    <w:rsid w:val="00ED6C7B"/>
    <w:rsid w:val="00ED6DFD"/>
    <w:rsid w:val="00ED6E59"/>
    <w:rsid w:val="00EE04D4"/>
    <w:rsid w:val="00EE22C5"/>
    <w:rsid w:val="00EE3D79"/>
    <w:rsid w:val="00EE5DA1"/>
    <w:rsid w:val="00EE608D"/>
    <w:rsid w:val="00EE790E"/>
    <w:rsid w:val="00EF132F"/>
    <w:rsid w:val="00EF165D"/>
    <w:rsid w:val="00EF1B63"/>
    <w:rsid w:val="00EF22D8"/>
    <w:rsid w:val="00EF2E79"/>
    <w:rsid w:val="00EF5237"/>
    <w:rsid w:val="00EF5B72"/>
    <w:rsid w:val="00F0161B"/>
    <w:rsid w:val="00F01718"/>
    <w:rsid w:val="00F02F67"/>
    <w:rsid w:val="00F03247"/>
    <w:rsid w:val="00F03B25"/>
    <w:rsid w:val="00F05EC5"/>
    <w:rsid w:val="00F071A5"/>
    <w:rsid w:val="00F072BD"/>
    <w:rsid w:val="00F1095C"/>
    <w:rsid w:val="00F10EF4"/>
    <w:rsid w:val="00F114FC"/>
    <w:rsid w:val="00F14055"/>
    <w:rsid w:val="00F14D5C"/>
    <w:rsid w:val="00F14DE9"/>
    <w:rsid w:val="00F155AF"/>
    <w:rsid w:val="00F16380"/>
    <w:rsid w:val="00F16891"/>
    <w:rsid w:val="00F17C9A"/>
    <w:rsid w:val="00F20A47"/>
    <w:rsid w:val="00F21A0B"/>
    <w:rsid w:val="00F22033"/>
    <w:rsid w:val="00F230FE"/>
    <w:rsid w:val="00F2316F"/>
    <w:rsid w:val="00F23360"/>
    <w:rsid w:val="00F23C19"/>
    <w:rsid w:val="00F25791"/>
    <w:rsid w:val="00F258D4"/>
    <w:rsid w:val="00F25B90"/>
    <w:rsid w:val="00F32772"/>
    <w:rsid w:val="00F32FDB"/>
    <w:rsid w:val="00F332BA"/>
    <w:rsid w:val="00F33E33"/>
    <w:rsid w:val="00F34336"/>
    <w:rsid w:val="00F34693"/>
    <w:rsid w:val="00F36926"/>
    <w:rsid w:val="00F42C99"/>
    <w:rsid w:val="00F44289"/>
    <w:rsid w:val="00F46021"/>
    <w:rsid w:val="00F4788A"/>
    <w:rsid w:val="00F50D10"/>
    <w:rsid w:val="00F51A8E"/>
    <w:rsid w:val="00F51FFC"/>
    <w:rsid w:val="00F520F5"/>
    <w:rsid w:val="00F547FF"/>
    <w:rsid w:val="00F54C03"/>
    <w:rsid w:val="00F55290"/>
    <w:rsid w:val="00F55304"/>
    <w:rsid w:val="00F55350"/>
    <w:rsid w:val="00F56766"/>
    <w:rsid w:val="00F567DA"/>
    <w:rsid w:val="00F56C94"/>
    <w:rsid w:val="00F56EB0"/>
    <w:rsid w:val="00F579F3"/>
    <w:rsid w:val="00F60098"/>
    <w:rsid w:val="00F60569"/>
    <w:rsid w:val="00F61980"/>
    <w:rsid w:val="00F6281E"/>
    <w:rsid w:val="00F64618"/>
    <w:rsid w:val="00F667F5"/>
    <w:rsid w:val="00F67632"/>
    <w:rsid w:val="00F6775F"/>
    <w:rsid w:val="00F67F3C"/>
    <w:rsid w:val="00F70366"/>
    <w:rsid w:val="00F73879"/>
    <w:rsid w:val="00F73B51"/>
    <w:rsid w:val="00F74580"/>
    <w:rsid w:val="00F75CAF"/>
    <w:rsid w:val="00F75F9F"/>
    <w:rsid w:val="00F8005D"/>
    <w:rsid w:val="00F81249"/>
    <w:rsid w:val="00F81525"/>
    <w:rsid w:val="00F82371"/>
    <w:rsid w:val="00F827C2"/>
    <w:rsid w:val="00F83F77"/>
    <w:rsid w:val="00F8434E"/>
    <w:rsid w:val="00F84360"/>
    <w:rsid w:val="00F84690"/>
    <w:rsid w:val="00F85216"/>
    <w:rsid w:val="00F85284"/>
    <w:rsid w:val="00F900F5"/>
    <w:rsid w:val="00F904CB"/>
    <w:rsid w:val="00F91268"/>
    <w:rsid w:val="00F9147B"/>
    <w:rsid w:val="00F92B10"/>
    <w:rsid w:val="00F92F02"/>
    <w:rsid w:val="00F937E5"/>
    <w:rsid w:val="00F9419A"/>
    <w:rsid w:val="00F94C29"/>
    <w:rsid w:val="00F95DA9"/>
    <w:rsid w:val="00F95F4D"/>
    <w:rsid w:val="00F9605A"/>
    <w:rsid w:val="00F9673D"/>
    <w:rsid w:val="00F96DA6"/>
    <w:rsid w:val="00FA1563"/>
    <w:rsid w:val="00FA2490"/>
    <w:rsid w:val="00FA24B6"/>
    <w:rsid w:val="00FA2AD2"/>
    <w:rsid w:val="00FA3329"/>
    <w:rsid w:val="00FA3FCC"/>
    <w:rsid w:val="00FA4B57"/>
    <w:rsid w:val="00FA5303"/>
    <w:rsid w:val="00FA5953"/>
    <w:rsid w:val="00FA5B15"/>
    <w:rsid w:val="00FA697A"/>
    <w:rsid w:val="00FA7EAD"/>
    <w:rsid w:val="00FB1105"/>
    <w:rsid w:val="00FB1617"/>
    <w:rsid w:val="00FB2028"/>
    <w:rsid w:val="00FB2419"/>
    <w:rsid w:val="00FB3101"/>
    <w:rsid w:val="00FB3516"/>
    <w:rsid w:val="00FB3A0C"/>
    <w:rsid w:val="00FB3A99"/>
    <w:rsid w:val="00FB49AD"/>
    <w:rsid w:val="00FB52C1"/>
    <w:rsid w:val="00FB6CA0"/>
    <w:rsid w:val="00FB71F8"/>
    <w:rsid w:val="00FC12F4"/>
    <w:rsid w:val="00FC344C"/>
    <w:rsid w:val="00FC4245"/>
    <w:rsid w:val="00FC42DF"/>
    <w:rsid w:val="00FC70D8"/>
    <w:rsid w:val="00FC72C0"/>
    <w:rsid w:val="00FC778E"/>
    <w:rsid w:val="00FD106B"/>
    <w:rsid w:val="00FD11D8"/>
    <w:rsid w:val="00FD31AD"/>
    <w:rsid w:val="00FD4055"/>
    <w:rsid w:val="00FD44A2"/>
    <w:rsid w:val="00FD63E8"/>
    <w:rsid w:val="00FD6655"/>
    <w:rsid w:val="00FD711F"/>
    <w:rsid w:val="00FD7C23"/>
    <w:rsid w:val="00FE1114"/>
    <w:rsid w:val="00FE1727"/>
    <w:rsid w:val="00FE17B8"/>
    <w:rsid w:val="00FE1BFA"/>
    <w:rsid w:val="00FE40D3"/>
    <w:rsid w:val="00FE49DD"/>
    <w:rsid w:val="00FE5122"/>
    <w:rsid w:val="00FE6DA5"/>
    <w:rsid w:val="00FF0F06"/>
    <w:rsid w:val="00FF1CE9"/>
    <w:rsid w:val="00FF2C59"/>
    <w:rsid w:val="00FF2C5C"/>
    <w:rsid w:val="00FF30F8"/>
    <w:rsid w:val="00FF31B2"/>
    <w:rsid w:val="00FF3F8B"/>
    <w:rsid w:val="00FF4629"/>
    <w:rsid w:val="00FF55D7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EEA4E"/>
  <w14:defaultImageDpi w14:val="300"/>
  <w15:docId w15:val="{7A479BDD-AD0D-BD45-9CEC-CAC32331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1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32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2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21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1D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5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5F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30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0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30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09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6C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allon@consmerprotectionfirm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Mallon Consumer Law Group PLLC</Company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 Johnson</dc:creator>
  <cp:keywords/>
  <dc:description/>
  <cp:lastModifiedBy>Kevin Mallon</cp:lastModifiedBy>
  <cp:revision>4</cp:revision>
  <dcterms:created xsi:type="dcterms:W3CDTF">2025-04-09T22:29:00Z</dcterms:created>
  <dcterms:modified xsi:type="dcterms:W3CDTF">2025-04-09T22:47:00Z</dcterms:modified>
</cp:coreProperties>
</file>