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60009765625" w:line="240" w:lineRule="auto"/>
        <w:ind w:left="3868.999900817871"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Barclays </w:t>
      </w:r>
      <w:r w:rsidDel="00000000" w:rsidR="00000000" w:rsidRPr="00000000">
        <w:drawing>
          <wp:anchor allowOverlap="1" behindDoc="0" distB="19050" distT="19050" distL="19050" distR="19050" hidden="0" layoutInCell="1" locked="0" relativeHeight="0" simplePos="0">
            <wp:simplePos x="0" y="0"/>
            <wp:positionH relativeFrom="column">
              <wp:posOffset>2987497</wp:posOffset>
            </wp:positionH>
            <wp:positionV relativeFrom="paragraph">
              <wp:posOffset>-106423</wp:posOffset>
            </wp:positionV>
            <wp:extent cx="1823313" cy="457200"/>
            <wp:effectExtent b="0" l="0" r="0" t="0"/>
            <wp:wrapSquare wrapText="left" distB="19050" distT="19050" distL="19050" distR="1905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23313" cy="457200"/>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68.999900817871"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P.O. Box 8828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59.3999862670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Wilmington, DE 19899-8828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1.600341796875" w:line="240" w:lineRule="auto"/>
        <w:ind w:left="0" w:right="4171.8798828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sz w:val="17"/>
          <w:szCs w:val="17"/>
          <w:rtl w:val="0"/>
        </w:rPr>
        <w:t xml:space="preserve">Tommy Johnson</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85.479736328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color w:val="231f20"/>
          <w:sz w:val="20"/>
          <w:szCs w:val="20"/>
          <w:rtl w:val="0"/>
        </w:rPr>
        <w:t xml:space="preserve">13 Main Street</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15.87951660156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East Elmhurst, NY 11370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45.479736328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USA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7.601318359375" w:line="240" w:lineRule="auto"/>
        <w:ind w:left="0" w:right="716.4807128906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Application: 102065087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0" w:right="715.67871093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05-APR-2025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599853515625" w:line="240" w:lineRule="auto"/>
        <w:ind w:left="993.8000106811523"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Regarding Your Application for the Capital Vacations</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Credit Card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5755615234375" w:line="240" w:lineRule="auto"/>
        <w:ind w:left="993.8000106811523"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Dear </w:t>
      </w:r>
      <w:r w:rsidDel="00000000" w:rsidR="00000000" w:rsidRPr="00000000">
        <w:rPr>
          <w:sz w:val="17"/>
          <w:szCs w:val="17"/>
          <w:rtl w:val="0"/>
        </w:rPr>
        <w:t xml:space="preserve">Tommy Johnson</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6007080078125" w:line="240" w:lineRule="auto"/>
        <w:ind w:left="984.1999435424805"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Thank you for your recent application for the Capital Vacations</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Credit Card.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5770263671875" w:line="231.90672397613525" w:lineRule="auto"/>
        <w:ind w:left="979.4000244140625" w:right="903.28247070312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We have reviewed your application and determined that we are unable to approve you for a Capital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Vacations</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Credit Card account for the following reason(s):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34423828125" w:line="240" w:lineRule="auto"/>
        <w:ind w:left="1339.3999862670898"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Recent delinquency indicated on credit bureau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999755859375" w:line="240" w:lineRule="auto"/>
        <w:ind w:left="1339.3999862670898"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Serious delinquency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999755859375" w:line="240" w:lineRule="auto"/>
        <w:ind w:left="1339.3999862670898"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Time since delinquency is too recent or unknown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99365234375" w:line="239.90461349487305" w:lineRule="auto"/>
        <w:ind w:left="1569.8001098632812" w:right="1051.680908203125" w:hanging="230.40008544921875"/>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Proportion of balances to credit limits on bank/national revolving or other rev accounts is too high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67919921875" w:line="240" w:lineRule="auto"/>
        <w:ind w:left="989.0000534057617"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Consumer Reporting Agency Information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40126800537" w:lineRule="auto"/>
        <w:ind w:left="993.800048828125" w:right="754.283447265625" w:hanging="9.600067138671875"/>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consumer reporting agency that provided information that influenced our decision in whole or in  part was: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DALST</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D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1999435424805"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TRANS UNION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1353.8000106811523"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P.O. Box 1000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349.0000534057617"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CHESTER, PA 19022-1000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349.0000534057617"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800-888-4213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599609375" w:line="239.90437030792236" w:lineRule="auto"/>
        <w:ind w:left="979.4000244140625" w:right="763.682861328125" w:firstLine="4.799957275390625"/>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reporting agency played no part in our decision and is unable to supply specific reasons why we  have taken this action. You have a right under the Fair Credit Reporting Act to know the information  contained in your credit file at the consumer reporting agency. You also have a right to a free copy of  your report from the reporting agency, if you request it no later than 60 days after you receive this  notice. In addition, if you find that any information contained in the report you receive is inaccurate  or incomplete, you have the right to dispute the matter with the reporting agency.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0771484375" w:line="240" w:lineRule="auto"/>
        <w:ind w:left="989.0000534057617"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Credit Score Information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494384765625" w:line="239.90376949310303" w:lineRule="auto"/>
        <w:ind w:left="989.0000915527344" w:right="720.4833984375" w:hanging="9.600067138671875"/>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We also obtained your credit score from TRANS UNION and used it in making our credit decision. Your  credit score is a number that reflects the information in your credit report. Your credit score can  change, depending on how the information in your credit report changes.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40" w:lineRule="auto"/>
        <w:ind w:left="984.1999435424805"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Your credit score: 608</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009979248047" w:line="240" w:lineRule="auto"/>
        <w:ind w:left="984.1999435424805"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The Capital Vacations</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Credit Card is issued by Barclays Bank Delaware, P.O. Box 8801, Wilmington DE 19801.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9533.00048828125" w:right="715.6787109375" w:hanging="1037.6007080078125"/>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Application: 102065087 05-APR-2025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40" w:lineRule="auto"/>
        <w:ind w:left="993.8000106811523"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Date: 04/05/2025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00341796875" w:line="240" w:lineRule="auto"/>
        <w:ind w:left="989.0000534057617"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Scores range from a low of 300 to a high of 850.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00341796875" w:line="240" w:lineRule="auto"/>
        <w:ind w:left="998.599967956543"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Key factors that adversely affected your credit score: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599853515625" w:line="240" w:lineRule="auto"/>
        <w:ind w:left="1339.3999862670898"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Serious delinquency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005859375" w:line="240" w:lineRule="auto"/>
        <w:ind w:left="1339.3999862670898"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Time since delinquency is too recent or unknown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005859375" w:line="239.9040126800537" w:lineRule="auto"/>
        <w:ind w:left="1569.8001098632812" w:right="1051.680908203125" w:hanging="230.40008544921875"/>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Proportion of balances to credit limits on bank/national revolving or other rev accounts is too high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787109375" w:line="240" w:lineRule="auto"/>
        <w:ind w:left="1339.3999862670898"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Too few accounts currently paid as agreed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011962890625" w:line="240" w:lineRule="auto"/>
        <w:ind w:left="998.599967956543"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In addition to the factors above, the number of inquiries on your file has also affected your score.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9365234375" w:line="239.9040126800537" w:lineRule="auto"/>
        <w:ind w:left="989.0000915527344" w:right="740.081787109375" w:hanging="9.600067138671875"/>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We regret not being able to meet your credit needs at this time, and we look forward to the potential  opportunity to assist you in the future. If you have any questions regarding this letter, please contact  us at: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40" w:lineRule="auto"/>
        <w:ind w:left="1349.0000534057617"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Card Services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353.8000106811523"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P.O. Box 8828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339.3999862670898"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Wilmington, DE 19899-8828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997314453125" w:line="240" w:lineRule="auto"/>
        <w:ind w:left="989.0000534057617"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Sincerely,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5997314453125" w:line="240" w:lineRule="auto"/>
        <w:ind w:left="993.8000106811523"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Barclays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599853515625" w:line="212.66499996185303" w:lineRule="auto"/>
        <w:ind w:left="984.1999816894531" w:right="778.07861328125" w:firstLine="9.600067138671875"/>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NOTICE: The Federal Equal Credit Opportunity Act prohibits creditors from discriminating against credit applicants on the basis of  race, color, religion, national origin, sex, marital status, age (provided the applicant has the capacity to enter into a binding  contract); because all or part of the applicant's income derives from any public assistance program; or because the applicant has in  good faith exercised any right under the Consumer Credit Protection Act. The federal agency that administers compliance with this  law concerning Barclays is the Bureau of Consumer Financial Protection, 1700 G Street NW., Washington, DC 20006.</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0.380859375" w:line="240" w:lineRule="auto"/>
        <w:ind w:left="984.1999435424805"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The Capital Vacations</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Credit Card is issued by Barclays Bank Delaware, P.O. Box 8801, Wilmington DE 19801. </w:t>
      </w:r>
    </w:p>
    <w:sectPr>
      <w:pgSz w:h="15840" w:w="12240" w:orient="portrait"/>
      <w:pgMar w:bottom="748.9997100830078" w:top="542.39990234375" w:left="460.60001373291016" w:right="364.3200683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YnIvZKZ/UgkdY6sFCZop430Fdw==">CgMxLjA4AHIhMUFYQkU2WXJHdXlxVVFhR3lxWlZNWEhFMFVFNDlqdjBY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