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b/>
          <w:bCs/>
          <w:color w:val="2E75B6"/>
          <w:sz w:val="56"/>
          <w:szCs w:val="56"/>
        </w:rPr>
        <w:t xml:space="preserve">CardVault Deployment Readiness Audit</w:t>
      </w:r>
    </w:p>
    <w:p>
      <w:pPr>
        <w:spacing w:after="480"/>
        <w:jc w:val="center"/>
      </w:pPr>
      <w:r>
        <w:rPr>
          <w:b/>
          <w:bCs/>
          <w:color w:val="2E75B6"/>
          <w:sz w:val="48"/>
          <w:szCs w:val="48"/>
        </w:rPr>
        <w:t xml:space="preserve">v15</w:t>
      </w:r>
    </w:p>
    <w:p>
      <w:pPr>
        <w:spacing w:after="240"/>
        <w:jc w:val="center"/>
      </w:pPr>
      <w:r>
        <w:rPr>
          <w:sz w:val="28"/>
          <w:szCs w:val="28"/>
        </w:rPr>
        <w:t xml:space="preserve">April 3, 2026</w:t>
      </w:r>
    </w:p>
    <w:p>
      <w:pPr>
        <w:spacing w:after="120" w:before="240"/>
        <w:jc w:val="center"/>
      </w:pPr>
      <w:r>
        <w:rPr>
          <w:b/>
          <w:bCs/>
          <w:sz w:val="26"/>
          <w:szCs w:val="26"/>
        </w:rPr>
        <w:t xml:space="preserve">Build Information</w:t>
      </w:r>
    </w:p>
    <w:p>
      <w:pPr>
        <w:spacing w:after="80"/>
        <w:jc w:val="center"/>
      </w:pPr>
      <w:r>
        <w:rPr>
          <w:sz w:val="24"/>
          <w:szCs w:val="24"/>
        </w:rPr>
        <w:t xml:space="preserve">Consumer: V0.82.0</w:t>
      </w:r>
    </w:p>
    <w:p>
      <w:pPr>
        <w:spacing w:after="480"/>
        <w:jc w:val="center"/>
      </w:pPr>
      <w:r>
        <w:rPr>
          <w:sz w:val="24"/>
          <w:szCs w:val="24"/>
        </w:rPr>
        <w:t xml:space="preserve">Admin: CVOS v0.81.2</w:t>
      </w:r>
    </w:p>
    <w:p>
      <w:pPr>
        <w:jc w:val="center"/>
      </w:pPr>
      <w:r>
        <w:rPr>
          <w:b/>
          <w:bCs/>
          <w:color w:val="C55A11"/>
          <w:sz w:val="32"/>
          <w:szCs w:val="32"/>
        </w:rPr>
        <w:t xml:space="preserve">Audit Result: CONDITIONAL GO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b/>
          <w:bCs/>
        </w:rPr>
        <w:t xml:space="preserve">Overall Score: </w:t>
      </w:r>
      <w:r>
        <w:rPr>
          <w:b/>
          <w:bCs/>
          <w:color w:val="C55A11"/>
          <w:sz w:val="28"/>
          <w:szCs w:val="28"/>
        </w:rPr>
        <w:t xml:space="preserve">7.4/10</w:t>
      </w:r>
      <w:r>
        <w:t xml:space="preserve"> (up from 6.2 in v14)</w:t>
      </w:r>
    </w:p>
    <w:p>
      <w:pPr>
        <w:spacing w:after="240"/>
      </w:pPr>
      <w:r>
        <w:rPr>
          <w:b/>
          <w:bCs/>
        </w:rPr>
        <w:t xml:space="preserve">Verdict: </w:t>
      </w:r>
      <w:r>
        <w:rPr>
          <w:b/>
          <w:bCs/>
          <w:color w:val="C55A11"/>
        </w:rPr>
        <w:t xml:space="preserve">CONDITIONAL GO</w:t>
      </w:r>
    </w:p>
    <w:p>
      <w:pPr>
        <w:spacing w:after="180"/>
      </w:pPr>
      <w:r>
        <w:t xml:space="preserve">CardVault v15 demonstrates significant improvements over v14 with 12 confirmed fixes and meaningful performance gains. However, two critical blockers must be resolved before production deployment: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role stored in localStorage (security vulnerability)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KYC-rejected user able to complete high-value transactions (compliance risk)</w:t>
      </w:r>
    </w:p>
    <w:p>
      <w:pPr>
        <w:spacing w:before="120"/>
      </w:pPr>
      <w:r>
        <w:t xml:space="preserve">Progress Summary</w:t>
      </w:r>
    </w:p>
    <w:p>
      <w:pPr>
        <w:pStyle w:val="ListParagraph"/>
        <w:numPr>
          <w:ilvl w:val="0"/>
          <w:numId w:val="2"/>
        </w:numPr>
      </w:pPr>
      <w:r>
        <w:t xml:space="preserve">12 v14 findings confirmed fixed</w:t>
      </w:r>
    </w:p>
    <w:p>
      <w:pPr>
        <w:pStyle w:val="ListParagraph"/>
        <w:numPr>
          <w:ilvl w:val="0"/>
          <w:numId w:val="2"/>
        </w:numPr>
      </w:pPr>
      <w:r>
        <w:t xml:space="preserve">8 v14 findings still open</w:t>
      </w:r>
    </w:p>
    <w:p>
      <w:pPr>
        <w:pStyle w:val="ListParagraph"/>
        <w:numPr>
          <w:ilvl w:val="0"/>
          <w:numId w:val="2"/>
        </w:numPr>
      </w:pPr>
      <w:r>
        <w:t xml:space="preserve">8 new findings in v15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active findings: 16</w:t>
      </w:r>
    </w:p>
    <w:p>
      <w:pPr>
        <w:pStyle w:val="ListParagraph"/>
        <w:numPr>
          <w:ilvl w:val="0"/>
          <w:numId w:val="2"/>
        </w:numPr>
      </w:pPr>
      <w:r>
        <w:t xml:space="preserve">Service Worker activated for improved caching</w:t>
      </w:r>
    </w:p>
    <w:p>
      <w:pPr>
        <w:pStyle w:val="ListParagraph"/>
        <w:numPr>
          <w:ilvl w:val="0"/>
          <w:numId w:val="2"/>
        </w:numPr>
      </w:pPr>
      <w:r>
        <w:t xml:space="preserve">Deep link performance improved 88% (2,950ms → 354ms)</w:t>
      </w:r>
    </w:p>
    <w:p>
      <w:pPr>
        <w:pStyle w:val="ListParagraph"/>
        <w:numPr>
          <w:ilvl w:val="0"/>
          <w:numId w:val="2"/>
        </w:numPr>
      </w:pPr>
      <w:r>
        <w:t xml:space="preserve">Home page TTFB improved 50% (755ms → 375ms)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Home page resource count reduced 36% (28 → 18)</w:t>
      </w:r>
    </w:p>
    <w:p>
      <w:pPr>
        <w:pStyle w:val="Heading1"/>
      </w:pPr>
      <w:r>
        <w:t xml:space="preserve">Score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5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TTFB 375ms home / 809ms deep link. Service Worker active. /api/listings/{id} 354ms. SPA nav 1,803ms.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style-src nonce, x-powered-by removed, HSTS/CSP/CORS maintained. Still: localStorage admin, CORS issue, unsafe-inline fallback.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Functionality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Year/Cert# populated, Collection Value fixed, grammar fixed. Still: grade badge, sold items active, wrong image.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Title tooltip, subtitle separator, validation maintained. New admin features (Promo, Featured, Activity Log).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 Integrity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Grade/cert# mismatches, timestamp inconsistencies, wrong card image. Critical data quality issues.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b/>
          <w:bCs/>
          <w:sz w:val="26"/>
          <w:szCs w:val="26"/>
        </w:rPr>
        <w:t xml:space="preserve">Weighted Overall Score: 7.4/10</w:t>
      </w:r>
    </w:p>
    <w:p>
      <w:r>
        <w:br w:type="page"/>
      </w:r>
    </w:p>
    <w:p>
      <w:pPr>
        <w:pStyle w:val="Heading1"/>
      </w:pPr>
      <w:r>
        <w:t xml:space="preserve">v14 vs v15 Confirmed Fixes</w:t>
      </w:r>
    </w:p>
    <w:p>
      <w:r>
        <w:t xml:space="preserve">The following 12 findings from v14 audit have been successfully resolved in v15: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2880"/>
        <w:gridCol w:w="288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v14 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v15 Value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FCP regression mitigated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17,656ms FCP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Service Worker active, TTFB 375ms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Semver adoption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V0.81 (regression)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V0.82.0 (proper semver)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x-powered-by header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Next.js exposed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Header removed both domains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CSP style-src nonce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unsafe-inline only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nonce + unsafe-inline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/api/listings/{id} perf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2,950ms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354ms (FIXED!)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Title truncation tooltip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title attribute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Tooltip present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Year/Cert# populated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Year blank, Cert# N/A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Year 1993, Cert# 1099308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Collection Value calc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Rp 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Rp 65.000.000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Grammar singular/plural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Trades (wrong)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trade (correct)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Platform Fees label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PLATFORM FEES (REVENUE)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PLATFORM FEES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Price format consistency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Mixed (commas/periods)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Periods throughout</w:t>
            </w:r>
          </w:p>
        </w:tc>
      </w:tr>
    </w:tbl>
    <w:p>
      <w:pPr>
        <w:spacing w:after="360"/>
      </w:pPr>
      <w:r>
        <w:t xml:space="preserve"/>
      </w:r>
    </w:p>
    <w:p>
      <w:pPr>
        <w:spacing w:before="240"/>
      </w:pPr>
      <w:r>
        <w:rPr>
          <w:b/>
          <w:bCs/>
          <w:sz w:val="24"/>
          <w:szCs w:val="24"/>
        </w:rPr>
        <w:t xml:space="preserve">Major Performance Wins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/api/listings/{id} Deep Link: 2,950ms → 354ms (-88%)</w:t>
      </w:r>
    </w:p>
    <w:p>
      <w:pPr>
        <w:pStyle w:val="ListParagraph"/>
        <w:numPr>
          <w:ilvl w:val="0"/>
          <w:numId w:val="2"/>
        </w:numPr>
      </w:pPr>
      <w:r>
        <w:t xml:space="preserve">Home Page TTFB: 755ms → 375ms (-50%)</w:t>
      </w:r>
    </w:p>
    <w:p>
      <w:pPr>
        <w:pStyle w:val="ListParagraph"/>
        <w:numPr>
          <w:ilvl w:val="0"/>
          <w:numId w:val="2"/>
        </w:numPr>
      </w:pPr>
      <w:r>
        <w:t xml:space="preserve">Home Page Resources: 28 → 18 (-36%)</w:t>
      </w:r>
    </w:p>
    <w:p>
      <w:pPr>
        <w:pStyle w:val="ListParagraph"/>
        <w:numPr>
          <w:ilvl w:val="0"/>
          <w:numId w:val="2"/>
        </w:numPr>
      </w:pPr>
      <w:r>
        <w:t xml:space="preserve">Deep Link TTFB: 2,442ms → 809ms (-67%)</w:t>
      </w:r>
    </w:p>
    <w:p>
      <w:pPr>
        <w:pStyle w:val="ListParagraph"/>
        <w:numPr>
          <w:ilvl w:val="0"/>
          <w:numId w:val="2"/>
        </w:numPr>
      </w:pPr>
      <w:r>
        <w:t xml:space="preserve">Service Worker Activation</w:t>
      </w:r>
    </w:p>
    <w:p>
      <w:pPr>
        <w:pStyle w:val="ListParagraph"/>
        <w:numPr>
          <w:ilvl w:val="0"/>
          <w:numId w:val="2"/>
        </w:numPr>
      </w:pPr>
      <w:r>
        <w:t xml:space="preserve">CSP Nonce Implementation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Semantic Versioning Adoption</w:t>
      </w:r>
    </w:p>
    <w:p>
      <w:r>
        <w:br w:type="page"/>
      </w:r>
    </w:p>
    <w:p>
      <w:pPr>
        <w:pStyle w:val="Heading1"/>
      </w:pPr>
      <w:r>
        <w:t xml:space="preserve">Security Audit</w:t>
      </w:r>
    </w:p>
    <w:p>
      <w:pPr>
        <w:pStyle w:val="Heading2"/>
      </w:pPr>
      <w:r>
        <w:t xml:space="preserve">Security Headers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Header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Beta Domain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Admin Domain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max-age=31536000 preload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max-age=31536000 preload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CSP default-src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CSP script-src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 'nonce-xxx' 'strict-dynamic'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 'nonce-xxx' 'strict-dynamic'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CSP style-src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 'nonce-xxx' 'unsafe-inline'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 'nonce-xxx' 'unsafe-inline'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CSP img-src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 data: https: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 data: https: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CSP connect-src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 https: wss: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'self' https: wss: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X-Frame-Options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DENY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X-Content-Type-Options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nosniff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nosniff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X-Powered-By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https://beta.cardvault.id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https://beta.cardvault.id (ISSUE)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b/>
          <w:bCs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</w:pPr>
      <w:r>
        <w:t xml:space="preserve">HSTS enabled with preload on both domains</w:t>
      </w:r>
    </w:p>
    <w:p>
      <w:pPr>
        <w:pStyle w:val="ListParagraph"/>
        <w:numPr>
          <w:ilvl w:val="0"/>
          <w:numId w:val="2"/>
        </w:numPr>
      </w:pPr>
      <w:r>
        <w:t xml:space="preserve">CSP uses strict-dynamic with nonce for scripts</w:t>
      </w:r>
    </w:p>
    <w:p>
      <w:pPr>
        <w:pStyle w:val="ListParagraph"/>
        <w:numPr>
          <w:ilvl w:val="0"/>
          <w:numId w:val="2"/>
        </w:numPr>
      </w:pPr>
      <w:r>
        <w:t xml:space="preserve">CORS restricted to beta domain</w:t>
      </w:r>
    </w:p>
    <w:p>
      <w:pPr>
        <w:pStyle w:val="ListParagraph"/>
        <w:numPr>
          <w:ilvl w:val="0"/>
          <w:numId w:val="2"/>
        </w:numPr>
      </w:pPr>
      <w:r>
        <w:t xml:space="preserve">X-Powered-By header removed (no framework disclosure)</w:t>
      </w:r>
    </w:p>
    <w:p>
      <w:pPr>
        <w:pStyle w:val="ListParagraph"/>
        <w:numPr>
          <w:ilvl w:val="0"/>
          <w:numId w:val="2"/>
        </w:numPr>
      </w:pPr>
      <w:r>
        <w:t xml:space="preserve">Frame-ancestors deny prevents clickjacking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style-src now uses nonce with unsafe-inline fallback</w:t>
      </w:r>
    </w:p>
    <w:p>
      <w:r>
        <w:rPr>
          <w:b/>
          <w:bCs/>
          <w:color w:val="C55A11"/>
          <w:sz w:val="24"/>
          <w:szCs w:val="24"/>
        </w:rPr>
        <w:t xml:space="preserve">Remaining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55A11"/>
        </w:rPr>
        <w:t xml:space="preserve">Admin role in localStorage (CRITICAL)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CORS header missing on admin domain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style-src unsafe-inline fallback should be removed once CSP nonce support confirmed</w:t>
      </w:r>
    </w:p>
    <w:p>
      <w:r>
        <w:br w:type="page"/>
      </w:r>
    </w:p>
    <w:p>
      <w:pPr>
        <w:pStyle w:val="Heading1"/>
      </w:pPr>
      <w:r>
        <w:t xml:space="preserve">Performance Benchmark</w:t>
      </w:r>
    </w:p>
    <w:p>
      <w:pPr>
        <w:pStyle w:val="Heading2"/>
      </w:pPr>
      <w:r>
        <w:t xml:space="preserve">Home Page (Fresh 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TTFB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755ms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375ms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-50%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&lt;400ms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DOM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505ms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&lt;600ms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-36%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Service Worker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ENABLED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/api/home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342ms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397ms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+16%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&lt;350ms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Card Detail (SPA Navigation)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268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v15 (ms)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/api/listings/{id}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1,803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/api/views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1,575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Card Detail (Deep Link)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2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TTFB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2,442ms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809ms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-67%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&lt;1,000ms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DOM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993ms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&lt;1,200ms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/api/listings/{id}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2,950ms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354ms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-88%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&lt;500ms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1,006ms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&lt;1,200ms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&lt;25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b/>
          <w:bCs/>
          <w:sz w:val="24"/>
          <w:szCs w:val="24"/>
        </w:rPr>
        <w:t xml:space="preserve">Performance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Deep Link Performance (FIX): -88% on /api/listings/{id} (2,950 → 354ms). Service Worker caching is highly effective.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55A11"/>
        </w:rPr>
        <w:t xml:space="preserve">SPA Navigation Issue (NEW): /api/listings/{id} via SPA navigation is still 1,803ms (1.8 sec). Inconsistent with deep link speed. Cache not leveraged during SPA.</w:t>
      </w:r>
    </w:p>
    <w:p>
      <w:pPr>
        <w:pStyle w:val="ListParagraph"/>
        <w:numPr>
          <w:ilvl w:val="0"/>
          <w:numId w:val="2"/>
        </w:numPr>
      </w:pPr>
      <w:r>
        <w:t xml:space="preserve">Home page meets TTFB target (375ms &lt; 400ms target).</w:t>
      </w:r>
    </w:p>
    <w:p>
      <w:pPr>
        <w:pStyle w:val="ListParagraph"/>
        <w:numPr>
          <w:ilvl w:val="0"/>
          <w:numId w:val="2"/>
        </w:numPr>
      </w:pPr>
      <w:r>
        <w:t xml:space="preserve">/api/home performance regression +16% (342 → 397ms) but still below home TTFB (not a blocker).</w:t>
      </w:r>
    </w:p>
    <w:p>
      <w:pPr>
        <w:pStyle w:val="ListParagraph"/>
        <w:numPr>
          <w:ilvl w:val="0"/>
          <w:numId w:val="2"/>
        </w:numPr>
      </w:pPr>
      <w:r>
        <w:t xml:space="preserve">Service Worker successfully reduces deep link TTFB from 2,442ms to 809ms.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/api/views call consistently slow (1,006-1,575ms). Investigate query complexity.</w:t>
      </w:r>
    </w:p>
    <w:p>
      <w:r>
        <w:br w:type="page"/>
      </w:r>
    </w:p>
    <w:p>
      <w:pPr>
        <w:pStyle w:val="Heading1"/>
      </w:pPr>
      <w:r>
        <w:t xml:space="preserve">All Open Findings (16 Total)</w:t>
      </w:r>
    </w:p>
    <w:p>
      <w:r>
        <w:t xml:space="preserve">Organized by severity. Items marked (v14 carryover) were open in v14; items marked (NEW) are first discovered in v15.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200"/>
        <w:gridCol w:w="24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Admin role in localStorage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cardvault-auth-storage has isAdmin:true. Must use httpOnly cookies.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BLOCKER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KYC not enforced for high-value tx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John Collector KYC REJECTED but completed Rp 25M transaction.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BLOCKER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Grade badge contradicts slab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Black Lotus: badge UGA 9, slab shows GEM MT 10 cert#84720931.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 carryover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Ohtani shows Aaron Judge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Listing shows wrong card/slab image despite correct title/subtitle.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 carryover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Completed tx still shows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Ohtani Rp 25M completed but listing marked active in UI.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 carryover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 mismatch across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Transactions page shows 03 Apr, Financials shows 01 Apr 2026.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 carryover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V15-001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Cert# mismatch card vs slab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Card details show 1099308, slab shows cert #84720931.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V15-007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SPA nav API slow vs deep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/api/listings/{id} via SPA is 1,803ms (deep link 354ms).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CORS admin returns beta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admin.cardvault.id CORS header missing. Should include admin domain.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 carryover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Chart Y-axis uses IDR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Should use Rp prefix instead of currency code.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 carryover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V15-002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Admin build version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Consumer V0.82.0 (semver), Admin CVOS v0.81.2. Versions should sync.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V15-003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Activity Log timestamps broken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entries show 'Just now' regardless of actual timestamp.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V15-004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Promo Banners loading state stuck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Admin page shows infinite 'Loading...' with no error handling.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V13-020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Home lacks marketplace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Featured Rails tool exists but rail empty. Consumer home empty.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v14 carryover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V15-005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/api/notifications polling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Polled at ~30s. Should use WebSocket or increase interval.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V15-006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style-src unsafe-inline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Kept for older browser support. Remove once CSP nonce confirmed.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NEW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sz w:val="20"/>
          <w:szCs w:val="20"/>
        </w:rPr>
        <w:t xml:space="preserve">Legend: 🔴 CRITICAL | 🟠 HIGH | 🟡 MEDIUM | 🟢 LOW</w:t>
      </w:r>
    </w:p>
    <w:p>
      <w:r>
        <w:br w:type="page"/>
      </w:r>
    </w:p>
    <w:p>
      <w:pPr>
        <w:pStyle w:val="Heading1"/>
      </w:pPr>
      <w:r>
        <w:t xml:space="preserve">Deployment Verdict</w:t>
      </w:r>
    </w:p>
    <w:p>
      <w:pPr>
        <w:spacing w:after="240"/>
        <w:jc w:val="center"/>
      </w:pPr>
      <w:r>
        <w:rPr>
          <w:b/>
          <w:bCs/>
          <w:color w:val="C55A11"/>
          <w:sz w:val="32"/>
          <w:szCs w:val="32"/>
        </w:rPr>
        <w:t xml:space="preserve">CONDITIONAL GO</w:t>
      </w:r>
    </w:p>
    <w:p>
      <w:pPr>
        <w:spacing w:after="360"/>
        <w:jc w:val="center"/>
      </w:pPr>
      <w:r>
        <w:rPr>
          <w:b/>
          <w:bCs/>
          <w:sz w:val="24"/>
          <w:szCs w:val="24"/>
        </w:rPr>
        <w:t xml:space="preserve">Score: 7.4/10</w:t>
      </w:r>
    </w:p>
    <w:p>
      <w:r>
        <w:rPr>
          <w:b/>
          <w:bCs/>
          <w:sz w:val="26"/>
          <w:szCs w:val="26"/>
        </w:rPr>
        <w:t xml:space="preserve">Prerequisites for Production Deployment</w:t>
      </w:r>
    </w:p>
    <w:p>
      <w:pPr>
        <w:spacing w:after="120" w:before="120"/>
      </w:pPr>
      <w:r>
        <w:rPr>
          <w:b/>
          <w:bCs/>
          <w:color w:val="C55A11"/>
          <w:sz w:val="24"/>
          <w:szCs w:val="24"/>
        </w:rPr>
        <w:t xml:space="preserve">MUST RESOLVE (Blockers)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V13-002: Migrate admin role from localStorage to httpOnly, secure cookie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Recommendation: Use httpOnly + Secure + SameSite=Strict flags. Remove isAdmin from localStorage entirely.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Timeline: 2-3 days (backend + frontend changes)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V13-012: Implement KYC verification gate for transactions above Rp 10M threshold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Recommendation: Block transaction submission if user KYC status is not APPROVED. Log all bypass attempts.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Timeline: 2-3 days (API validation + UI blocks)</w:t>
      </w:r>
    </w:p>
    <w:p>
      <w:pPr>
        <w:spacing w:after="120" w:before="120"/>
      </w:pPr>
      <w:r>
        <w:rPr>
          <w:b/>
          <w:bCs/>
          <w:color w:val="C55A11"/>
          <w:sz w:val="24"/>
          <w:szCs w:val="24"/>
        </w:rPr>
        <w:t xml:space="preserve">SHOULD RESOLVE (High Priority)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V13-009: Grade badge vs slab mismatch — data quality audit on graded cards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Timeline: 3-5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V14-002: Fix Ohtani listing image — root cause image mapping logic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Timeline: 1-2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V13-010: Remove completed transactions from active listings 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Timeline: 1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V13-011: Audit transaction date discrepancy across Transactions/Financials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Timeline: 2-3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V15-001: Cert# mismatch — verify data pipeline between listing &amp; grading slab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Timeline: 2-3 days</w:t>
      </w:r>
    </w:p>
    <w:p>
      <w:pPr>
        <w:spacing w:after="120" w:before="120"/>
      </w:pPr>
      <w:r>
        <w:rPr>
          <w:b/>
          <w:bCs/>
          <w:color w:val="70AD47"/>
          <w:sz w:val="24"/>
          <w:szCs w:val="24"/>
        </w:rPr>
        <w:t xml:space="preserve">MAY DEFER (Medium/Low Priority)</w:t>
      </w:r>
    </w:p>
    <w:p>
      <w:pPr>
        <w:pStyle w:val="ListParagraph"/>
        <w:numPr>
          <w:ilvl w:val="0"/>
          <w:numId w:val="2"/>
        </w:numPr>
      </w:pPr>
      <w:r>
        <w:t xml:space="preserve">V14-005: CORS admin domain fix (internal admin use only currently)</w:t>
      </w:r>
    </w:p>
    <w:p>
      <w:pPr>
        <w:pStyle w:val="ListParagraph"/>
        <w:numPr>
          <w:ilvl w:val="0"/>
          <w:numId w:val="2"/>
        </w:numPr>
      </w:pPr>
      <w:r>
        <w:t xml:space="preserve">V15-007: SPA navigation performance optimization (deep link already fast via SW)</w:t>
      </w:r>
    </w:p>
    <w:p>
      <w:pPr>
        <w:pStyle w:val="ListParagraph"/>
        <w:numPr>
          <w:ilvl w:val="0"/>
          <w:numId w:val="2"/>
        </w:numPr>
      </w:pPr>
      <w:r>
        <w:t xml:space="preserve">V13-019: Chart Y-axis currency formatting</w:t>
      </w:r>
    </w:p>
    <w:p>
      <w:pPr>
        <w:pStyle w:val="ListParagraph"/>
        <w:numPr>
          <w:ilvl w:val="0"/>
          <w:numId w:val="2"/>
        </w:numPr>
      </w:pPr>
      <w:r>
        <w:t xml:space="preserve">V15-002: Admin build version synchronization</w:t>
      </w:r>
    </w:p>
    <w:p>
      <w:pPr>
        <w:pStyle w:val="ListParagraph"/>
        <w:numPr>
          <w:ilvl w:val="0"/>
          <w:numId w:val="2"/>
        </w:numPr>
      </w:pPr>
      <w:r>
        <w:t xml:space="preserve">V15-003: Activity Log timestamp display</w:t>
      </w:r>
    </w:p>
    <w:p>
      <w:pPr>
        <w:pStyle w:val="ListParagraph"/>
        <w:numPr>
          <w:ilvl w:val="0"/>
          <w:numId w:val="2"/>
        </w:numPr>
      </w:pPr>
      <w:r>
        <w:t xml:space="preserve">V15-004: Promo Banners loading state UX</w:t>
      </w:r>
    </w:p>
    <w:p>
      <w:pPr>
        <w:pStyle w:val="ListParagraph"/>
        <w:numPr>
          <w:ilvl w:val="0"/>
          <w:numId w:val="2"/>
        </w:numPr>
      </w:pPr>
      <w:r>
        <w:t xml:space="preserve">V13-020: Marketplace content population</w:t>
      </w:r>
    </w:p>
    <w:p>
      <w:pPr>
        <w:pStyle w:val="ListParagraph"/>
        <w:numPr>
          <w:ilvl w:val="0"/>
          <w:numId w:val="2"/>
        </w:numPr>
      </w:pPr>
      <w:r>
        <w:t xml:space="preserve">V15-005: Notification polling optimization</w:t>
      </w:r>
    </w:p>
    <w:p>
      <w:pPr>
        <w:pStyle w:val="ListParagraph"/>
        <w:numPr>
          <w:ilvl w:val="0"/>
          <w:numId w:val="2"/>
        </w:numPr>
      </w:pPr>
      <w:r>
        <w:t xml:space="preserve">V15-006: CSP unsafe-inline removal (post-launch phase)</w:t>
      </w:r>
    </w:p>
    <w:p>
      <w:pPr>
        <w:spacing w:after="360"/>
      </w:pPr>
      <w:r>
        <w:t xml:space="preserve"/>
      </w:r>
    </w:p>
    <w:p>
      <w:r>
        <w:rPr>
          <w:b/>
          <w:bCs/>
          <w:sz w:val="24"/>
          <w:szCs w:val="24"/>
        </w:rPr>
        <w:t xml:space="preserve">Deployment Timeline Estimate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Blockers (V13-002, V13-012): 4-6 days (parallel development + testing)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Priority fixes (V13-009, V14-002, V13-010, V13-011, V15-001): 5-8 days concurrent with blockers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55A11"/>
          <w:sz w:val="26"/>
          <w:szCs w:val="26"/>
        </w:rPr>
        <w:t xml:space="preserve">Total: 5-8 days to production readiness</w:t>
      </w:r>
    </w:p>
    <w:p>
      <w:pPr>
        <w:spacing w:after="360"/>
      </w:pPr>
      <w:r>
        <w:t xml:space="preserve"/>
      </w:r>
    </w:p>
    <w:p>
      <w:r>
        <w:rPr>
          <w:b/>
          <w:bCs/>
          <w:sz w:val="26"/>
          <w:szCs w:val="26"/>
        </w:rPr>
        <w:t xml:space="preserve">Final Recommendation</w:t>
      </w:r>
    </w:p>
    <w:p>
      <w:pPr>
        <w:spacing w:after="120"/>
      </w:pPr>
      <w:r>
        <w:t xml:space="preserve">CardVault v15 shows strong progress with 12 confirmed fixes and solid security posture (8.0/10 security score). However, production deployment must be blocked until the two critical security/compliance blockers are resolved. Once those items are fixed, the additional high-priority items should be addressed during a staged rollout to minimize user impact.</w:t>
      </w:r>
    </w:p>
    <w:p>
      <w:r>
        <w:t xml:space="preserve">Recommend: Fix blockers in current sprint. Deploy to staging for 48-72 hour validation period. Roll out to production in waves (10% → 25% → 100%) with monitoring.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CardVault Deployment Readiness Audit v15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2026-04-03T14:41:14.346Z</dcterms:created>
  <dcterms:modified xsi:type="dcterms:W3CDTF">2026-04-03T14:41:14.346Z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