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563EB"/>
          <w:sz w:val="56"/>
          <w:szCs w:val="56"/>
        </w:rPr>
        <w:t xml:space="preserve">CARDVAULT</w:t>
      </w:r>
    </w:p>
    <w:p>
      <w:pPr>
        <w:spacing w:after="80"/>
        <w:jc w:val="center"/>
      </w:pPr>
      <w:r>
        <w:rPr>
          <w:rFonts w:ascii="Arial" w:cs="Arial" w:eastAsia="Arial" w:hAnsi="Arial"/>
          <w:color w:val="64748B"/>
          <w:sz w:val="32"/>
          <w:szCs w:val="32"/>
        </w:rPr>
        <w:t xml:space="preserve">Comprehensive App Review, Audit &amp; Improvement Plan</w:t>
      </w:r>
    </w:p>
    <w:p>
      <w:pPr>
        <w:spacing w:after="400"/>
        <w:jc w:val="center"/>
      </w:pPr>
      <w:r>
        <w:rPr>
          <w:rFonts w:ascii="Arial" w:cs="Arial" w:eastAsia="Arial" w:hAnsi="Arial"/>
          <w:color w:val="4338CA"/>
          <w:sz w:val="24"/>
          <w:szCs w:val="24"/>
        </w:rPr>
        <w:t xml:space="preserve">beta.cardvault.id | admin.cardvault.id</w:t>
      </w:r>
    </w:p>
    <w:p>
      <w:pPr>
        <w:spacing w:after="80"/>
      </w:pPr>
    </w:p>
    <w:p>
      <w:pPr>
        <w:spacing w:after="80"/>
      </w:pPr>
    </w:p>
    <w:p>
      <w:pPr>
        <w:jc w:val="center"/>
      </w:pPr>
      <w:r>
        <w:rPr>
          <w:rFonts w:ascii="Arial" w:cs="Arial" w:eastAsia="Arial" w:hAnsi="Arial"/>
          <w:color w:val="64748B"/>
          <w:sz w:val="22"/>
          <w:szCs w:val="22"/>
        </w:rPr>
        <w:t xml:space="preserve">Prepared: April 1, 2026</w:t>
      </w:r>
    </w:p>
    <w:p>
      <w:pPr>
        <w:spacing w:after="80"/>
        <w:jc w:val="center"/>
      </w:pPr>
      <w:r>
        <w:rPr>
          <w:rFonts w:ascii="Arial" w:cs="Arial" w:eastAsia="Arial" w:hAnsi="Arial"/>
          <w:color w:val="64748B"/>
          <w:sz w:val="22"/>
          <w:szCs w:val="22"/>
        </w:rPr>
        <w:t xml:space="preserve">Version: 1.0 | Confidential</w:t>
      </w:r>
    </w:p>
    <w:p>
      <w:pPr>
        <w:spacing w:after="80"/>
      </w:pPr>
    </w:p>
    <w:p>
      <w:pPr>
        <w:spacing w:after="80"/>
      </w:pPr>
    </w:p>
    <w:p>
      <w:pPr>
        <w:spacing w:after="80"/>
      </w:pPr>
    </w:p>
    <w:p>
      <w:pPr>
        <w:spacing w:after="80"/>
      </w:pPr>
    </w:p>
    <w:p>
      <w:pPr>
        <w:pBdr>
          <w:top w:val="single" w:color="2563EB" w:sz="2"/>
        </w:pBdr>
        <w:spacing w:before="200"/>
        <w:jc w:val="center"/>
      </w:pPr>
      <w:r>
        <w:rPr>
          <w:rFonts w:ascii="Arial" w:cs="Arial" w:eastAsia="Arial" w:hAnsi="Arial"/>
          <w:i/>
          <w:iCs/>
          <w:color w:val="64748B"/>
          <w:sz w:val="18"/>
          <w:szCs w:val="18"/>
        </w:rPr>
        <w:t xml:space="preserve">Competitor Benchmarks: VeriSwap, StockX, Whatnot, TCGplayer, Card Synced, MyCardPost, COMC</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172A"/>
          <w:sz w:val="36"/>
          <w:szCs w:val="36"/>
        </w:rPr>
        <w:t xml:space="preserve">1. Executive Summary</w:t>
      </w:r>
    </w:p>
    <w:p>
      <w:pPr>
        <w:spacing w:after="120"/>
      </w:pPr>
      <w:r>
        <w:rPr>
          <w:rFonts w:ascii="Arial" w:cs="Arial" w:eastAsia="Arial" w:hAnsi="Arial"/>
          <w:b w:val="false"/>
          <w:bCs w:val="false"/>
          <w:i w:val="false"/>
          <w:iCs w:val="false"/>
          <w:color w:val="0F172A"/>
          <w:sz w:val="22"/>
          <w:szCs w:val="22"/>
        </w:rPr>
        <w:t xml:space="preserve">CardVault (beta.cardvault.id) is a mobile-first Progressive Web App (PWA) built for the Indonesian and Southeast Asian market, enabling peer-to-peer buying, selling, and trading of physical collectible cards with built-in escrow payment protection. The platform runs on Next.js 16, TypeScript, Tailwind CSS, Prisma ORM with PostgreSQL, and Zustand for state management.</w:t>
      </w:r>
    </w:p>
    <w:p>
      <w:pPr>
        <w:spacing w:after="120"/>
      </w:pPr>
      <w:r>
        <w:rPr>
          <w:rFonts w:ascii="Arial" w:cs="Arial" w:eastAsia="Arial" w:hAnsi="Arial"/>
          <w:b w:val="false"/>
          <w:bCs w:val="false"/>
          <w:i w:val="false"/>
          <w:iCs w:val="false"/>
          <w:color w:val="0F172A"/>
          <w:sz w:val="22"/>
          <w:szCs w:val="22"/>
        </w:rPr>
        <w:t xml:space="preserve">This audit examined the live beta site, the admin dashboard (admin.cardvault.id), the full source code (40+ files, approximately 10,300 lines of code), and the brand identity guidelines. Findings were benchmarked against seven industry-leading competitors: VeriSwap, StockX, Whatnot, TCGplayer, Card Synced, MyCardPost, and COMC.</w:t>
      </w:r>
    </w:p>
    <w:p>
      <w:pPr>
        <w:spacing w:after="80"/>
      </w:pPr>
    </w:p>
    <w:p>
      <w:pPr>
        <w:spacing w:after="120" w:before="200"/>
      </w:pPr>
      <w:r>
        <w:rPr>
          <w:rFonts w:ascii="Arial" w:cs="Arial" w:eastAsia="Arial" w:hAnsi="Arial"/>
          <w:b/>
          <w:bCs/>
          <w:color w:val="4338CA"/>
          <w:sz w:val="24"/>
          <w:szCs w:val="24"/>
        </w:rP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600"/>
        <w:gridCol w:w="1560"/>
      </w:tblGrid>
      <w:tr>
        <w:tc>
          <w:tcPr>
            <w:tcW w:type="dxa" w:w="5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UI/UX Design &amp; Layout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 / 10</w:t>
            </w:r>
          </w:p>
        </w:tc>
        <w:tc>
          <w:tcPr>
            <w:tcW w:type="dxa" w:w="15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pPr>
              <w:jc w:val="center"/>
            </w:pPr>
            <w:r>
              <w:rPr>
                <w:rFonts w:ascii="Arial" w:cs="Arial" w:eastAsia="Arial" w:hAnsi="Arial"/>
                <w:b/>
                <w:bCs/>
                <w:color w:val="16A34A"/>
                <w:sz w:val="20"/>
                <w:szCs w:val="20"/>
              </w:rPr>
              <w:t xml:space="preserve">GOOD</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Feature Completeness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 / 10</w:t>
            </w:r>
          </w:p>
        </w:tc>
        <w:tc>
          <w:tcPr>
            <w:tcW w:type="dxa" w:w="15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Backend &amp; Data Layer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2.5 / 10</w:t>
            </w:r>
          </w:p>
        </w:tc>
        <w:tc>
          <w:tcPr>
            <w:tcW w:type="dxa" w:w="15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Security &amp; Auth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 / 10</w:t>
            </w:r>
          </w:p>
        </w:tc>
        <w:tc>
          <w:tcPr>
            <w:tcW w:type="dxa" w:w="15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Integration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 / 10</w:t>
            </w:r>
          </w:p>
        </w:tc>
        <w:tc>
          <w:tcPr>
            <w:tcW w:type="dxa" w:w="156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NEEDS WORK</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Admin Dashboard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 / 10</w:t>
            </w:r>
          </w:p>
        </w:tc>
        <w:tc>
          <w:tcPr>
            <w:tcW w:type="dxa" w:w="156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PARTIAL</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Rewards &amp; Loyalty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 / 10</w:t>
            </w:r>
          </w:p>
        </w:tc>
        <w:tc>
          <w:tcPr>
            <w:tcW w:type="dxa" w:w="15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MISSING</w:t>
            </w:r>
          </w:p>
        </w:tc>
      </w:tr>
      <w:tr>
        <w:tc>
          <w:tcPr>
            <w:tcW w:type="dxa" w:w="5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Scalability &amp; Infra</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 / 10</w:t>
            </w:r>
          </w:p>
        </w:tc>
        <w:tc>
          <w:tcPr>
            <w:tcW w:type="dxa" w:w="15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CRITICAL</w:t>
            </w:r>
          </w:p>
        </w:tc>
      </w:tr>
    </w:tbl>
    <w:p>
      <w:pPr>
        <w:spacing w:after="80"/>
      </w:pPr>
    </w:p>
    <w:p>
      <w:pPr>
        <w:spacing w:after="120"/>
      </w:pPr>
      <w:r>
        <w:rPr>
          <w:rFonts w:ascii="Arial" w:cs="Arial" w:eastAsia="Arial" w:hAnsi="Arial"/>
          <w:b w:val="false"/>
          <w:bCs w:val="false"/>
          <w:i w:val="false"/>
          <w:iCs w:val="false"/>
          <w:color w:val="0F172A"/>
          <w:sz w:val="22"/>
          <w:szCs w:val="22"/>
        </w:rPr>
        <w:t xml:space="preserve">The platform has excellent UI/UX foundations and a strong visual identity, but the backend is largely incomplete. Most pages display stub/empty content, payment processing is simulated, sessions are stored insecurely in localStorage, and core features like messaging, dispute resolution, and notifications are not functional. This document provides a prioritized 12-week roadmap to reach production readiness.</w:t>
      </w:r>
    </w:p>
    <w:p>
      <w:r>
        <w:br w:type="page"/>
      </w:r>
    </w:p>
    <w:p>
      <w:pPr>
        <w:pStyle w:val="Heading1"/>
        <w:spacing w:after="200" w:before="360"/>
      </w:pPr>
      <w:r>
        <w:rPr>
          <w:rFonts w:ascii="Arial" w:cs="Arial" w:eastAsia="Arial" w:hAnsi="Arial"/>
          <w:b/>
          <w:bCs/>
          <w:color w:val="0F172A"/>
          <w:sz w:val="36"/>
          <w:szCs w:val="36"/>
        </w:rPr>
        <w:t xml:space="preserve">2. Competitor Landscape &amp; Benchmarking</w:t>
      </w:r>
    </w:p>
    <w:p>
      <w:pPr>
        <w:spacing w:after="120"/>
      </w:pPr>
      <w:r>
        <w:rPr>
          <w:rFonts w:ascii="Arial" w:cs="Arial" w:eastAsia="Arial" w:hAnsi="Arial"/>
          <w:b w:val="false"/>
          <w:bCs w:val="false"/>
          <w:i w:val="false"/>
          <w:iCs w:val="false"/>
          <w:color w:val="0F172A"/>
          <w:sz w:val="22"/>
          <w:szCs w:val="22"/>
        </w:rPr>
        <w:t xml:space="preserve">The following platforms were analyzed as industry benchmarks for card trading marketplaces with escrow or authentication services.</w:t>
      </w:r>
    </w:p>
    <w:p>
      <w:pPr>
        <w:spacing w:after="80"/>
      </w:pPr>
    </w:p>
    <w:p>
      <w:pPr>
        <w:pStyle w:val="Heading2"/>
        <w:spacing w:after="160" w:before="280"/>
      </w:pPr>
      <w:r>
        <w:rPr>
          <w:rFonts w:ascii="Arial" w:cs="Arial" w:eastAsia="Arial" w:hAnsi="Arial"/>
          <w:b/>
          <w:bCs/>
          <w:color w:val="2563EB"/>
          <w:sz w:val="28"/>
          <w:szCs w:val="28"/>
        </w:rPr>
        <w:t xml:space="preserve">2.1 VeriSwap (veriswap.com)</w:t>
      </w:r>
    </w:p>
    <w:p>
      <w:pPr>
        <w:spacing w:after="120"/>
      </w:pPr>
      <w:r>
        <w:rPr>
          <w:rFonts w:ascii="Arial" w:cs="Arial" w:eastAsia="Arial" w:hAnsi="Arial"/>
          <w:b w:val="false"/>
          <w:bCs w:val="false"/>
          <w:i w:val="false"/>
          <w:iCs w:val="false"/>
          <w:color w:val="0F172A"/>
          <w:sz w:val="22"/>
          <w:szCs w:val="22"/>
        </w:rPr>
        <w:t xml:space="preserve">VeriSwap is a peer-to-peer barter marketplace specifically designed for trading cards. It operates a physical middleman escrow model where both parties ship cards to a VeriSwap hub for inspection and authentication before forwarding to their new owners.</w:t>
      </w:r>
    </w:p>
    <w:p>
      <w:pPr>
        <w:spacing w:after="120" w:before="200"/>
      </w:pPr>
      <w:r>
        <w:rPr>
          <w:rFonts w:ascii="Arial" w:cs="Arial" w:eastAsia="Arial" w:hAnsi="Arial"/>
          <w:b/>
          <w:bCs/>
          <w:color w:val="4338CA"/>
          <w:sz w:val="24"/>
          <w:szCs w:val="24"/>
        </w:rPr>
        <w:t xml:space="preserve">Key Features CardVault Should Adopt</w:t>
      </w:r>
    </w:p>
    <w:p>
      <w:pPr>
        <w:pStyle w:val="ListParagraph"/>
        <w:numPr>
          <w:ilvl w:val="0"/>
          <w:numId w:val="2"/>
        </w:numPr>
        <w:spacing w:after="80"/>
      </w:pPr>
      <w:r>
        <w:rPr>
          <w:rFonts w:ascii="Arial" w:cs="Arial" w:eastAsia="Arial" w:hAnsi="Arial"/>
          <w:sz w:val="22"/>
          <w:szCs w:val="22"/>
        </w:rPr>
        <w:t xml:space="preserve">Cert number auto-lookup: Users enter PSA, BGS, SGC, CGC, or CSG cert numbers and card details populate automatically in seconds. CardVault has the UI for this but the lookup is a stub.</w:t>
      </w:r>
    </w:p>
    <w:p>
      <w:pPr>
        <w:pStyle w:val="ListParagraph"/>
        <w:numPr>
          <w:ilvl w:val="0"/>
          <w:numId w:val="2"/>
        </w:numPr>
        <w:spacing w:after="80"/>
      </w:pPr>
      <w:r>
        <w:rPr>
          <w:rFonts w:ascii="Arial" w:cs="Arial" w:eastAsia="Arial" w:hAnsi="Arial"/>
          <w:sz w:val="22"/>
          <w:szCs w:val="22"/>
        </w:rPr>
        <w:t xml:space="preserve">Physical middleman escrow: Both sides ship to VeriSwap who inspects, verifies, and insures both packages before forwarding. CardVault should consider offering optional authentication-on-delivery for high-value cards.</w:t>
      </w:r>
    </w:p>
    <w:p>
      <w:pPr>
        <w:pStyle w:val="ListParagraph"/>
        <w:numPr>
          <w:ilvl w:val="0"/>
          <w:numId w:val="2"/>
        </w:numPr>
        <w:spacing w:after="80"/>
      </w:pPr>
      <w:r>
        <w:rPr>
          <w:rFonts w:ascii="Arial" w:cs="Arial" w:eastAsia="Arial" w:hAnsi="Arial"/>
          <w:sz w:val="22"/>
          <w:szCs w:val="22"/>
        </w:rPr>
        <w:t xml:space="preserve">Trade proposals with cash adjustments: Users can add cash to either side of a trade and counter-offer until agreement. CardVault has the database schema (Offer model with cash_and_trade type) but no UI.</w:t>
      </w:r>
    </w:p>
    <w:p>
      <w:pPr>
        <w:pStyle w:val="ListParagraph"/>
        <w:numPr>
          <w:ilvl w:val="0"/>
          <w:numId w:val="2"/>
        </w:numPr>
        <w:spacing w:after="80"/>
      </w:pPr>
      <w:r>
        <w:rPr>
          <w:rFonts w:ascii="Arial" w:cs="Arial" w:eastAsia="Arial" w:hAnsi="Arial"/>
          <w:sz w:val="22"/>
          <w:szCs w:val="22"/>
        </w:rPr>
        <w:t xml:space="preserve">Package tracking visualization: VeriSwap invested heavily in UX for showing package transit status. CardVault needs similar real-time tracking in its TransactionProgress component.</w:t>
      </w:r>
    </w:p>
    <w:p>
      <w:pPr>
        <w:spacing w:after="80"/>
      </w:pPr>
    </w:p>
    <w:p>
      <w:pPr>
        <w:pStyle w:val="Heading2"/>
        <w:spacing w:after="160" w:before="280"/>
      </w:pPr>
      <w:r>
        <w:rPr>
          <w:rFonts w:ascii="Arial" w:cs="Arial" w:eastAsia="Arial" w:hAnsi="Arial"/>
          <w:b/>
          <w:bCs/>
          <w:color w:val="2563EB"/>
          <w:sz w:val="28"/>
          <w:szCs w:val="28"/>
        </w:rPr>
        <w:t xml:space="preserve">2.2 StockX (stockx.com)</w:t>
      </w:r>
    </w:p>
    <w:p>
      <w:pPr>
        <w:spacing w:after="120"/>
      </w:pPr>
      <w:r>
        <w:rPr>
          <w:rFonts w:ascii="Arial" w:cs="Arial" w:eastAsia="Arial" w:hAnsi="Arial"/>
          <w:b w:val="false"/>
          <w:bCs w:val="false"/>
          <w:i w:val="false"/>
          <w:iCs w:val="false"/>
          <w:color w:val="0F172A"/>
          <w:sz w:val="22"/>
          <w:szCs w:val="22"/>
        </w:rPr>
        <w:t xml:space="preserve">StockX operates as a stock-market-style marketplace with bid/ask pricing. For trading cards, all items must be graded by PSA or BGS. StockX acts as middleman, holding payment in escrow while authenticating items at their verification centers.</w:t>
      </w:r>
    </w:p>
    <w:p>
      <w:pPr>
        <w:spacing w:after="120" w:before="200"/>
      </w:pPr>
      <w:r>
        <w:rPr>
          <w:rFonts w:ascii="Arial" w:cs="Arial" w:eastAsia="Arial" w:hAnsi="Arial"/>
          <w:b/>
          <w:bCs/>
          <w:color w:val="4338CA"/>
          <w:sz w:val="24"/>
          <w:szCs w:val="24"/>
        </w:rPr>
        <w:t xml:space="preserve">Key Features CardVault Should Adopt</w:t>
      </w:r>
    </w:p>
    <w:p>
      <w:pPr>
        <w:pStyle w:val="ListParagraph"/>
        <w:numPr>
          <w:ilvl w:val="0"/>
          <w:numId w:val="3"/>
        </w:numPr>
        <w:spacing w:after="80"/>
      </w:pPr>
      <w:r>
        <w:rPr>
          <w:rFonts w:ascii="Arial" w:cs="Arial" w:eastAsia="Arial" w:hAnsi="Arial"/>
          <w:sz w:val="22"/>
          <w:szCs w:val="22"/>
        </w:rPr>
        <w:t xml:space="preserve">Bid/Ask pricing model: Transparent price discovery through buyer bids and seller asks. CardVault currently only supports fixed pricing and best-offer. Adding a bid/ask system would differentiate it.</w:t>
      </w:r>
    </w:p>
    <w:p>
      <w:pPr>
        <w:pStyle w:val="ListParagraph"/>
        <w:numPr>
          <w:ilvl w:val="0"/>
          <w:numId w:val="3"/>
        </w:numPr>
        <w:spacing w:after="80"/>
      </w:pPr>
      <w:r>
        <w:rPr>
          <w:rFonts w:ascii="Arial" w:cs="Arial" w:eastAsia="Arial" w:hAnsi="Arial"/>
          <w:sz w:val="22"/>
          <w:szCs w:val="22"/>
        </w:rPr>
        <w:t xml:space="preserve">Multi-payment support: StockX accepts credit cards, PayPal, Apple Pay, Google Pay, plus BNPL services (Affirm, Klarna, Sezzle, Afterpay). CardVault should expand payment options, especially QRIS and GoPay for Indonesian users.</w:t>
      </w:r>
    </w:p>
    <w:p>
      <w:pPr>
        <w:pStyle w:val="ListParagraph"/>
        <w:numPr>
          <w:ilvl w:val="0"/>
          <w:numId w:val="3"/>
        </w:numPr>
        <w:spacing w:after="80"/>
      </w:pPr>
      <w:r>
        <w:rPr>
          <w:rFonts w:ascii="Arial" w:cs="Arial" w:eastAsia="Arial" w:hAnsi="Arial"/>
          <w:sz w:val="22"/>
          <w:szCs w:val="22"/>
        </w:rPr>
        <w:t xml:space="preserve">SSL encryption + two-step verification: Standard security that CardVault currently lacks. Must implement 2FA before production launch.</w:t>
      </w:r>
    </w:p>
    <w:p>
      <w:pPr>
        <w:pStyle w:val="ListParagraph"/>
        <w:numPr>
          <w:ilvl w:val="0"/>
          <w:numId w:val="3"/>
        </w:numPr>
        <w:spacing w:after="80"/>
      </w:pPr>
      <w:r>
        <w:rPr>
          <w:rFonts w:ascii="Arial" w:cs="Arial" w:eastAsia="Arial" w:hAnsi="Arial"/>
          <w:sz w:val="22"/>
          <w:szCs w:val="22"/>
        </w:rPr>
        <w:t xml:space="preserve">Price history charts: StockX shows historical pricing data for every card. CardVault should track and display sale history to build market transparency.</w:t>
      </w:r>
    </w:p>
    <w:p>
      <w:pPr>
        <w:spacing w:after="80"/>
      </w:pPr>
    </w:p>
    <w:p>
      <w:pPr>
        <w:pStyle w:val="Heading2"/>
        <w:spacing w:after="160" w:before="280"/>
      </w:pPr>
      <w:r>
        <w:rPr>
          <w:rFonts w:ascii="Arial" w:cs="Arial" w:eastAsia="Arial" w:hAnsi="Arial"/>
          <w:b/>
          <w:bCs/>
          <w:color w:val="2563EB"/>
          <w:sz w:val="28"/>
          <w:szCs w:val="28"/>
        </w:rPr>
        <w:t xml:space="preserve">2.3 Whatnot (whatnot.com)</w:t>
      </w:r>
    </w:p>
    <w:p>
      <w:pPr>
        <w:spacing w:after="120"/>
      </w:pPr>
      <w:r>
        <w:rPr>
          <w:rFonts w:ascii="Arial" w:cs="Arial" w:eastAsia="Arial" w:hAnsi="Arial"/>
          <w:b w:val="false"/>
          <w:bCs w:val="false"/>
          <w:i w:val="false"/>
          <w:iCs w:val="false"/>
          <w:color w:val="0F172A"/>
          <w:sz w:val="22"/>
          <w:szCs w:val="22"/>
        </w:rPr>
        <w:t xml:space="preserve">Whatnot is a livestream shopping marketplace that blends auction-style selling with live video. In 2024, merchants sold over $3 billion in goods, primarily in trading cards and collectibles. Whatnot is valued at $5 billion.</w:t>
      </w:r>
    </w:p>
    <w:p>
      <w:pPr>
        <w:spacing w:after="120" w:before="200"/>
      </w:pPr>
      <w:r>
        <w:rPr>
          <w:rFonts w:ascii="Arial" w:cs="Arial" w:eastAsia="Arial" w:hAnsi="Arial"/>
          <w:b/>
          <w:bCs/>
          <w:color w:val="4338CA"/>
          <w:sz w:val="24"/>
          <w:szCs w:val="24"/>
        </w:rPr>
        <w:t xml:space="preserve">Key Features CardVault Should Adopt</w:t>
      </w:r>
    </w:p>
    <w:p>
      <w:pPr>
        <w:pStyle w:val="ListParagraph"/>
        <w:numPr>
          <w:ilvl w:val="0"/>
          <w:numId w:val="4"/>
        </w:numPr>
        <w:spacing w:after="80"/>
      </w:pPr>
      <w:r>
        <w:rPr>
          <w:rFonts w:ascii="Arial" w:cs="Arial" w:eastAsia="Arial" w:hAnsi="Arial"/>
          <w:sz w:val="22"/>
          <w:szCs w:val="22"/>
        </w:rPr>
        <w:t xml:space="preserve">Live auction / livestream selling: A future differentiator for CardVault. Live breaks and auction events drive massive engagement and urgency-based purchasing.</w:t>
      </w:r>
    </w:p>
    <w:p>
      <w:pPr>
        <w:pStyle w:val="ListParagraph"/>
        <w:numPr>
          <w:ilvl w:val="0"/>
          <w:numId w:val="4"/>
        </w:numPr>
        <w:spacing w:after="80"/>
      </w:pPr>
      <w:r>
        <w:rPr>
          <w:rFonts w:ascii="Arial" w:cs="Arial" w:eastAsia="Arial" w:hAnsi="Arial"/>
          <w:sz w:val="22"/>
          <w:szCs w:val="22"/>
        </w:rPr>
        <w:t xml:space="preserve">Buyer protection with mediated refunds: If items arrive damaged or not as described, Whatnot mediates refunds directly. CardVault has a Dispute model but no resolution UI or workflow.</w:t>
      </w:r>
    </w:p>
    <w:p>
      <w:pPr>
        <w:pStyle w:val="ListParagraph"/>
        <w:numPr>
          <w:ilvl w:val="0"/>
          <w:numId w:val="4"/>
        </w:numPr>
        <w:spacing w:after="80"/>
      </w:pPr>
      <w:r>
        <w:rPr>
          <w:rFonts w:ascii="Arial" w:cs="Arial" w:eastAsia="Arial" w:hAnsi="Arial"/>
          <w:sz w:val="22"/>
          <w:szCs w:val="22"/>
        </w:rPr>
        <w:t xml:space="preserve">Dual selling modes: Both live auctions and fixed-price listings. This gives sellers flexibility and keeps the marketplace active between live events.</w:t>
      </w:r>
    </w:p>
    <w:p>
      <w:pPr>
        <w:spacing w:after="80"/>
      </w:pPr>
    </w:p>
    <w:p>
      <w:pPr>
        <w:pStyle w:val="Heading2"/>
        <w:spacing w:after="160" w:before="280"/>
      </w:pPr>
      <w:r>
        <w:rPr>
          <w:rFonts w:ascii="Arial" w:cs="Arial" w:eastAsia="Arial" w:hAnsi="Arial"/>
          <w:b/>
          <w:bCs/>
          <w:color w:val="2563EB"/>
          <w:sz w:val="28"/>
          <w:szCs w:val="28"/>
        </w:rPr>
        <w:t xml:space="preserve">2.4 TCGplayer (tcgplayer.com)</w:t>
      </w:r>
    </w:p>
    <w:p>
      <w:pPr>
        <w:spacing w:after="120"/>
      </w:pPr>
      <w:r>
        <w:rPr>
          <w:rFonts w:ascii="Arial" w:cs="Arial" w:eastAsia="Arial" w:hAnsi="Arial"/>
          <w:b w:val="false"/>
          <w:bCs w:val="false"/>
          <w:i w:val="false"/>
          <w:iCs w:val="false"/>
          <w:color w:val="0F172A"/>
          <w:sz w:val="22"/>
          <w:szCs w:val="22"/>
        </w:rPr>
        <w:t xml:space="preserve">TCGplayer is the dominant marketplace for collectible card games (Pokemon, Magic, Yu-Gi-Oh!), acquired by eBay for $295 million. It charges sellers a 10.25% commission plus $0.30 per transaction.</w:t>
      </w:r>
    </w:p>
    <w:p>
      <w:pPr>
        <w:spacing w:after="120" w:before="200"/>
      </w:pPr>
      <w:r>
        <w:rPr>
          <w:rFonts w:ascii="Arial" w:cs="Arial" w:eastAsia="Arial" w:hAnsi="Arial"/>
          <w:b/>
          <w:bCs/>
          <w:color w:val="4338CA"/>
          <w:sz w:val="24"/>
          <w:szCs w:val="24"/>
        </w:rPr>
        <w:t xml:space="preserve">Key Features CardVault Should Adopt</w:t>
      </w:r>
    </w:p>
    <w:p>
      <w:pPr>
        <w:pStyle w:val="ListParagraph"/>
        <w:numPr>
          <w:ilvl w:val="0"/>
          <w:numId w:val="5"/>
        </w:numPr>
        <w:spacing w:after="80"/>
      </w:pPr>
      <w:r>
        <w:rPr>
          <w:rFonts w:ascii="Arial" w:cs="Arial" w:eastAsia="Arial" w:hAnsi="Arial"/>
          <w:sz w:val="22"/>
          <w:szCs w:val="22"/>
        </w:rPr>
        <w:t xml:space="preserve">Comprehensive card database with market pricing: TCGplayer maintains extensive card catalogs with real-time pricing. CardVault should integrate with existing card databases rather than requiring manual entry.</w:t>
      </w:r>
    </w:p>
    <w:p>
      <w:pPr>
        <w:pStyle w:val="ListParagraph"/>
        <w:numPr>
          <w:ilvl w:val="0"/>
          <w:numId w:val="5"/>
        </w:numPr>
        <w:spacing w:after="80"/>
      </w:pPr>
      <w:r>
        <w:rPr>
          <w:rFonts w:ascii="Arial" w:cs="Arial" w:eastAsia="Arial" w:hAnsi="Arial"/>
          <w:sz w:val="22"/>
          <w:szCs w:val="22"/>
        </w:rPr>
        <w:t xml:space="preserve">Seller tiers and performance metrics: TCGplayer rewards consistent sellers with lower fees and better visibility. CardVault should implement a similar trust-tier system.</w:t>
      </w:r>
    </w:p>
    <w:p>
      <w:pPr>
        <w:pStyle w:val="ListParagraph"/>
        <w:numPr>
          <w:ilvl w:val="0"/>
          <w:numId w:val="5"/>
        </w:numPr>
        <w:spacing w:after="80"/>
      </w:pPr>
      <w:r>
        <w:rPr>
          <w:rFonts w:ascii="Arial" w:cs="Arial" w:eastAsia="Arial" w:hAnsi="Arial"/>
          <w:sz w:val="22"/>
          <w:szCs w:val="22"/>
        </w:rPr>
        <w:t xml:space="preserve">Cart optimization: TCGplayer bundles orders from multiple sellers to reduce shipping costs. This is advanced but worth planning for.</w:t>
      </w:r>
    </w:p>
    <w:p>
      <w:pPr>
        <w:spacing w:after="80"/>
      </w:pPr>
    </w:p>
    <w:p>
      <w:pPr>
        <w:pStyle w:val="Heading2"/>
        <w:spacing w:after="160" w:before="280"/>
      </w:pPr>
      <w:r>
        <w:rPr>
          <w:rFonts w:ascii="Arial" w:cs="Arial" w:eastAsia="Arial" w:hAnsi="Arial"/>
          <w:b/>
          <w:bCs/>
          <w:color w:val="2563EB"/>
          <w:sz w:val="28"/>
          <w:szCs w:val="28"/>
        </w:rPr>
        <w:t xml:space="preserve">2.5 Card Synced (cardsynced.com)</w:t>
      </w:r>
    </w:p>
    <w:p>
      <w:pPr>
        <w:spacing w:after="120"/>
      </w:pPr>
      <w:r>
        <w:rPr>
          <w:rFonts w:ascii="Arial" w:cs="Arial" w:eastAsia="Arial" w:hAnsi="Arial"/>
          <w:b w:val="false"/>
          <w:bCs w:val="false"/>
          <w:i w:val="false"/>
          <w:iCs w:val="false"/>
          <w:color w:val="0F172A"/>
          <w:sz w:val="22"/>
          <w:szCs w:val="22"/>
        </w:rPr>
        <w:t xml:space="preserve">Card Synced offers 0% seller fees with escrow protection and a 14-day buyer inspection period. Uniquely, wallet balances can be spent at verified partner card shops via QR code.</w:t>
      </w:r>
    </w:p>
    <w:p>
      <w:pPr>
        <w:spacing w:after="120" w:before="200"/>
      </w:pPr>
      <w:r>
        <w:rPr>
          <w:rFonts w:ascii="Arial" w:cs="Arial" w:eastAsia="Arial" w:hAnsi="Arial"/>
          <w:b/>
          <w:bCs/>
          <w:color w:val="4338CA"/>
          <w:sz w:val="24"/>
          <w:szCs w:val="24"/>
        </w:rPr>
        <w:t xml:space="preserve">Key Features CardVault Should Adopt</w:t>
      </w:r>
    </w:p>
    <w:p>
      <w:pPr>
        <w:pStyle w:val="ListParagraph"/>
        <w:numPr>
          <w:ilvl w:val="0"/>
          <w:numId w:val="6"/>
        </w:numPr>
        <w:spacing w:after="80"/>
      </w:pPr>
      <w:r>
        <w:rPr>
          <w:rFonts w:ascii="Arial" w:cs="Arial" w:eastAsia="Arial" w:hAnsi="Arial"/>
          <w:sz w:val="22"/>
          <w:szCs w:val="22"/>
        </w:rPr>
        <w:t xml:space="preserve">Zero seller fees model: Card Synced charges 0% seller fees, attracting sellers from fee-heavy platforms. CardVault should consider a competitive fee structure for the Indonesian market.</w:t>
      </w:r>
    </w:p>
    <w:p>
      <w:pPr>
        <w:pStyle w:val="ListParagraph"/>
        <w:numPr>
          <w:ilvl w:val="0"/>
          <w:numId w:val="6"/>
        </w:numPr>
        <w:spacing w:after="80"/>
      </w:pPr>
      <w:r>
        <w:rPr>
          <w:rFonts w:ascii="Arial" w:cs="Arial" w:eastAsia="Arial" w:hAnsi="Arial"/>
          <w:sz w:val="22"/>
          <w:szCs w:val="22"/>
        </w:rPr>
        <w:t xml:space="preserve">14-day buyer inspection period: Clear, generous inspection window builds trust. CardVault should formalize its inspection deadline (currently in schema but not enforced in UI).</w:t>
      </w:r>
    </w:p>
    <w:p>
      <w:pPr>
        <w:pStyle w:val="ListParagraph"/>
        <w:numPr>
          <w:ilvl w:val="0"/>
          <w:numId w:val="6"/>
        </w:numPr>
        <w:spacing w:after="80"/>
      </w:pPr>
      <w:r>
        <w:rPr>
          <w:rFonts w:ascii="Arial" w:cs="Arial" w:eastAsia="Arial" w:hAnsi="Arial"/>
          <w:sz w:val="22"/>
          <w:szCs w:val="22"/>
        </w:rPr>
        <w:t xml:space="preserve">Physical store integration via QR: Allowing wallet balance spending at local card shops creates an O2O (online-to-offline) loop. This would be powerful for Indonesian card shops.</w:t>
      </w:r>
    </w:p>
    <w:p>
      <w:pPr>
        <w:spacing w:after="80"/>
      </w:pPr>
    </w:p>
    <w:p>
      <w:pPr>
        <w:pStyle w:val="Heading2"/>
        <w:spacing w:after="160" w:before="280"/>
      </w:pPr>
      <w:r>
        <w:rPr>
          <w:rFonts w:ascii="Arial" w:cs="Arial" w:eastAsia="Arial" w:hAnsi="Arial"/>
          <w:b/>
          <w:bCs/>
          <w:color w:val="2563EB"/>
          <w:sz w:val="28"/>
          <w:szCs w:val="28"/>
        </w:rPr>
        <w:t xml:space="preserve">2.6 Competitive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CardVault</w:t>
            </w:r>
          </w:p>
        </w:tc>
        <w:tc>
          <w:tcPr>
            <w:tcW w:type="dxa" w:w="1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VeriSwap</w:t>
            </w:r>
          </w:p>
        </w:tc>
        <w:tc>
          <w:tcPr>
            <w:tcW w:type="dxa" w:w="1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StockX</w:t>
            </w:r>
          </w:p>
        </w:tc>
        <w:tc>
          <w:tcPr>
            <w:tcW w:type="dxa" w:w="1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Whatnot</w:t>
            </w:r>
          </w:p>
        </w:tc>
        <w:tc>
          <w:tcPr>
            <w:tcW w:type="dxa" w:w="1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TCGplayer</w:t>
            </w:r>
          </w:p>
        </w:tc>
        <w:tc>
          <w:tcPr>
            <w:tcW w:type="dxa" w:w="1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Card Synced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Escrow Payment</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Planned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Physical Hub</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Platform</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Platform</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Authentication</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Manual Inspect</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Verification Center</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Trust</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Trust</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Buyer Confirms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Graded Card Support</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Schema Only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PSA/BGS/SGC/CGC/CSG</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PSA/BGS Only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Any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Any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PSA/BGS/SGC</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Cert Auto-Lookup</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UI Stub</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N/A</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N/A</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 DB</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Partial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Trade/Swap</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Schema Only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Core Feature</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Live Auctions</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Core Feature</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Messaging</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UI Stub</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Chat in Stream</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Contact</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Mobile App</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PWA</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iOS + Android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iOS + Android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iOS + Android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iOS + Android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Web Only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Rewards/Loyalty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Trade Credits</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Giveaways</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QR Wallet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Multi-Currency</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IDR/USD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Multi</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Multi</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Fees</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 planned</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Per-trade fee</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8-9.5%</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10.25%+$0.30</w:t>
            </w:r>
          </w:p>
        </w:tc>
        <w:tc>
          <w:tcPr>
            <w:tcW w:type="dxa" w:w="1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w:t>
            </w:r>
          </w:p>
        </w:tc>
      </w:tr>
    </w:tbl>
    <w:p>
      <w:r>
        <w:br w:type="page"/>
      </w:r>
    </w:p>
    <w:p>
      <w:pPr>
        <w:pStyle w:val="Heading1"/>
        <w:spacing w:after="200" w:before="360"/>
      </w:pPr>
      <w:r>
        <w:rPr>
          <w:rFonts w:ascii="Arial" w:cs="Arial" w:eastAsia="Arial" w:hAnsi="Arial"/>
          <w:b/>
          <w:bCs/>
          <w:color w:val="0F172A"/>
          <w:sz w:val="36"/>
          <w:szCs w:val="36"/>
        </w:rPr>
        <w:t xml:space="preserve">3. UI/UX Audit &amp; Findings</w:t>
      </w:r>
    </w:p>
    <w:p>
      <w:pPr>
        <w:pStyle w:val="Heading2"/>
        <w:spacing w:after="160" w:before="280"/>
      </w:pPr>
      <w:r>
        <w:rPr>
          <w:rFonts w:ascii="Arial" w:cs="Arial" w:eastAsia="Arial" w:hAnsi="Arial"/>
          <w:b/>
          <w:bCs/>
          <w:color w:val="2563EB"/>
          <w:sz w:val="28"/>
          <w:szCs w:val="28"/>
        </w:rPr>
        <w:t xml:space="preserve">3.1 Strengths</w:t>
      </w:r>
    </w:p>
    <w:p>
      <w:pPr>
        <w:pStyle w:val="ListParagraph"/>
        <w:numPr>
          <w:ilvl w:val="0"/>
          <w:numId w:val="7"/>
        </w:numPr>
        <w:spacing w:after="80"/>
      </w:pPr>
      <w:r>
        <w:rPr>
          <w:rFonts w:ascii="Arial" w:cs="Arial" w:eastAsia="Arial" w:hAnsi="Arial"/>
          <w:sz w:val="22"/>
          <w:szCs w:val="22"/>
        </w:rPr>
        <w:t xml:space="preserve">Clean, mobile-first design: The app uses a consistent visual language with Tailwind CSS. The blue-to-indigo gradient hero banner, rounded card components, and white backgrounds create a professional, trustworthy feel.</w:t>
      </w:r>
    </w:p>
    <w:p>
      <w:pPr>
        <w:pStyle w:val="ListParagraph"/>
        <w:numPr>
          <w:ilvl w:val="0"/>
          <w:numId w:val="7"/>
        </w:numPr>
        <w:spacing w:after="80"/>
      </w:pPr>
      <w:r>
        <w:rPr>
          <w:rFonts w:ascii="Arial" w:cs="Arial" w:eastAsia="Arial" w:hAnsi="Arial"/>
          <w:sz w:val="22"/>
          <w:szCs w:val="22"/>
        </w:rPr>
        <w:t xml:space="preserve">Intuitive bottom navigation: Five clear tabs (Home, Explore, Sell, Messages, Profile) follow mobile app conventions. Active states are clearly indicated.</w:t>
      </w:r>
    </w:p>
    <w:p>
      <w:pPr>
        <w:pStyle w:val="ListParagraph"/>
        <w:numPr>
          <w:ilvl w:val="0"/>
          <w:numId w:val="7"/>
        </w:numPr>
        <w:spacing w:after="80"/>
      </w:pPr>
      <w:r>
        <w:rPr>
          <w:rFonts w:ascii="Arial" w:cs="Arial" w:eastAsia="Arial" w:hAnsi="Arial"/>
          <w:sz w:val="22"/>
          <w:szCs w:val="22"/>
        </w:rPr>
        <w:t xml:space="preserve">Strong landing page: The home page effectively communicates the value proposition with a 3-step how-it-works flow, beta features list, and FAQ section.</w:t>
      </w:r>
    </w:p>
    <w:p>
      <w:pPr>
        <w:pStyle w:val="ListParagraph"/>
        <w:numPr>
          <w:ilvl w:val="0"/>
          <w:numId w:val="7"/>
        </w:numPr>
        <w:spacing w:after="80"/>
      </w:pPr>
      <w:r>
        <w:rPr>
          <w:rFonts w:ascii="Arial" w:cs="Arial" w:eastAsia="Arial" w:hAnsi="Arial"/>
          <w:sz w:val="22"/>
          <w:szCs w:val="22"/>
        </w:rPr>
        <w:t xml:space="preserve">Dual-currency display: The IDR/USD toggle in the header is well-positioned and the PriceDisplay component handles formatting correctly.</w:t>
      </w:r>
    </w:p>
    <w:p>
      <w:pPr>
        <w:pStyle w:val="ListParagraph"/>
        <w:numPr>
          <w:ilvl w:val="0"/>
          <w:numId w:val="7"/>
        </w:numPr>
        <w:spacing w:after="80"/>
      </w:pPr>
      <w:r>
        <w:rPr>
          <w:rFonts w:ascii="Arial" w:cs="Arial" w:eastAsia="Arial" w:hAnsi="Arial"/>
          <w:sz w:val="22"/>
          <w:szCs w:val="22"/>
        </w:rPr>
        <w:t xml:space="preserve">Good form design on Add Card page: Progressive disclosure with the raw/graded toggle, cert number lookup field, and conditional sale listing fields.</w:t>
      </w:r>
    </w:p>
    <w:p>
      <w:pPr>
        <w:spacing w:after="80"/>
      </w:pPr>
    </w:p>
    <w:p>
      <w:pPr>
        <w:pStyle w:val="Heading2"/>
        <w:spacing w:after="160" w:before="280"/>
      </w:pPr>
      <w:r>
        <w:rPr>
          <w:rFonts w:ascii="Arial" w:cs="Arial" w:eastAsia="Arial" w:hAnsi="Arial"/>
          <w:b/>
          <w:bCs/>
          <w:color w:val="2563EB"/>
          <w:sz w:val="28"/>
          <w:szCs w:val="28"/>
        </w:rPr>
        <w:t xml:space="preserve">3.2 Critical UX Issues</w:t>
      </w:r>
    </w:p>
    <w:p>
      <w:pPr>
        <w:spacing w:after="80"/>
      </w:pPr>
    </w:p>
    <w:p>
      <w:pPr>
        <w:spacing w:after="120" w:before="200"/>
      </w:pPr>
      <w:r>
        <w:rPr>
          <w:rFonts w:ascii="Arial" w:cs="Arial" w:eastAsia="Arial" w:hAnsi="Arial"/>
          <w:b/>
          <w:bCs/>
          <w:color w:val="4338CA"/>
          <w:sz w:val="24"/>
          <w:szCs w:val="24"/>
        </w:rPr>
        <w:t xml:space="preserve">3.2.1 Empty Marketplace (Blocking)</w:t>
      </w:r>
    </w:p>
    <w:p>
      <w:pPr>
        <w:spacing w:after="120"/>
      </w:pPr>
      <w:r>
        <w:rPr>
          <w:rFonts w:ascii="Arial" w:cs="Arial" w:eastAsia="Arial" w:hAnsi="Arial"/>
          <w:b w:val="false"/>
          <w:bCs w:val="false"/>
          <w:i w:val="false"/>
          <w:iCs w:val="false"/>
          <w:color w:val="0F172A"/>
          <w:sz w:val="22"/>
          <w:szCs w:val="22"/>
        </w:rPr>
        <w:t xml:space="preserve">The Explore/Marketplace page shows "No listings yet" with zero content. This is the most critical UX failure because the core value proposition (browse and buy cards) is completely non-functional. Competitors like VeriSwap and TCGplayer show a rich, populated marketplace immediately. CardVault needs seed data, demo listings, or featured cards to avoid a dead-end first impression.</w:t>
      </w:r>
    </w:p>
    <w:p>
      <w:pPr>
        <w:spacing w:after="80"/>
      </w:pPr>
    </w:p>
    <w:p>
      <w:pPr>
        <w:spacing w:after="120" w:before="200"/>
      </w:pPr>
      <w:r>
        <w:rPr>
          <w:rFonts w:ascii="Arial" w:cs="Arial" w:eastAsia="Arial" w:hAnsi="Arial"/>
          <w:b/>
          <w:bCs/>
          <w:color w:val="4338CA"/>
          <w:sz w:val="24"/>
          <w:szCs w:val="24"/>
        </w:rPr>
        <w:t xml:space="preserve">3.2.2 Profile Page Shows "Not Logged In" Without Context</w:t>
      </w:r>
    </w:p>
    <w:p>
      <w:pPr>
        <w:spacing w:after="120"/>
      </w:pPr>
      <w:r>
        <w:rPr>
          <w:rFonts w:ascii="Arial" w:cs="Arial" w:eastAsia="Arial" w:hAnsi="Arial"/>
          <w:b w:val="false"/>
          <w:bCs w:val="false"/>
          <w:i w:val="false"/>
          <w:iCs w:val="false"/>
          <w:color w:val="0F172A"/>
          <w:sz w:val="22"/>
          <w:szCs w:val="22"/>
        </w:rPr>
        <w:t xml:space="preserve">Clicking Profile shows a lock icon and "Not Logged In" with a single Sign In button. There is no indication of what the profile contains, no guest browsing incentive, and no social proof. Competitors show seller stats, ratings, and collection previews even before login.</w:t>
      </w:r>
    </w:p>
    <w:p>
      <w:pPr>
        <w:spacing w:after="80"/>
      </w:pPr>
    </w:p>
    <w:p>
      <w:pPr>
        <w:spacing w:after="120" w:before="200"/>
      </w:pPr>
      <w:r>
        <w:rPr>
          <w:rFonts w:ascii="Arial" w:cs="Arial" w:eastAsia="Arial" w:hAnsi="Arial"/>
          <w:b/>
          <w:bCs/>
          <w:color w:val="4338CA"/>
          <w:sz w:val="24"/>
          <w:szCs w:val="24"/>
        </w:rPr>
        <w:t xml:space="preserve">3.2.3 Sell Flow Lacks Seller Verification Gate</w:t>
      </w:r>
    </w:p>
    <w:p>
      <w:pPr>
        <w:spacing w:after="120"/>
      </w:pPr>
      <w:r>
        <w:rPr>
          <w:rFonts w:ascii="Arial" w:cs="Arial" w:eastAsia="Arial" w:hAnsi="Arial"/>
          <w:b w:val="false"/>
          <w:bCs w:val="false"/>
          <w:i w:val="false"/>
          <w:iCs w:val="false"/>
          <w:color w:val="0F172A"/>
          <w:sz w:val="22"/>
          <w:szCs w:val="22"/>
        </w:rPr>
        <w:t xml:space="preserve">Any user can access the Add New Card form without being logged in or KYC-verified. The form should check authentication and KYC status before showing the listing form. VeriSwap and StockX require seller verification before listing.</w:t>
      </w:r>
    </w:p>
    <w:p>
      <w:pPr>
        <w:spacing w:after="80"/>
      </w:pPr>
    </w:p>
    <w:p>
      <w:pPr>
        <w:spacing w:after="120" w:before="200"/>
      </w:pPr>
      <w:r>
        <w:rPr>
          <w:rFonts w:ascii="Arial" w:cs="Arial" w:eastAsia="Arial" w:hAnsi="Arial"/>
          <w:b/>
          <w:bCs/>
          <w:color w:val="4338CA"/>
          <w:sz w:val="24"/>
          <w:szCs w:val="24"/>
        </w:rPr>
        <w:t xml:space="preserve">3.2.4 No Image Upload Functionality</w:t>
      </w:r>
    </w:p>
    <w:p>
      <w:pPr>
        <w:spacing w:after="120"/>
      </w:pPr>
      <w:r>
        <w:rPr>
          <w:rFonts w:ascii="Arial" w:cs="Arial" w:eastAsia="Arial" w:hAnsi="Arial"/>
          <w:b w:val="false"/>
          <w:bCs w:val="false"/>
          <w:i w:val="false"/>
          <w:iCs w:val="false"/>
          <w:color w:val="0F172A"/>
          <w:sz w:val="22"/>
          <w:szCs w:val="22"/>
        </w:rPr>
        <w:t xml:space="preserve">The Front Photo and Back Photo areas on the Add Card page show camera icons but have no upload functionality. Images are critical for a card marketplace. Every competitor supports multi-image upload with preview, crop, and zoom.</w:t>
      </w:r>
    </w:p>
    <w:p>
      <w:pPr>
        <w:spacing w:after="80"/>
      </w:pPr>
    </w:p>
    <w:p>
      <w:pPr>
        <w:spacing w:after="120" w:before="200"/>
      </w:pPr>
      <w:r>
        <w:rPr>
          <w:rFonts w:ascii="Arial" w:cs="Arial" w:eastAsia="Arial" w:hAnsi="Arial"/>
          <w:b/>
          <w:bCs/>
          <w:color w:val="4338CA"/>
          <w:sz w:val="24"/>
          <w:szCs w:val="24"/>
        </w:rPr>
        <w:t xml:space="preserve">3.2.5 Category Filter Uses Wrong Field</w:t>
      </w:r>
    </w:p>
    <w:p>
      <w:pPr>
        <w:spacing w:after="120"/>
      </w:pPr>
      <w:r>
        <w:rPr>
          <w:rFonts w:ascii="Arial" w:cs="Arial" w:eastAsia="Arial" w:hAnsi="Arial"/>
          <w:b w:val="false"/>
          <w:bCs w:val="false"/>
          <w:i w:val="false"/>
          <w:iCs w:val="false"/>
          <w:color w:val="0F172A"/>
          <w:sz w:val="22"/>
          <w:szCs w:val="22"/>
        </w:rPr>
        <w:t xml:space="preserve">The marketplace category filter (Basketball, Baseball, Football, etc.) filters by playerOrCharacter instead of sportOrCategory. This means filtering produces incorrect results when connected to real data.</w:t>
      </w:r>
    </w:p>
    <w:p>
      <w:pPr>
        <w:spacing w:after="80"/>
      </w:pPr>
    </w:p>
    <w:p>
      <w:pPr>
        <w:spacing w:after="120" w:before="200"/>
      </w:pPr>
      <w:r>
        <w:rPr>
          <w:rFonts w:ascii="Arial" w:cs="Arial" w:eastAsia="Arial" w:hAnsi="Arial"/>
          <w:b/>
          <w:bCs/>
          <w:color w:val="4338CA"/>
          <w:sz w:val="24"/>
          <w:szCs w:val="24"/>
        </w:rPr>
        <w:t xml:space="preserve">3.2.6 Missing Search and Sort Functionality</w:t>
      </w:r>
    </w:p>
    <w:p>
      <w:pPr>
        <w:spacing w:after="120"/>
      </w:pPr>
      <w:r>
        <w:rPr>
          <w:rFonts w:ascii="Arial" w:cs="Arial" w:eastAsia="Arial" w:hAnsi="Arial"/>
          <w:b w:val="false"/>
          <w:bCs w:val="false"/>
          <w:i w:val="false"/>
          <w:iCs w:val="false"/>
          <w:color w:val="0F172A"/>
          <w:sz w:val="22"/>
          <w:szCs w:val="22"/>
        </w:rPr>
        <w:t xml:space="preserve">The search bar on the Explore page is non-functional. There are no sort options (price low-to-high, recently listed, most popular). TCGplayer and StockX offer extensive filtering and sorting.</w:t>
      </w:r>
    </w:p>
    <w:p>
      <w:pPr>
        <w:spacing w:after="80"/>
      </w:pPr>
    </w:p>
    <w:p>
      <w:pPr>
        <w:pStyle w:val="Heading2"/>
        <w:spacing w:after="160" w:before="280"/>
      </w:pPr>
      <w:r>
        <w:rPr>
          <w:rFonts w:ascii="Arial" w:cs="Arial" w:eastAsia="Arial" w:hAnsi="Arial"/>
          <w:b/>
          <w:bCs/>
          <w:color w:val="2563EB"/>
          <w:sz w:val="28"/>
          <w:szCs w:val="28"/>
        </w:rPr>
        <w:t xml:space="preserve">3.3 Admin Dashboard UX</w:t>
      </w:r>
    </w:p>
    <w:p>
      <w:pPr>
        <w:spacing w:after="120"/>
      </w:pPr>
      <w:r>
        <w:rPr>
          <w:rFonts w:ascii="Arial" w:cs="Arial" w:eastAsia="Arial" w:hAnsi="Arial"/>
          <w:b w:val="false"/>
          <w:bCs w:val="false"/>
          <w:i w:val="false"/>
          <w:iCs w:val="false"/>
          <w:color w:val="0F172A"/>
          <w:sz w:val="22"/>
          <w:szCs w:val="22"/>
        </w:rPr>
        <w:t xml:space="preserve">The admin panel at admin.cardvault.id has a clean sidebar layout with 10 sections: Dashboard, Users, KYC Approvals, Transactions, Listings, Disputes, Messages, Financials, Settings, and Activity Log. Key observations:</w:t>
      </w:r>
    </w:p>
    <w:p>
      <w:pPr>
        <w:pStyle w:val="ListParagraph"/>
        <w:numPr>
          <w:ilvl w:val="0"/>
          <w:numId w:val="8"/>
        </w:numPr>
        <w:spacing w:after="80"/>
      </w:pPr>
      <w:r>
        <w:rPr>
          <w:rFonts w:ascii="Arial" w:cs="Arial" w:eastAsia="Arial" w:hAnsi="Arial"/>
          <w:sz w:val="22"/>
          <w:szCs w:val="22"/>
        </w:rPr>
        <w:t xml:space="preserve">Dashboard metrics cards are well-designed but show all zeros. The layout with colored icons (Users, Listings, Transactions, Revenue, Completed, Disputes) is professional.</w:t>
      </w:r>
    </w:p>
    <w:p>
      <w:pPr>
        <w:pStyle w:val="ListParagraph"/>
        <w:numPr>
          <w:ilvl w:val="0"/>
          <w:numId w:val="8"/>
        </w:numPr>
        <w:spacing w:after="80"/>
      </w:pPr>
      <w:r>
        <w:rPr>
          <w:rFonts w:ascii="Arial" w:cs="Arial" w:eastAsia="Arial" w:hAnsi="Arial"/>
          <w:sz w:val="22"/>
          <w:szCs w:val="22"/>
        </w:rPr>
        <w:t xml:space="preserve">Settings page is functional with Platform Settings (site name, gate password, maintenance mode) and Payment Gateways status (Midtrans: healthy, Xendit: healthy, Stripe: degraded).</w:t>
      </w:r>
    </w:p>
    <w:p>
      <w:pPr>
        <w:pStyle w:val="ListParagraph"/>
        <w:numPr>
          <w:ilvl w:val="0"/>
          <w:numId w:val="8"/>
        </w:numPr>
        <w:spacing w:after="80"/>
      </w:pPr>
      <w:r>
        <w:rPr>
          <w:rFonts w:ascii="Arial" w:cs="Arial" w:eastAsia="Arial" w:hAnsi="Arial"/>
          <w:sz w:val="22"/>
          <w:szCs w:val="22"/>
        </w:rPr>
        <w:t xml:space="preserve">Users page shows proper role filtering (All, Buyer, Seller, Both, Admin) with KYC status badges.</w:t>
      </w:r>
    </w:p>
    <w:p>
      <w:pPr>
        <w:pStyle w:val="ListParagraph"/>
        <w:numPr>
          <w:ilvl w:val="0"/>
          <w:numId w:val="8"/>
        </w:numPr>
        <w:spacing w:after="80"/>
      </w:pPr>
      <w:r>
        <w:rPr>
          <w:rFonts w:ascii="Arial" w:cs="Arial" w:eastAsia="Arial" w:hAnsi="Arial"/>
          <w:sz w:val="22"/>
          <w:szCs w:val="22"/>
        </w:rPr>
        <w:t xml:space="preserve">Missing: No bulk actions, no export functionality, no data visualization charts, no real-time activity feed. Competitors like StockX have sophisticated admin tools with analytics dashboards.</w:t>
      </w:r>
    </w:p>
    <w:p>
      <w:r>
        <w:br w:type="page"/>
      </w:r>
    </w:p>
    <w:p>
      <w:pPr>
        <w:pStyle w:val="Heading1"/>
        <w:spacing w:after="200" w:before="360"/>
      </w:pPr>
      <w:r>
        <w:rPr>
          <w:rFonts w:ascii="Arial" w:cs="Arial" w:eastAsia="Arial" w:hAnsi="Arial"/>
          <w:b/>
          <w:bCs/>
          <w:color w:val="0F172A"/>
          <w:sz w:val="36"/>
          <w:szCs w:val="36"/>
        </w:rPr>
        <w:t xml:space="preserve">4. Rewards, Loyalty &amp; Engagement System</w:t>
      </w:r>
    </w:p>
    <w:p>
      <w:pPr>
        <w:spacing w:after="120"/>
      </w:pPr>
      <w:r>
        <w:rPr>
          <w:rFonts w:ascii="Arial" w:cs="Arial" w:eastAsia="Arial" w:hAnsi="Arial"/>
          <w:b w:val="false"/>
          <w:bCs w:val="false"/>
          <w:i w:val="false"/>
          <w:iCs w:val="false"/>
          <w:color w:val="0F172A"/>
          <w:sz w:val="22"/>
          <w:szCs w:val="22"/>
        </w:rPr>
        <w:t xml:space="preserve">CardVault currently has NO rewards, loyalty, or gamification features. This is a significant gap compared to competitors and represents a major opportunity for user retention.</w:t>
      </w:r>
    </w:p>
    <w:p>
      <w:pPr>
        <w:spacing w:after="80"/>
      </w:pPr>
    </w:p>
    <w:p>
      <w:pPr>
        <w:pStyle w:val="Heading2"/>
        <w:spacing w:after="160" w:before="280"/>
      </w:pPr>
      <w:r>
        <w:rPr>
          <w:rFonts w:ascii="Arial" w:cs="Arial" w:eastAsia="Arial" w:hAnsi="Arial"/>
          <w:b/>
          <w:bCs/>
          <w:color w:val="2563EB"/>
          <w:sz w:val="28"/>
          <w:szCs w:val="28"/>
        </w:rPr>
        <w:t xml:space="preserve">4.1 Industry Benchmarks</w:t>
      </w:r>
    </w:p>
    <w:p>
      <w:pPr>
        <w:pStyle w:val="ListParagraph"/>
        <w:numPr>
          <w:ilvl w:val="0"/>
          <w:numId w:val="9"/>
        </w:numPr>
        <w:spacing w:after="80"/>
      </w:pPr>
      <w:r>
        <w:rPr>
          <w:rFonts w:ascii="Arial" w:cs="Arial" w:eastAsia="Arial" w:hAnsi="Arial"/>
          <w:sz w:val="22"/>
          <w:szCs w:val="22"/>
        </w:rPr>
        <w:t xml:space="preserve">VeriSwap Trade Credits: Users earn trade credits that can be applied to future transactions, incentivizing repeated trades on the platform.</w:t>
      </w:r>
    </w:p>
    <w:p>
      <w:pPr>
        <w:pStyle w:val="ListParagraph"/>
        <w:numPr>
          <w:ilvl w:val="0"/>
          <w:numId w:val="9"/>
        </w:numPr>
        <w:spacing w:after="80"/>
      </w:pPr>
      <w:r>
        <w:rPr>
          <w:rFonts w:ascii="Arial" w:cs="Arial" w:eastAsia="Arial" w:hAnsi="Arial"/>
          <w:sz w:val="22"/>
          <w:szCs w:val="22"/>
        </w:rPr>
        <w:t xml:space="preserve">Card Synced QR Wallet: Wallet balance from sales can be spent at partner physical card shops via QR code, creating a powerful online-to-offline loyalty loop.</w:t>
      </w:r>
    </w:p>
    <w:p>
      <w:pPr>
        <w:pStyle w:val="ListParagraph"/>
        <w:numPr>
          <w:ilvl w:val="0"/>
          <w:numId w:val="9"/>
        </w:numPr>
        <w:spacing w:after="80"/>
      </w:pPr>
      <w:r>
        <w:rPr>
          <w:rFonts w:ascii="Arial" w:cs="Arial" w:eastAsia="Arial" w:hAnsi="Arial"/>
          <w:sz w:val="22"/>
          <w:szCs w:val="22"/>
        </w:rPr>
        <w:t xml:space="preserve">Whatnot Giveaways: Sellers run giveaways during live streams, driving engagement and viewer retention. Winners receive free cards or store credit.</w:t>
      </w:r>
    </w:p>
    <w:p>
      <w:pPr>
        <w:pStyle w:val="ListParagraph"/>
        <w:numPr>
          <w:ilvl w:val="0"/>
          <w:numId w:val="9"/>
        </w:numPr>
        <w:spacing w:after="80"/>
      </w:pPr>
      <w:r>
        <w:rPr>
          <w:rFonts w:ascii="Arial" w:cs="Arial" w:eastAsia="Arial" w:hAnsi="Arial"/>
          <w:sz w:val="22"/>
          <w:szCs w:val="22"/>
        </w:rPr>
        <w:t xml:space="preserve">Industry data: Gamified loyalty programs show a 48% increase in user engagement and a 22% boost in customer retention.</w:t>
      </w:r>
    </w:p>
    <w:p>
      <w:pPr>
        <w:spacing w:after="80"/>
      </w:pPr>
    </w:p>
    <w:p>
      <w:pPr>
        <w:pStyle w:val="Heading2"/>
        <w:spacing w:after="160" w:before="280"/>
      </w:pPr>
      <w:r>
        <w:rPr>
          <w:rFonts w:ascii="Arial" w:cs="Arial" w:eastAsia="Arial" w:hAnsi="Arial"/>
          <w:b/>
          <w:bCs/>
          <w:color w:val="2563EB"/>
          <w:sz w:val="28"/>
          <w:szCs w:val="28"/>
        </w:rPr>
        <w:t xml:space="preserve">4.2 Recommended Loyalty System for CardVault</w:t>
      </w:r>
    </w:p>
    <w:p>
      <w:pPr>
        <w:spacing w:after="80"/>
      </w:pPr>
    </w:p>
    <w:p>
      <w:pPr>
        <w:spacing w:after="120" w:before="200"/>
      </w:pPr>
      <w:r>
        <w:rPr>
          <w:rFonts w:ascii="Arial" w:cs="Arial" w:eastAsia="Arial" w:hAnsi="Arial"/>
          <w:b/>
          <w:bCs/>
          <w:color w:val="4338CA"/>
          <w:sz w:val="24"/>
          <w:szCs w:val="24"/>
        </w:rPr>
        <w:t xml:space="preserve">Phase 1: Trust Score Enhancement (Exists in Schema, Needs UI)</w:t>
      </w:r>
    </w:p>
    <w:p>
      <w:pPr>
        <w:spacing w:after="120"/>
      </w:pPr>
      <w:r>
        <w:rPr>
          <w:rFonts w:ascii="Arial" w:cs="Arial" w:eastAsia="Arial" w:hAnsi="Arial"/>
          <w:b w:val="false"/>
          <w:bCs w:val="false"/>
          <w:i w:val="false"/>
          <w:iCs w:val="false"/>
          <w:color w:val="0F172A"/>
          <w:sz w:val="22"/>
          <w:szCs w:val="22"/>
        </w:rPr>
        <w:t xml:space="preserve">The User model already has a trustScore field. Implement visible trust badges that reward positive behavior:</w:t>
      </w:r>
    </w:p>
    <w:p>
      <w:pPr>
        <w:pStyle w:val="ListParagraph"/>
        <w:numPr>
          <w:ilvl w:val="0"/>
          <w:numId w:val="10"/>
        </w:numPr>
        <w:spacing w:after="80"/>
      </w:pPr>
      <w:r>
        <w:rPr>
          <w:rFonts w:ascii="Arial" w:cs="Arial" w:eastAsia="Arial" w:hAnsi="Arial"/>
          <w:sz w:val="22"/>
          <w:szCs w:val="22"/>
        </w:rPr>
        <w:t xml:space="preserve">Bronze Trader (0-5 successful transactions): Basic access</w:t>
      </w:r>
    </w:p>
    <w:p>
      <w:pPr>
        <w:pStyle w:val="ListParagraph"/>
        <w:numPr>
          <w:ilvl w:val="0"/>
          <w:numId w:val="10"/>
        </w:numPr>
        <w:spacing w:after="80"/>
      </w:pPr>
      <w:r>
        <w:rPr>
          <w:rFonts w:ascii="Arial" w:cs="Arial" w:eastAsia="Arial" w:hAnsi="Arial"/>
          <w:sz w:val="22"/>
          <w:szCs w:val="22"/>
        </w:rPr>
        <w:t xml:space="preserve">Silver Trader (5-20 transactions, 4.0+ rating): Reduced escrow hold time</w:t>
      </w:r>
    </w:p>
    <w:p>
      <w:pPr>
        <w:pStyle w:val="ListParagraph"/>
        <w:numPr>
          <w:ilvl w:val="0"/>
          <w:numId w:val="10"/>
        </w:numPr>
        <w:spacing w:after="80"/>
      </w:pPr>
      <w:r>
        <w:rPr>
          <w:rFonts w:ascii="Arial" w:cs="Arial" w:eastAsia="Arial" w:hAnsi="Arial"/>
          <w:sz w:val="22"/>
          <w:szCs w:val="22"/>
        </w:rPr>
        <w:t xml:space="preserve">Gold Trader (20-50 transactions, 4.5+ rating): Featured listings, lower fees</w:t>
      </w:r>
    </w:p>
    <w:p>
      <w:pPr>
        <w:pStyle w:val="ListParagraph"/>
        <w:numPr>
          <w:ilvl w:val="0"/>
          <w:numId w:val="10"/>
        </w:numPr>
        <w:spacing w:after="80"/>
      </w:pPr>
      <w:r>
        <w:rPr>
          <w:rFonts w:ascii="Arial" w:cs="Arial" w:eastAsia="Arial" w:hAnsi="Arial"/>
          <w:sz w:val="22"/>
          <w:szCs w:val="22"/>
        </w:rPr>
        <w:t xml:space="preserve">Platinum Vault (50+ transactions, 4.8+ rating): Priority support, early access to features</w:t>
      </w:r>
    </w:p>
    <w:p>
      <w:pPr>
        <w:spacing w:after="80"/>
      </w:pPr>
    </w:p>
    <w:p>
      <w:pPr>
        <w:spacing w:after="120" w:before="200"/>
      </w:pPr>
      <w:r>
        <w:rPr>
          <w:rFonts w:ascii="Arial" w:cs="Arial" w:eastAsia="Arial" w:hAnsi="Arial"/>
          <w:b/>
          <w:bCs/>
          <w:color w:val="4338CA"/>
          <w:sz w:val="24"/>
          <w:szCs w:val="24"/>
        </w:rPr>
        <w:t xml:space="preserve">Phase 2: CardVault Credits</w:t>
      </w:r>
    </w:p>
    <w:p>
      <w:pPr>
        <w:pStyle w:val="ListParagraph"/>
        <w:numPr>
          <w:ilvl w:val="0"/>
          <w:numId w:val="11"/>
        </w:numPr>
        <w:spacing w:after="80"/>
      </w:pPr>
      <w:r>
        <w:rPr>
          <w:rFonts w:ascii="Arial" w:cs="Arial" w:eastAsia="Arial" w:hAnsi="Arial"/>
          <w:sz w:val="22"/>
          <w:szCs w:val="22"/>
        </w:rPr>
        <w:t xml:space="preserve">Earn credits for completing transactions, leaving reviews, referring users, and KYC verification.</w:t>
      </w:r>
    </w:p>
    <w:p>
      <w:pPr>
        <w:pStyle w:val="ListParagraph"/>
        <w:numPr>
          <w:ilvl w:val="0"/>
          <w:numId w:val="11"/>
        </w:numPr>
        <w:spacing w:after="80"/>
      </w:pPr>
      <w:r>
        <w:rPr>
          <w:rFonts w:ascii="Arial" w:cs="Arial" w:eastAsia="Arial" w:hAnsi="Arial"/>
          <w:sz w:val="22"/>
          <w:szCs w:val="22"/>
        </w:rPr>
        <w:t xml:space="preserve">Credits can offset platform fees or be used for promoted listings.</w:t>
      </w:r>
    </w:p>
    <w:p>
      <w:pPr>
        <w:pStyle w:val="ListParagraph"/>
        <w:numPr>
          <w:ilvl w:val="0"/>
          <w:numId w:val="11"/>
        </w:numPr>
        <w:spacing w:after="80"/>
      </w:pPr>
      <w:r>
        <w:rPr>
          <w:rFonts w:ascii="Arial" w:cs="Arial" w:eastAsia="Arial" w:hAnsi="Arial"/>
          <w:sz w:val="22"/>
          <w:szCs w:val="22"/>
        </w:rPr>
        <w:t xml:space="preserve">Partner with Indonesian card shops (similar to Card Synced model) for O2O QR wallet spending.</w:t>
      </w:r>
    </w:p>
    <w:p>
      <w:pPr>
        <w:spacing w:after="80"/>
      </w:pPr>
    </w:p>
    <w:p>
      <w:pPr>
        <w:spacing w:after="120" w:before="200"/>
      </w:pPr>
      <w:r>
        <w:rPr>
          <w:rFonts w:ascii="Arial" w:cs="Arial" w:eastAsia="Arial" w:hAnsi="Arial"/>
          <w:b/>
          <w:bCs/>
          <w:color w:val="4338CA"/>
          <w:sz w:val="24"/>
          <w:szCs w:val="24"/>
        </w:rPr>
        <w:t xml:space="preserve">Phase 3: Collection Achievements</w:t>
      </w:r>
    </w:p>
    <w:p>
      <w:pPr>
        <w:pStyle w:val="ListParagraph"/>
        <w:numPr>
          <w:ilvl w:val="0"/>
          <w:numId w:val="12"/>
        </w:numPr>
        <w:spacing w:after="80"/>
      </w:pPr>
      <w:r>
        <w:rPr>
          <w:rFonts w:ascii="Arial" w:cs="Arial" w:eastAsia="Arial" w:hAnsi="Arial"/>
          <w:sz w:val="22"/>
          <w:szCs w:val="22"/>
        </w:rPr>
        <w:t xml:space="preserve">Set completion badges (e.g., complete a Topps Chrome 2024 set)</w:t>
      </w:r>
    </w:p>
    <w:p>
      <w:pPr>
        <w:pStyle w:val="ListParagraph"/>
        <w:numPr>
          <w:ilvl w:val="0"/>
          <w:numId w:val="12"/>
        </w:numPr>
        <w:spacing w:after="80"/>
      </w:pPr>
      <w:r>
        <w:rPr>
          <w:rFonts w:ascii="Arial" w:cs="Arial" w:eastAsia="Arial" w:hAnsi="Arial"/>
          <w:sz w:val="22"/>
          <w:szCs w:val="22"/>
        </w:rPr>
        <w:t xml:space="preserve">Collector milestones (first card listed, first sale, 100th card in vault)</w:t>
      </w:r>
    </w:p>
    <w:p>
      <w:pPr>
        <w:pStyle w:val="ListParagraph"/>
        <w:numPr>
          <w:ilvl w:val="0"/>
          <w:numId w:val="12"/>
        </w:numPr>
        <w:spacing w:after="80"/>
      </w:pPr>
      <w:r>
        <w:rPr>
          <w:rFonts w:ascii="Arial" w:cs="Arial" w:eastAsia="Arial" w:hAnsi="Arial"/>
          <w:sz w:val="22"/>
          <w:szCs w:val="22"/>
        </w:rPr>
        <w:t xml:space="preserve">Seasonal events and limited-edition digital badges</w:t>
      </w:r>
    </w:p>
    <w:p>
      <w:pPr>
        <w:pStyle w:val="ListParagraph"/>
        <w:numPr>
          <w:ilvl w:val="0"/>
          <w:numId w:val="12"/>
        </w:numPr>
        <w:spacing w:after="80"/>
      </w:pPr>
      <w:r>
        <w:rPr>
          <w:rFonts w:ascii="Arial" w:cs="Arial" w:eastAsia="Arial" w:hAnsi="Arial"/>
          <w:sz w:val="22"/>
          <w:szCs w:val="22"/>
        </w:rPr>
        <w:t xml:space="preserve">Leaderboards for top traders and collectors in the Indonesian community</w:t>
      </w:r>
    </w:p>
    <w:p>
      <w:r>
        <w:br w:type="page"/>
      </w:r>
    </w:p>
    <w:p>
      <w:pPr>
        <w:pStyle w:val="Heading1"/>
        <w:spacing w:after="200" w:before="360"/>
      </w:pPr>
      <w:r>
        <w:rPr>
          <w:rFonts w:ascii="Arial" w:cs="Arial" w:eastAsia="Arial" w:hAnsi="Arial"/>
          <w:b/>
          <w:bCs/>
          <w:color w:val="0F172A"/>
          <w:sz w:val="36"/>
          <w:szCs w:val="36"/>
        </w:rPr>
        <w:t xml:space="preserve">5. Infrastructure, Backend &amp; Architecture Audit</w:t>
      </w:r>
    </w:p>
    <w:p>
      <w:pPr>
        <w:pStyle w:val="Heading2"/>
        <w:spacing w:after="160" w:before="280"/>
      </w:pPr>
      <w:r>
        <w:rPr>
          <w:rFonts w:ascii="Arial" w:cs="Arial" w:eastAsia="Arial" w:hAnsi="Arial"/>
          <w:b/>
          <w:bCs/>
          <w:color w:val="2563EB"/>
          <w:sz w:val="28"/>
          <w:szCs w:val="28"/>
        </w:rPr>
        <w:t xml:space="preserve">5.1 Current Architecture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360"/>
      </w:tblGrid>
      <w:tr>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Issue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Frontend</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Next.js 16 + React 19</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Working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Good choice, current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Database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PostgreSQL via Prisma ORM</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Partial</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Auth routes use Prisma; cards/listings use in-memory arrays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State Mgmt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Zustand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Working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 persistence, exchange rate hardcoded to 15,850</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Auth</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Custom JWT + bcryptjs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Critical Issues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Session stored in localStorage, no server-side validation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Stripe (real) + Midtrans (sandbox)</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Partial</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Xendit and PayPal are stubs, webhook is console.log only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Real-time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Socket.io in package.json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Not Implemented</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Never initialized, messages are stubs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Hosting</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Vercel (assumed)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Working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Subdomain routing for admin works correctly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File Storage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Missing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 image upload/storage for cards or KYC docs</w:t>
            </w:r>
          </w:p>
        </w:tc>
      </w:tr>
    </w:tbl>
    <w:p>
      <w:pPr>
        <w:spacing w:after="80"/>
      </w:pPr>
    </w:p>
    <w:p>
      <w:pPr>
        <w:pStyle w:val="Heading2"/>
        <w:spacing w:after="160" w:before="280"/>
      </w:pPr>
      <w:r>
        <w:rPr>
          <w:rFonts w:ascii="Arial" w:cs="Arial" w:eastAsia="Arial" w:hAnsi="Arial"/>
          <w:b/>
          <w:bCs/>
          <w:color w:val="2563EB"/>
          <w:sz w:val="28"/>
          <w:szCs w:val="28"/>
        </w:rPr>
        <w:t xml:space="preserve">5.2 Critical Security Issues</w:t>
      </w:r>
    </w:p>
    <w:p>
      <w:pPr>
        <w:spacing w:after="80"/>
      </w:pPr>
    </w:p>
    <w:p>
      <w:pPr>
        <w:spacing w:after="120" w:before="200"/>
      </w:pPr>
      <w:r>
        <w:rPr>
          <w:rFonts w:ascii="Arial" w:cs="Arial" w:eastAsia="Arial" w:hAnsi="Arial"/>
          <w:b/>
          <w:bCs/>
          <w:color w:val="4338CA"/>
          <w:sz w:val="24"/>
          <w:szCs w:val="24"/>
        </w:rPr>
        <w:t xml:space="preserve">CRITICAL: Client-Side Session Storage</w:t>
      </w:r>
    </w:p>
    <w:p>
      <w:pPr>
        <w:spacing w:after="120"/>
      </w:pPr>
      <w:r>
        <w:rPr>
          <w:rFonts w:ascii="Arial" w:cs="Arial" w:eastAsia="Arial" w:hAnsi="Arial"/>
          <w:b w:val="false"/>
          <w:bCs w:val="false"/>
          <w:i w:val="false"/>
          <w:iCs w:val="false"/>
          <w:color w:val="DC2626"/>
          <w:sz w:val="22"/>
          <w:szCs w:val="22"/>
        </w:rPr>
        <w:t xml:space="preserve">User data is stored in localStorage as cardvault_user. This means any JavaScript can read the session, there is no server-side validation of requests, users can spoof their identity by editing localStorage, and there is no token expiration or rotation. Every competitor uses server-side sessions with httpOnly cookies. This must be fixed before any real transactions occur.</w:t>
      </w:r>
    </w:p>
    <w:p>
      <w:pPr>
        <w:spacing w:after="80"/>
      </w:pPr>
    </w:p>
    <w:p>
      <w:pPr>
        <w:spacing w:after="120" w:before="200"/>
      </w:pPr>
      <w:r>
        <w:rPr>
          <w:rFonts w:ascii="Arial" w:cs="Arial" w:eastAsia="Arial" w:hAnsi="Arial"/>
          <w:b/>
          <w:bCs/>
          <w:color w:val="4338CA"/>
          <w:sz w:val="24"/>
          <w:szCs w:val="24"/>
        </w:rPr>
        <w:t xml:space="preserve">CRITICAL: Hardcoded Admin JWT Secret</w:t>
      </w:r>
    </w:p>
    <w:p>
      <w:pPr>
        <w:spacing w:after="120"/>
      </w:pPr>
      <w:r>
        <w:rPr>
          <w:rFonts w:ascii="Arial" w:cs="Arial" w:eastAsia="Arial" w:hAnsi="Arial"/>
          <w:b w:val="false"/>
          <w:bCs w:val="false"/>
          <w:i w:val="false"/>
          <w:iCs w:val="false"/>
          <w:color w:val="DC2626"/>
          <w:sz w:val="22"/>
          <w:szCs w:val="22"/>
        </w:rPr>
        <w:t xml:space="preserve">The admin-auth.ts file has a hardcoded fallback secret key. If the environment variable is not set, anyone who discovers this default secret can forge admin tokens and access the entire admin panel.</w:t>
      </w:r>
    </w:p>
    <w:p>
      <w:pPr>
        <w:spacing w:after="80"/>
      </w:pPr>
    </w:p>
    <w:p>
      <w:pPr>
        <w:spacing w:after="120" w:before="200"/>
      </w:pPr>
      <w:r>
        <w:rPr>
          <w:rFonts w:ascii="Arial" w:cs="Arial" w:eastAsia="Arial" w:hAnsi="Arial"/>
          <w:b/>
          <w:bCs/>
          <w:color w:val="4338CA"/>
          <w:sz w:val="24"/>
          <w:szCs w:val="24"/>
        </w:rPr>
        <w:t xml:space="preserve">HIGH: No CSRF Protection</w:t>
      </w:r>
    </w:p>
    <w:p>
      <w:pPr>
        <w:spacing w:after="120"/>
      </w:pPr>
      <w:r>
        <w:rPr>
          <w:rFonts w:ascii="Arial" w:cs="Arial" w:eastAsia="Arial" w:hAnsi="Arial"/>
          <w:b w:val="false"/>
          <w:bCs w:val="false"/>
          <w:i w:val="false"/>
          <w:iCs w:val="false"/>
          <w:color w:val="0F172A"/>
          <w:sz w:val="22"/>
          <w:szCs w:val="22"/>
        </w:rPr>
        <w:t xml:space="preserve">Forms submit without CSRF tokens. Combined with the localStorage session, this makes the app vulnerable to cross-site request forgery attacks on all transaction endpoints.</w:t>
      </w:r>
    </w:p>
    <w:p>
      <w:pPr>
        <w:spacing w:after="80"/>
      </w:pPr>
    </w:p>
    <w:p>
      <w:pPr>
        <w:spacing w:after="120" w:before="200"/>
      </w:pPr>
      <w:r>
        <w:rPr>
          <w:rFonts w:ascii="Arial" w:cs="Arial" w:eastAsia="Arial" w:hAnsi="Arial"/>
          <w:b/>
          <w:bCs/>
          <w:color w:val="4338CA"/>
          <w:sz w:val="24"/>
          <w:szCs w:val="24"/>
        </w:rPr>
        <w:t xml:space="preserve">HIGH: No Rate Limiting</w:t>
      </w:r>
    </w:p>
    <w:p>
      <w:pPr>
        <w:spacing w:after="120"/>
      </w:pPr>
      <w:r>
        <w:rPr>
          <w:rFonts w:ascii="Arial" w:cs="Arial" w:eastAsia="Arial" w:hAnsi="Arial"/>
          <w:b w:val="false"/>
          <w:bCs w:val="false"/>
          <w:i w:val="false"/>
          <w:iCs w:val="false"/>
          <w:color w:val="0F172A"/>
          <w:sz w:val="22"/>
          <w:szCs w:val="22"/>
        </w:rPr>
        <w:t xml:space="preserve">Authentication endpoints (login, register) have no rate limiting. An attacker could brute-force passwords or flood the registration endpoint.</w:t>
      </w:r>
    </w:p>
    <w:p>
      <w:pPr>
        <w:spacing w:after="80"/>
      </w:pPr>
    </w:p>
    <w:p>
      <w:pPr>
        <w:pStyle w:val="Heading2"/>
        <w:spacing w:after="160" w:before="280"/>
      </w:pPr>
      <w:r>
        <w:rPr>
          <w:rFonts w:ascii="Arial" w:cs="Arial" w:eastAsia="Arial" w:hAnsi="Arial"/>
          <w:b/>
          <w:bCs/>
          <w:color w:val="2563EB"/>
          <w:sz w:val="28"/>
          <w:szCs w:val="28"/>
        </w:rPr>
        <w:t xml:space="preserve">5.3 Database Layer Issues</w:t>
      </w:r>
    </w:p>
    <w:p>
      <w:pPr>
        <w:spacing w:after="120"/>
      </w:pPr>
      <w:r>
        <w:rPr>
          <w:rFonts w:ascii="Arial" w:cs="Arial" w:eastAsia="Arial" w:hAnsi="Arial"/>
          <w:b w:val="false"/>
          <w:bCs w:val="false"/>
          <w:i w:val="false"/>
          <w:iCs w:val="false"/>
          <w:color w:val="0F172A"/>
          <w:sz w:val="22"/>
          <w:szCs w:val="22"/>
        </w:rPr>
        <w:t xml:space="preserve">The most significant architectural problem is the inconsistent data layer. Authentication routes correctly use Prisma with PostgreSQL, but cards, listings, and transaction routes use in-memory JavaScript arrays. This means all marketplace data is lost on every server restart, no data persists between deployments, the in-memory approach cannot scale beyond a single server instance, and there is no data integrity between related entities.</w:t>
      </w:r>
    </w:p>
    <w:p>
      <w:pPr>
        <w:spacing w:after="80"/>
      </w:pPr>
    </w:p>
    <w:p>
      <w:pPr>
        <w:pStyle w:val="Heading2"/>
        <w:spacing w:after="160" w:before="280"/>
      </w:pPr>
      <w:r>
        <w:rPr>
          <w:rFonts w:ascii="Arial" w:cs="Arial" w:eastAsia="Arial" w:hAnsi="Arial"/>
          <w:b/>
          <w:bCs/>
          <w:color w:val="2563EB"/>
          <w:sz w:val="28"/>
          <w:szCs w:val="28"/>
        </w:rPr>
        <w:t xml:space="preserve">5.4 Recommended Architecture Improvements</w:t>
      </w:r>
    </w:p>
    <w:p>
      <w:pPr>
        <w:spacing w:after="80"/>
      </w:pPr>
    </w:p>
    <w:p>
      <w:pPr>
        <w:spacing w:after="120" w:before="200"/>
      </w:pPr>
      <w:r>
        <w:rPr>
          <w:rFonts w:ascii="Arial" w:cs="Arial" w:eastAsia="Arial" w:hAnsi="Arial"/>
          <w:b/>
          <w:bCs/>
          <w:color w:val="4338CA"/>
          <w:sz w:val="24"/>
          <w:szCs w:val="24"/>
        </w:rPr>
        <w:t xml:space="preserve">5.4.1 Move to Supabase or Managed PostgreSQL</w:t>
      </w:r>
    </w:p>
    <w:p>
      <w:pPr>
        <w:spacing w:after="120"/>
      </w:pPr>
      <w:r>
        <w:rPr>
          <w:rFonts w:ascii="Arial" w:cs="Arial" w:eastAsia="Arial" w:hAnsi="Arial"/>
          <w:b w:val="false"/>
          <w:bCs w:val="false"/>
          <w:i w:val="false"/>
          <w:iCs w:val="false"/>
          <w:color w:val="0F172A"/>
          <w:sz w:val="22"/>
          <w:szCs w:val="22"/>
        </w:rPr>
        <w:t xml:space="preserve">Supabase provides PostgreSQL with built-in auth, real-time subscriptions, file storage, and row-level security. This would solve the auth, real-time messaging, and image storage gaps simultaneously while keeping PostgreSQL as the database.</w:t>
      </w:r>
    </w:p>
    <w:p>
      <w:pPr>
        <w:spacing w:after="80"/>
      </w:pPr>
    </w:p>
    <w:p>
      <w:pPr>
        <w:spacing w:after="120" w:before="200"/>
      </w:pPr>
      <w:r>
        <w:rPr>
          <w:rFonts w:ascii="Arial" w:cs="Arial" w:eastAsia="Arial" w:hAnsi="Arial"/>
          <w:b/>
          <w:bCs/>
          <w:color w:val="4338CA"/>
          <w:sz w:val="24"/>
          <w:szCs w:val="24"/>
        </w:rPr>
        <w:t xml:space="preserve">5.4.2 Implement Proper Session Management</w:t>
      </w:r>
    </w:p>
    <w:p>
      <w:pPr>
        <w:pStyle w:val="ListParagraph"/>
        <w:numPr>
          <w:ilvl w:val="0"/>
          <w:numId w:val="13"/>
        </w:numPr>
        <w:spacing w:after="80"/>
      </w:pPr>
      <w:r>
        <w:rPr>
          <w:rFonts w:ascii="Arial" w:cs="Arial" w:eastAsia="Arial" w:hAnsi="Arial"/>
          <w:sz w:val="22"/>
          <w:szCs w:val="22"/>
        </w:rPr>
        <w:t xml:space="preserve">Replace localStorage with httpOnly, secure, SameSite cookies containing a JWT.</w:t>
      </w:r>
    </w:p>
    <w:p>
      <w:pPr>
        <w:pStyle w:val="ListParagraph"/>
        <w:numPr>
          <w:ilvl w:val="0"/>
          <w:numId w:val="13"/>
        </w:numPr>
        <w:spacing w:after="80"/>
      </w:pPr>
      <w:r>
        <w:rPr>
          <w:rFonts w:ascii="Arial" w:cs="Arial" w:eastAsia="Arial" w:hAnsi="Arial"/>
          <w:sz w:val="22"/>
          <w:szCs w:val="22"/>
        </w:rPr>
        <w:t xml:space="preserve">Add server-side session validation middleware on all API routes.</w:t>
      </w:r>
    </w:p>
    <w:p>
      <w:pPr>
        <w:pStyle w:val="ListParagraph"/>
        <w:numPr>
          <w:ilvl w:val="0"/>
          <w:numId w:val="13"/>
        </w:numPr>
        <w:spacing w:after="80"/>
      </w:pPr>
      <w:r>
        <w:rPr>
          <w:rFonts w:ascii="Arial" w:cs="Arial" w:eastAsia="Arial" w:hAnsi="Arial"/>
          <w:sz w:val="22"/>
          <w:szCs w:val="22"/>
        </w:rPr>
        <w:t xml:space="preserve">Implement token refresh with short-lived access tokens (15 min) and longer refresh tokens (7 days).</w:t>
      </w:r>
    </w:p>
    <w:p>
      <w:pPr>
        <w:spacing w:after="80"/>
      </w:pPr>
    </w:p>
    <w:p>
      <w:pPr>
        <w:spacing w:after="120" w:before="200"/>
      </w:pPr>
      <w:r>
        <w:rPr>
          <w:rFonts w:ascii="Arial" w:cs="Arial" w:eastAsia="Arial" w:hAnsi="Arial"/>
          <w:b/>
          <w:bCs/>
          <w:color w:val="4338CA"/>
          <w:sz w:val="24"/>
          <w:szCs w:val="24"/>
        </w:rPr>
        <w:t xml:space="preserve">5.4.3 Add Image Storage</w:t>
      </w:r>
    </w:p>
    <w:p>
      <w:pPr>
        <w:pStyle w:val="ListParagraph"/>
        <w:numPr>
          <w:ilvl w:val="0"/>
          <w:numId w:val="13"/>
        </w:numPr>
        <w:spacing w:after="80"/>
      </w:pPr>
      <w:r>
        <w:rPr>
          <w:rFonts w:ascii="Arial" w:cs="Arial" w:eastAsia="Arial" w:hAnsi="Arial"/>
          <w:sz w:val="22"/>
          <w:szCs w:val="22"/>
        </w:rPr>
        <w:t xml:space="preserve">Use Supabase Storage, AWS S3, or Cloudflare R2 for card images and KYC documents.</w:t>
      </w:r>
    </w:p>
    <w:p>
      <w:pPr>
        <w:pStyle w:val="ListParagraph"/>
        <w:numPr>
          <w:ilvl w:val="0"/>
          <w:numId w:val="13"/>
        </w:numPr>
        <w:spacing w:after="80"/>
      </w:pPr>
      <w:r>
        <w:rPr>
          <w:rFonts w:ascii="Arial" w:cs="Arial" w:eastAsia="Arial" w:hAnsi="Arial"/>
          <w:sz w:val="22"/>
          <w:szCs w:val="22"/>
        </w:rPr>
        <w:t xml:space="preserve">Implement client-side image compression before upload (max 2MB).</w:t>
      </w:r>
    </w:p>
    <w:p>
      <w:pPr>
        <w:pStyle w:val="ListParagraph"/>
        <w:numPr>
          <w:ilvl w:val="0"/>
          <w:numId w:val="13"/>
        </w:numPr>
        <w:spacing w:after="80"/>
      </w:pPr>
      <w:r>
        <w:rPr>
          <w:rFonts w:ascii="Arial" w:cs="Arial" w:eastAsia="Arial" w:hAnsi="Arial"/>
          <w:sz w:val="22"/>
          <w:szCs w:val="22"/>
        </w:rPr>
        <w:t xml:space="preserve">Add watermarking for card images to prevent theft (mentioned in brand guidelines).</w:t>
      </w:r>
    </w:p>
    <w:p>
      <w:pPr>
        <w:spacing w:after="80"/>
      </w:pPr>
    </w:p>
    <w:p>
      <w:pPr>
        <w:spacing w:after="120" w:before="200"/>
      </w:pPr>
      <w:r>
        <w:rPr>
          <w:rFonts w:ascii="Arial" w:cs="Arial" w:eastAsia="Arial" w:hAnsi="Arial"/>
          <w:b/>
          <w:bCs/>
          <w:color w:val="4338CA"/>
          <w:sz w:val="24"/>
          <w:szCs w:val="24"/>
        </w:rPr>
        <w:t xml:space="preserve">5.4.4 Complete Payment Gateway Integration</w:t>
      </w:r>
    </w:p>
    <w:p>
      <w:pPr>
        <w:pStyle w:val="ListParagraph"/>
        <w:numPr>
          <w:ilvl w:val="0"/>
          <w:numId w:val="13"/>
        </w:numPr>
        <w:spacing w:after="80"/>
      </w:pPr>
      <w:r>
        <w:rPr>
          <w:rFonts w:ascii="Arial" w:cs="Arial" w:eastAsia="Arial" w:hAnsi="Arial"/>
          <w:sz w:val="22"/>
          <w:szCs w:val="22"/>
        </w:rPr>
        <w:t xml:space="preserve">Midtrans: Complete the sandbox integration with proper webhook verification. This is the highest priority for Indonesian users (supports QRIS, GoPay, bank transfer, e-wallets).</w:t>
      </w:r>
    </w:p>
    <w:p>
      <w:pPr>
        <w:pStyle w:val="ListParagraph"/>
        <w:numPr>
          <w:ilvl w:val="0"/>
          <w:numId w:val="13"/>
        </w:numPr>
        <w:spacing w:after="80"/>
      </w:pPr>
      <w:r>
        <w:rPr>
          <w:rFonts w:ascii="Arial" w:cs="Arial" w:eastAsia="Arial" w:hAnsi="Arial"/>
          <w:sz w:val="22"/>
          <w:szCs w:val="22"/>
        </w:rPr>
        <w:t xml:space="preserve">Stripe: Already has real integration with manual capture for escrow. Enable for international transactions.</w:t>
      </w:r>
    </w:p>
    <w:p>
      <w:pPr>
        <w:pStyle w:val="ListParagraph"/>
        <w:numPr>
          <w:ilvl w:val="0"/>
          <w:numId w:val="13"/>
        </w:numPr>
        <w:spacing w:after="80"/>
      </w:pPr>
      <w:r>
        <w:rPr>
          <w:rFonts w:ascii="Arial" w:cs="Arial" w:eastAsia="Arial" w:hAnsi="Arial"/>
          <w:sz w:val="22"/>
          <w:szCs w:val="22"/>
        </w:rPr>
        <w:t xml:space="preserve">Xendit: Second priority for Indonesian market. Supports many local payment methods.</w:t>
      </w:r>
    </w:p>
    <w:p>
      <w:pPr>
        <w:pStyle w:val="ListParagraph"/>
        <w:numPr>
          <w:ilvl w:val="0"/>
          <w:numId w:val="13"/>
        </w:numPr>
        <w:spacing w:after="80"/>
      </w:pPr>
      <w:r>
        <w:rPr>
          <w:rFonts w:ascii="Arial" w:cs="Arial" w:eastAsia="Arial" w:hAnsi="Arial"/>
          <w:sz w:val="22"/>
          <w:szCs w:val="22"/>
        </w:rPr>
        <w:t xml:space="preserve">Implement proper webhook handlers that update transaction escrowStatus in the database.</w:t>
      </w:r>
    </w:p>
    <w:p>
      <w:pPr>
        <w:spacing w:after="80"/>
      </w:pPr>
    </w:p>
    <w:p>
      <w:pPr>
        <w:spacing w:after="120" w:before="200"/>
      </w:pPr>
      <w:r>
        <w:rPr>
          <w:rFonts w:ascii="Arial" w:cs="Arial" w:eastAsia="Arial" w:hAnsi="Arial"/>
          <w:b/>
          <w:bCs/>
          <w:color w:val="4338CA"/>
          <w:sz w:val="24"/>
          <w:szCs w:val="24"/>
        </w:rPr>
        <w:t xml:space="preserve">5.4.5 Add Monitoring and Error Tracking</w:t>
      </w:r>
    </w:p>
    <w:p>
      <w:pPr>
        <w:pStyle w:val="ListParagraph"/>
        <w:numPr>
          <w:ilvl w:val="0"/>
          <w:numId w:val="14"/>
        </w:numPr>
        <w:spacing w:after="80"/>
      </w:pPr>
      <w:r>
        <w:rPr>
          <w:rFonts w:ascii="Arial" w:cs="Arial" w:eastAsia="Arial" w:hAnsi="Arial"/>
          <w:sz w:val="22"/>
          <w:szCs w:val="22"/>
        </w:rPr>
        <w:t xml:space="preserve">Integrate Sentry for error tracking (free tier covers beta traffic).</w:t>
      </w:r>
    </w:p>
    <w:p>
      <w:pPr>
        <w:pStyle w:val="ListParagraph"/>
        <w:numPr>
          <w:ilvl w:val="0"/>
          <w:numId w:val="14"/>
        </w:numPr>
        <w:spacing w:after="80"/>
      </w:pPr>
      <w:r>
        <w:rPr>
          <w:rFonts w:ascii="Arial" w:cs="Arial" w:eastAsia="Arial" w:hAnsi="Arial"/>
          <w:sz w:val="22"/>
          <w:szCs w:val="22"/>
        </w:rPr>
        <w:t xml:space="preserve">Add structured logging with Pino or Winston.</w:t>
      </w:r>
    </w:p>
    <w:p>
      <w:pPr>
        <w:pStyle w:val="ListParagraph"/>
        <w:numPr>
          <w:ilvl w:val="0"/>
          <w:numId w:val="14"/>
        </w:numPr>
        <w:spacing w:after="80"/>
      </w:pPr>
      <w:r>
        <w:rPr>
          <w:rFonts w:ascii="Arial" w:cs="Arial" w:eastAsia="Arial" w:hAnsi="Arial"/>
          <w:sz w:val="22"/>
          <w:szCs w:val="22"/>
        </w:rPr>
        <w:t xml:space="preserve">Implement Vercel Analytics or Mixpanel for user behavior tracking.</w:t>
      </w:r>
    </w:p>
    <w:p>
      <w:pPr>
        <w:pStyle w:val="ListParagraph"/>
        <w:numPr>
          <w:ilvl w:val="0"/>
          <w:numId w:val="14"/>
        </w:numPr>
        <w:spacing w:after="80"/>
      </w:pPr>
      <w:r>
        <w:rPr>
          <w:rFonts w:ascii="Arial" w:cs="Arial" w:eastAsia="Arial" w:hAnsi="Arial"/>
          <w:sz w:val="22"/>
          <w:szCs w:val="22"/>
        </w:rPr>
        <w:t xml:space="preserve">Set up uptime monitoring for payment gateway health checks.</w:t>
      </w:r>
    </w:p>
    <w:p>
      <w:r>
        <w:br w:type="page"/>
      </w:r>
    </w:p>
    <w:p>
      <w:pPr>
        <w:pStyle w:val="Heading1"/>
        <w:spacing w:after="200" w:before="360"/>
      </w:pPr>
      <w:r>
        <w:rPr>
          <w:rFonts w:ascii="Arial" w:cs="Arial" w:eastAsia="Arial" w:hAnsi="Arial"/>
          <w:b/>
          <w:bCs/>
          <w:color w:val="0F172A"/>
          <w:sz w:val="36"/>
          <w:szCs w:val="36"/>
        </w:rPr>
        <w:t xml:space="preserve">6. Efficiency &amp; Bug Reduction Plan</w:t>
      </w:r>
    </w:p>
    <w:p>
      <w:pPr>
        <w:pStyle w:val="Heading2"/>
        <w:spacing w:after="160" w:before="280"/>
      </w:pPr>
      <w:r>
        <w:rPr>
          <w:rFonts w:ascii="Arial" w:cs="Arial" w:eastAsia="Arial" w:hAnsi="Arial"/>
          <w:b/>
          <w:bCs/>
          <w:color w:val="2563EB"/>
          <w:sz w:val="28"/>
          <w:szCs w:val="28"/>
        </w:rPr>
        <w:t xml:space="preserve">6.1 Identified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2960"/>
      </w:tblGrid>
      <w:tr>
        <w:tc>
          <w:tcPr>
            <w:tcW w:type="dxa" w:w="2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Bug</w:t>
            </w:r>
          </w:p>
        </w:tc>
        <w:tc>
          <w:tcPr>
            <w:tcW w:type="dxa" w:w="1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9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Marketplace loads empty (hardcoded setListings([]))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marketplace/page.tsx</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Connect to /api/listings with Prisma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Cards collection always empty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cards/page.tsx</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Wire up API call to /api/cards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is simulated (setTimeout)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checkout/[id]/page.tsx</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Integrate real payment gateway redirect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Category filter uses wrong field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Medium</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CategoryFilter.tsx</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Filter by sportOrCategory, not playerOrCharacter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Cert lookup shows alert instead of API call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Medium</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cards/new/page.tsx</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Integrate PSA/BGS cert API</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Exchange rate hardcoded to 15,850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Medium</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store.ts</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Call /api/exchange-rate on app init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Socket.io never initialized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High</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Entire app</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Set up Socket.io server and client connection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Webhook handler only logs to console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api/payments/webhook</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Process payment status, update transaction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File upload has no backend handler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High</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auth/register/page.tsx</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Add multipart form handler + storage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 pagination on any list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Medium</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All list pages</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Add cursor-based pagination to APIs</w:t>
            </w:r>
          </w:p>
        </w:tc>
      </w:tr>
    </w:tbl>
    <w:p>
      <w:pPr>
        <w:spacing w:after="80"/>
      </w:pPr>
    </w:p>
    <w:p>
      <w:pPr>
        <w:pStyle w:val="Heading2"/>
        <w:spacing w:after="160" w:before="280"/>
      </w:pPr>
      <w:r>
        <w:rPr>
          <w:rFonts w:ascii="Arial" w:cs="Arial" w:eastAsia="Arial" w:hAnsi="Arial"/>
          <w:b/>
          <w:bCs/>
          <w:color w:val="2563EB"/>
          <w:sz w:val="28"/>
          <w:szCs w:val="28"/>
        </w:rPr>
        <w:t xml:space="preserve">6.2 Code Quality Improvements</w:t>
      </w:r>
    </w:p>
    <w:p>
      <w:pPr>
        <w:pStyle w:val="ListParagraph"/>
        <w:numPr>
          <w:ilvl w:val="0"/>
          <w:numId w:val="15"/>
        </w:numPr>
        <w:spacing w:after="80"/>
      </w:pPr>
      <w:r>
        <w:rPr>
          <w:rFonts w:ascii="Arial" w:cs="Arial" w:eastAsia="Arial" w:hAnsi="Arial"/>
          <w:sz w:val="22"/>
          <w:szCs w:val="22"/>
        </w:rPr>
        <w:t xml:space="preserve">Add error boundaries: Wrap page components in React Error Boundaries to prevent white-screen crashes.</w:t>
      </w:r>
    </w:p>
    <w:p>
      <w:pPr>
        <w:pStyle w:val="ListParagraph"/>
        <w:numPr>
          <w:ilvl w:val="0"/>
          <w:numId w:val="15"/>
        </w:numPr>
        <w:spacing w:after="80"/>
      </w:pPr>
      <w:r>
        <w:rPr>
          <w:rFonts w:ascii="Arial" w:cs="Arial" w:eastAsia="Arial" w:hAnsi="Arial"/>
          <w:sz w:val="22"/>
          <w:szCs w:val="22"/>
        </w:rPr>
        <w:t xml:space="preserve">Form validation library: Replace inline validation with Zod schemas for consistent server and client validation.</w:t>
      </w:r>
    </w:p>
    <w:p>
      <w:pPr>
        <w:pStyle w:val="ListParagraph"/>
        <w:numPr>
          <w:ilvl w:val="0"/>
          <w:numId w:val="15"/>
        </w:numPr>
        <w:spacing w:after="80"/>
      </w:pPr>
      <w:r>
        <w:rPr>
          <w:rFonts w:ascii="Arial" w:cs="Arial" w:eastAsia="Arial" w:hAnsi="Arial"/>
          <w:sz w:val="22"/>
          <w:szCs w:val="22"/>
        </w:rPr>
        <w:t xml:space="preserve">Extract constants: Move hardcoded strings (escrow states, categories, grading companies) to a shared constants file.</w:t>
      </w:r>
    </w:p>
    <w:p>
      <w:pPr>
        <w:pStyle w:val="ListParagraph"/>
        <w:numPr>
          <w:ilvl w:val="0"/>
          <w:numId w:val="15"/>
        </w:numPr>
        <w:spacing w:after="80"/>
      </w:pPr>
      <w:r>
        <w:rPr>
          <w:rFonts w:ascii="Arial" w:cs="Arial" w:eastAsia="Arial" w:hAnsi="Arial"/>
          <w:sz w:val="22"/>
          <w:szCs w:val="22"/>
        </w:rPr>
        <w:t xml:space="preserve">Add TypeScript strict mode: Enable noUncheckedIndexedAccess and strictNullChecks to catch null reference bugs at compile time.</w:t>
      </w:r>
    </w:p>
    <w:p>
      <w:pPr>
        <w:pStyle w:val="ListParagraph"/>
        <w:numPr>
          <w:ilvl w:val="0"/>
          <w:numId w:val="15"/>
        </w:numPr>
        <w:spacing w:after="80"/>
      </w:pPr>
      <w:r>
        <w:rPr>
          <w:rFonts w:ascii="Arial" w:cs="Arial" w:eastAsia="Arial" w:hAnsi="Arial"/>
          <w:sz w:val="22"/>
          <w:szCs w:val="22"/>
        </w:rPr>
        <w:t xml:space="preserve">Implement E2E testing: Add Playwright tests for critical flows (register, list card, purchase, escrow flow) before production.</w:t>
      </w:r>
    </w:p>
    <w:p>
      <w:pPr>
        <w:pStyle w:val="ListParagraph"/>
        <w:numPr>
          <w:ilvl w:val="0"/>
          <w:numId w:val="15"/>
        </w:numPr>
        <w:spacing w:after="80"/>
      </w:pPr>
      <w:r>
        <w:rPr>
          <w:rFonts w:ascii="Arial" w:cs="Arial" w:eastAsia="Arial" w:hAnsi="Arial"/>
          <w:sz w:val="22"/>
          <w:szCs w:val="22"/>
        </w:rPr>
        <w:t xml:space="preserve">Add API rate limiting: Use middleware to limit requests per IP on sensitive endpoints.</w:t>
      </w:r>
    </w:p>
    <w:p>
      <w:r>
        <w:br w:type="page"/>
      </w:r>
    </w:p>
    <w:p>
      <w:pPr>
        <w:pStyle w:val="Heading1"/>
        <w:spacing w:after="200" w:before="360"/>
      </w:pPr>
      <w:r>
        <w:rPr>
          <w:rFonts w:ascii="Arial" w:cs="Arial" w:eastAsia="Arial" w:hAnsi="Arial"/>
          <w:b/>
          <w:bCs/>
          <w:color w:val="0F172A"/>
          <w:sz w:val="36"/>
          <w:szCs w:val="36"/>
        </w:rPr>
        <w:t xml:space="preserve">7. Development Roadmap</w:t>
      </w:r>
    </w:p>
    <w:p>
      <w:pPr>
        <w:spacing w:after="120"/>
      </w:pPr>
      <w:r>
        <w:rPr>
          <w:rFonts w:ascii="Arial" w:cs="Arial" w:eastAsia="Arial" w:hAnsi="Arial"/>
          <w:b w:val="false"/>
          <w:bCs w:val="false"/>
          <w:i w:val="false"/>
          <w:iCs w:val="false"/>
          <w:color w:val="0F172A"/>
          <w:sz w:val="22"/>
          <w:szCs w:val="22"/>
        </w:rPr>
        <w:t xml:space="preserve">The following 12-week roadmap prioritizes security and data layer fixes first, then core marketplace functionality, then engagement features. Each phase has clear deliverables and success criteria.</w:t>
      </w:r>
    </w:p>
    <w:p>
      <w:pPr>
        <w:spacing w:after="80"/>
      </w:pPr>
    </w:p>
    <w:p>
      <w:pPr>
        <w:pStyle w:val="Heading2"/>
        <w:spacing w:after="160" w:before="280"/>
      </w:pPr>
      <w:r>
        <w:rPr>
          <w:rFonts w:ascii="Arial" w:cs="Arial" w:eastAsia="Arial" w:hAnsi="Arial"/>
          <w:b/>
          <w:bCs/>
          <w:color w:val="2563EB"/>
          <w:sz w:val="28"/>
          <w:szCs w:val="28"/>
        </w:rPr>
        <w:t xml:space="preserve">Phase 1: Foundation &amp; Security (Weeks 1-3)</w:t>
      </w:r>
    </w:p>
    <w:p>
      <w:pPr>
        <w:spacing w:after="120"/>
      </w:pPr>
      <w:r>
        <w:rPr>
          <w:rFonts w:ascii="Arial" w:cs="Arial" w:eastAsia="Arial" w:hAnsi="Arial"/>
          <w:b/>
          <w:bCs/>
          <w:i w:val="false"/>
          <w:iCs w:val="false"/>
          <w:color w:val="0F172A"/>
          <w:sz w:val="22"/>
          <w:szCs w:val="22"/>
        </w:rPr>
        <w:t xml:space="preserve">Goal: Make the app secure and data-persistent. No feature is safe to launch without these fixes.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00"/>
        <w:gridCol w:w="5360"/>
      </w:tblGrid>
      <w:tr>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Server-side sessions</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Replace localStorage auth with httpOnly JWT cookies. Add middleware validation on all API routes.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Migrate all routes to Prisma</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Replace in-memory arrays in /api/cards, /api/listings, /api/transactions with Prisma queries.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Fix admin JWT secret</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Remove hardcoded fallback. Require ADMIN_JWT_SECRET env variable. Add CSRF tokens to forms.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Image upload pipeline</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Set up Supabase Storage or S3 for card photos and KYC docs. Add upload endpoint with compression.</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webhook handlers</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Implement Midtrans and Stripe webhook verification. Update transaction escrowStatus on payment events.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Rate limiting + CSRF</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Add rate limiter middleware. Implement CSRF protection on all state-changing endpoints.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Connect marketplace to DB</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Wire up Explore page to fetch real listings. Implement search with text matching. Add sort and filter.</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Seed data + demo content</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Create seed script with 20-50 sample card listings across categories for beta testers.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Error tracking</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Integrate Sentry. Add structured logging. Set up Vercel Analytics.</w:t>
            </w:r>
          </w:p>
        </w:tc>
      </w:tr>
    </w:tbl>
    <w:p>
      <w:pPr>
        <w:spacing w:after="80"/>
      </w:pPr>
    </w:p>
    <w:p>
      <w:pPr>
        <w:pStyle w:val="Heading2"/>
        <w:spacing w:after="160" w:before="280"/>
      </w:pPr>
      <w:r>
        <w:rPr>
          <w:rFonts w:ascii="Arial" w:cs="Arial" w:eastAsia="Arial" w:hAnsi="Arial"/>
          <w:b/>
          <w:bCs/>
          <w:color w:val="2563EB"/>
          <w:sz w:val="28"/>
          <w:szCs w:val="28"/>
        </w:rPr>
        <w:t xml:space="preserve">Phase 2: Core Marketplace Features (Weeks 4-7)</w:t>
      </w:r>
    </w:p>
    <w:p>
      <w:pPr>
        <w:spacing w:after="120"/>
      </w:pPr>
      <w:r>
        <w:rPr>
          <w:rFonts w:ascii="Arial" w:cs="Arial" w:eastAsia="Arial" w:hAnsi="Arial"/>
          <w:b/>
          <w:bCs/>
          <w:i w:val="false"/>
          <w:iCs w:val="false"/>
          <w:color w:val="0F172A"/>
          <w:sz w:val="22"/>
          <w:szCs w:val="22"/>
        </w:rPr>
        <w:t xml:space="preserve">Goal: Deliver a fully functional buy/sell/trade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00"/>
        <w:gridCol w:w="5360"/>
      </w:tblGrid>
      <w:tr>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Complete checkout flow</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Integrate Midtrans payment page. Implement escrow hold on successful payment. Show real transaction status.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Transaction status tracking</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Implement full escrow state machine: payment_held -&gt; shipped -&gt; delivered -&gt; completed. Add tracking number input.</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Offer and counter-offer system</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Build UI for sending offers (cash, trade, cash+trade). Counter-offer chain. Accept/reject flow.</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Review and rating system</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Post-transaction review form. Calculate trust scores. Display seller ratings on profiles and listings.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Real-time messaging</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Initialize Socket.io. Implement conversation threads tied to transactions. Unread message badges.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Notification system</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Build notification center. Push notifications for offers, payment events, shipping updates, disputes.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Dispute resolution workflow</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Buyer can open dispute with reason and evidence. Admin reviews and resolves (refund, release, partial).</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Cert number auto-lookup</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Integrate PSA, BGS, SGC cert verification APIs. Auto-populate card details from cert number.</w:t>
            </w:r>
          </w:p>
        </w:tc>
      </w:tr>
    </w:tbl>
    <w:p>
      <w:pPr>
        <w:spacing w:after="80"/>
      </w:pPr>
    </w:p>
    <w:p>
      <w:pPr>
        <w:pStyle w:val="Heading2"/>
        <w:spacing w:after="160" w:before="280"/>
      </w:pPr>
      <w:r>
        <w:rPr>
          <w:rFonts w:ascii="Arial" w:cs="Arial" w:eastAsia="Arial" w:hAnsi="Arial"/>
          <w:b/>
          <w:bCs/>
          <w:color w:val="2563EB"/>
          <w:sz w:val="28"/>
          <w:szCs w:val="28"/>
        </w:rPr>
        <w:t xml:space="preserve">Phase 3: Engagement &amp; Growth (Weeks 8-10)</w:t>
      </w:r>
    </w:p>
    <w:p>
      <w:pPr>
        <w:spacing w:after="120"/>
      </w:pPr>
      <w:r>
        <w:rPr>
          <w:rFonts w:ascii="Arial" w:cs="Arial" w:eastAsia="Arial" w:hAnsi="Arial"/>
          <w:b/>
          <w:bCs/>
          <w:i w:val="false"/>
          <w:iCs w:val="false"/>
          <w:color w:val="0F172A"/>
          <w:sz w:val="22"/>
          <w:szCs w:val="22"/>
        </w:rPr>
        <w:t xml:space="preserve">Goal: Add retention features and polish the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00"/>
        <w:gridCol w:w="5360"/>
      </w:tblGrid>
      <w:tr>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 tier badges</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Implement Bronze/Silver/Gold/Platinum badge system based on transaction count and ratings.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profiles</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Public seller pages with stats, ratings, active listings, and transaction history.</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9</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CardVault Credits system</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Award credits for transactions, reviews, referrals. Credits offset fees or promote listings.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9</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Collection achievements</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Badges for milestones (first card, first sale, set completion). Display on profile.</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Admin analytics dashboard</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Revenue charts, transaction volume, user growth metrics, gateway health monitoring.</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Email notifications</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Transactional emails for payment confirmations, shipping updates, disputes. Use Resend or SendGrid.</w:t>
            </w:r>
          </w:p>
        </w:tc>
      </w:tr>
    </w:tbl>
    <w:p>
      <w:pPr>
        <w:spacing w:after="80"/>
      </w:pPr>
    </w:p>
    <w:p>
      <w:pPr>
        <w:pStyle w:val="Heading2"/>
        <w:spacing w:after="160" w:before="280"/>
      </w:pPr>
      <w:r>
        <w:rPr>
          <w:rFonts w:ascii="Arial" w:cs="Arial" w:eastAsia="Arial" w:hAnsi="Arial"/>
          <w:b/>
          <w:bCs/>
          <w:color w:val="2563EB"/>
          <w:sz w:val="28"/>
          <w:szCs w:val="28"/>
        </w:rPr>
        <w:t xml:space="preserve">Phase 4: Polish &amp; Launch Prep (Weeks 11-12)</w:t>
      </w:r>
    </w:p>
    <w:p>
      <w:pPr>
        <w:spacing w:after="120"/>
      </w:pPr>
      <w:r>
        <w:rPr>
          <w:rFonts w:ascii="Arial" w:cs="Arial" w:eastAsia="Arial" w:hAnsi="Arial"/>
          <w:b/>
          <w:bCs/>
          <w:i w:val="false"/>
          <w:iCs w:val="false"/>
          <w:color w:val="0F172A"/>
          <w:sz w:val="22"/>
          <w:szCs w:val="22"/>
        </w:rPr>
        <w:t xml:space="preserve">Goal: Production-ready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00"/>
        <w:gridCol w:w="5360"/>
      </w:tblGrid>
      <w:tr>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E2E testing suite</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Playwright tests covering registration, card listing, purchase, escrow flow, dispute, and admin actions.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Performance optimization</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Image lazy loading, pagination on all lists, database query optimization, CDN for static assets.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Mobile PWA polish</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Service worker for offline support, push notifications, app install banner, splash screen.</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Security audit</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 penetration test on auth, payment, and admin endpoints. Fix all critical and high findings.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Soft launch prep</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Remove beta gate for approved users. Invite 50-100 beta testers. Monitor Sentry and analytics.</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Documentation</w:t>
            </w:r>
          </w:p>
        </w:tc>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API documentation, seller onboarding guide, FAQ updates, admin operations manual.</w:t>
            </w:r>
          </w:p>
        </w:tc>
      </w:tr>
    </w:tbl>
    <w:p>
      <w:r>
        <w:br w:type="page"/>
      </w:r>
    </w:p>
    <w:p>
      <w:pPr>
        <w:pStyle w:val="Heading1"/>
        <w:spacing w:after="200" w:before="360"/>
      </w:pPr>
      <w:r>
        <w:rPr>
          <w:rFonts w:ascii="Arial" w:cs="Arial" w:eastAsia="Arial" w:hAnsi="Arial"/>
          <w:b/>
          <w:bCs/>
          <w:color w:val="0F172A"/>
          <w:sz w:val="36"/>
          <w:szCs w:val="36"/>
        </w:rPr>
        <w:t xml:space="preserve">8. Quick Wins (Can Be Done This Week)</w:t>
      </w:r>
    </w:p>
    <w:p>
      <w:pPr>
        <w:spacing w:after="120"/>
      </w:pPr>
      <w:r>
        <w:rPr>
          <w:rFonts w:ascii="Arial" w:cs="Arial" w:eastAsia="Arial" w:hAnsi="Arial"/>
          <w:b w:val="false"/>
          <w:bCs w:val="false"/>
          <w:i w:val="false"/>
          <w:iCs w:val="false"/>
          <w:color w:val="0F172A"/>
          <w:sz w:val="22"/>
          <w:szCs w:val="22"/>
        </w:rPr>
        <w:t xml:space="preserve">These improvements require minimal effort but have outsized impact on user experience:</w:t>
      </w:r>
    </w:p>
    <w:p>
      <w:pPr>
        <w:spacing w:after="80"/>
      </w:pPr>
    </w:p>
    <w:p>
      <w:pPr>
        <w:pStyle w:val="ListParagraph"/>
        <w:numPr>
          <w:ilvl w:val="0"/>
          <w:numId w:val="16"/>
        </w:numPr>
        <w:spacing w:after="80"/>
      </w:pPr>
      <w:r>
        <w:rPr>
          <w:rFonts w:ascii="Arial" w:cs="Arial" w:eastAsia="Arial" w:hAnsi="Arial"/>
          <w:sz w:val="22"/>
          <w:szCs w:val="22"/>
        </w:rPr>
        <w:t xml:space="preserve">Fix the category filter: Change the filter field from playerOrCharacter to sportOrCategory. This is a one-line code fix.</w:t>
      </w:r>
    </w:p>
    <w:p>
      <w:pPr>
        <w:pStyle w:val="ListParagraph"/>
        <w:numPr>
          <w:ilvl w:val="0"/>
          <w:numId w:val="16"/>
        </w:numPr>
        <w:spacing w:after="80"/>
      </w:pPr>
      <w:r>
        <w:rPr>
          <w:rFonts w:ascii="Arial" w:cs="Arial" w:eastAsia="Arial" w:hAnsi="Arial"/>
          <w:sz w:val="22"/>
          <w:szCs w:val="22"/>
        </w:rPr>
        <w:t xml:space="preserve">Add seed data: Create 20-30 sample listings in the database seed script so the marketplace is not empty for beta testers.</w:t>
      </w:r>
    </w:p>
    <w:p>
      <w:pPr>
        <w:pStyle w:val="ListParagraph"/>
        <w:numPr>
          <w:ilvl w:val="0"/>
          <w:numId w:val="16"/>
        </w:numPr>
        <w:spacing w:after="80"/>
      </w:pPr>
      <w:r>
        <w:rPr>
          <w:rFonts w:ascii="Arial" w:cs="Arial" w:eastAsia="Arial" w:hAnsi="Arial"/>
          <w:sz w:val="22"/>
          <w:szCs w:val="22"/>
        </w:rPr>
        <w:t xml:space="preserve">Gate the sell flow: Add authentication check before showing the Add Card form. Redirect unauthenticated users to login.</w:t>
      </w:r>
    </w:p>
    <w:p>
      <w:pPr>
        <w:pStyle w:val="ListParagraph"/>
        <w:numPr>
          <w:ilvl w:val="0"/>
          <w:numId w:val="16"/>
        </w:numPr>
        <w:spacing w:after="80"/>
      </w:pPr>
      <w:r>
        <w:rPr>
          <w:rFonts w:ascii="Arial" w:cs="Arial" w:eastAsia="Arial" w:hAnsi="Arial"/>
          <w:sz w:val="22"/>
          <w:szCs w:val="22"/>
        </w:rPr>
        <w:t xml:space="preserve">Connect exchange rate API: The currency.ts utility already has the API call. Wire it to the Zustand store on app initialization.</w:t>
      </w:r>
    </w:p>
    <w:p>
      <w:pPr>
        <w:pStyle w:val="ListParagraph"/>
        <w:numPr>
          <w:ilvl w:val="0"/>
          <w:numId w:val="16"/>
        </w:numPr>
        <w:spacing w:after="80"/>
      </w:pPr>
      <w:r>
        <w:rPr>
          <w:rFonts w:ascii="Arial" w:cs="Arial" w:eastAsia="Arial" w:hAnsi="Arial"/>
          <w:sz w:val="22"/>
          <w:szCs w:val="22"/>
        </w:rPr>
        <w:t xml:space="preserve">Add loading and error states: Replace the empty marketplace with a proper skeleton loader while data fetches.</w:t>
      </w:r>
    </w:p>
    <w:p>
      <w:pPr>
        <w:pStyle w:val="ListParagraph"/>
        <w:numPr>
          <w:ilvl w:val="0"/>
          <w:numId w:val="16"/>
        </w:numPr>
        <w:spacing w:after="80"/>
      </w:pPr>
      <w:r>
        <w:rPr>
          <w:rFonts w:ascii="Arial" w:cs="Arial" w:eastAsia="Arial" w:hAnsi="Arial"/>
          <w:sz w:val="22"/>
          <w:szCs w:val="22"/>
        </w:rPr>
        <w:t xml:space="preserve">Fix the Stripe gateway status: The admin Settings page shows Stripe as "degraded" which may alarm users. Verify the health check logic.</w:t>
      </w:r>
    </w:p>
    <w:p>
      <w:r>
        <w:br w:type="page"/>
      </w:r>
    </w:p>
    <w:p>
      <w:pPr>
        <w:pStyle w:val="Heading1"/>
        <w:spacing w:after="200" w:before="360"/>
      </w:pPr>
      <w:r>
        <w:rPr>
          <w:rFonts w:ascii="Arial" w:cs="Arial" w:eastAsia="Arial" w:hAnsi="Arial"/>
          <w:b/>
          <w:bCs/>
          <w:color w:val="0F172A"/>
          <w:sz w:val="36"/>
          <w:szCs w:val="36"/>
        </w:rPr>
        <w:t xml:space="preserve">9. Technology Recommendations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600"/>
        <w:gridCol w:w="3200"/>
      </w:tblGrid>
      <w:tr>
        <w:tc>
          <w:tcPr>
            <w:tcW w:type="dxa" w:w="1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Need</w:t>
            </w:r>
          </w:p>
        </w:tc>
        <w:tc>
          <w:tcPr>
            <w:tcW w:type="dxa" w:w="2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Recommended</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Database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PostgreSQL + Prisma</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Keep (add connection pooling)</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Correct choice for escrow/financial data. Add PgBouncer or Supabase pooler.</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Auth</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Custom JWT + localStorage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NextAuth.js or Supabase Auth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Proven library with session management, OAuth, and security best practices.</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Real-time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Socket.io (unused)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Supabase Realtime or Ably</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Managed WebSocket service reduces ops burden. Supabase integrates with Postgres.</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File Storage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Supabase Storage or Cloudflare R2</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images need CDN delivery. R2 has no egress fees. Both have signed URL support.</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Payments (ID)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 (sandbox)</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 Production + Xendit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Both support QRIS, GoPay, bank transfer. Xendit has better developer experience.</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Payments (Global)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Stripe (partial)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Stripe (complete)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Finish integration. Add Apple Pay, Google Pay via Stripe Payment Element.</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Email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Resend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Modern email API with React email templates. Free tier covers beta volume.</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Monitoring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Sentry + Vercel Analytics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Error tracking and user analytics. Both have generous free tiers.</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Search</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Text match only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Meilisearch or Algolia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Fast, typo-tolerant search critical for card names and player names.</w:t>
            </w:r>
          </w:p>
        </w:tc>
      </w:tr>
      <w:tr>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Caching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Redis (Upstash)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Cache exchange rates, listing data, and session validation. Serverless Redis.</w:t>
            </w:r>
          </w:p>
        </w:tc>
      </w:tr>
    </w:tbl>
    <w:p>
      <w:r>
        <w:br w:type="page"/>
      </w:r>
    </w:p>
    <w:p>
      <w:pPr>
        <w:pStyle w:val="Heading1"/>
        <w:spacing w:after="200" w:before="360"/>
      </w:pPr>
      <w:r>
        <w:rPr>
          <w:rFonts w:ascii="Arial" w:cs="Arial" w:eastAsia="Arial" w:hAnsi="Arial"/>
          <w:b/>
          <w:bCs/>
          <w:color w:val="0F172A"/>
          <w:sz w:val="36"/>
          <w:szCs w:val="36"/>
        </w:rPr>
        <w:t xml:space="preserve">10. Conclusion &amp; Next Steps</w:t>
      </w:r>
    </w:p>
    <w:p>
      <w:pPr>
        <w:spacing w:after="120"/>
      </w:pPr>
      <w:r>
        <w:rPr>
          <w:rFonts w:ascii="Arial" w:cs="Arial" w:eastAsia="Arial" w:hAnsi="Arial"/>
          <w:b w:val="false"/>
          <w:bCs w:val="false"/>
          <w:i w:val="false"/>
          <w:iCs w:val="false"/>
          <w:color w:val="0F172A"/>
          <w:sz w:val="22"/>
          <w:szCs w:val="22"/>
        </w:rPr>
        <w:t xml:space="preserve">CardVault has a strong foundation with excellent UI/UX design instincts, a well-thought-out database schema, and clear market positioning as the StockX/GOAT equivalent for Southeast Asian card collectors. The mobile-first PWA approach is correct for the Indonesian market where mobile usage dominates.</w:t>
      </w:r>
    </w:p>
    <w:p>
      <w:pPr>
        <w:spacing w:after="120"/>
      </w:pPr>
      <w:r>
        <w:rPr>
          <w:rFonts w:ascii="Arial" w:cs="Arial" w:eastAsia="Arial" w:hAnsi="Arial"/>
          <w:b w:val="false"/>
          <w:bCs w:val="false"/>
          <w:i w:val="false"/>
          <w:iCs w:val="false"/>
          <w:color w:val="0F172A"/>
          <w:sz w:val="22"/>
          <w:szCs w:val="22"/>
        </w:rPr>
        <w:t xml:space="preserve">However, the gap between the UI shell and the backend reality is significant. The most urgent priority is making the data layer and security real before inviting more beta users. The 12-week roadmap in this document provides a clear path from the current beta state to a launch-ready product.</w:t>
      </w:r>
    </w:p>
    <w:p>
      <w:pPr>
        <w:spacing w:after="80"/>
      </w:pPr>
    </w:p>
    <w:p>
      <w:pPr>
        <w:spacing w:after="120" w:before="200"/>
      </w:pPr>
      <w:r>
        <w:rPr>
          <w:rFonts w:ascii="Arial" w:cs="Arial" w:eastAsia="Arial" w:hAnsi="Arial"/>
          <w:b/>
          <w:bCs/>
          <w:color w:val="4338CA"/>
          <w:sz w:val="24"/>
          <w:szCs w:val="24"/>
        </w:rPr>
        <w:t xml:space="preserve">Immediate Action Items (This Week)</w:t>
      </w:r>
    </w:p>
    <w:p>
      <w:pPr>
        <w:pStyle w:val="ListParagraph"/>
        <w:numPr>
          <w:ilvl w:val="0"/>
          <w:numId w:val="17"/>
        </w:numPr>
        <w:spacing w:after="80"/>
      </w:pPr>
      <w:r>
        <w:rPr>
          <w:rFonts w:ascii="Arial" w:cs="Arial" w:eastAsia="Arial" w:hAnsi="Arial"/>
          <w:sz w:val="22"/>
          <w:szCs w:val="22"/>
        </w:rPr>
        <w:t xml:space="preserve">Fix security: Replace localStorage sessions with httpOnly cookies and remove the hardcoded admin JWT secret.</w:t>
      </w:r>
    </w:p>
    <w:p>
      <w:pPr>
        <w:pStyle w:val="ListParagraph"/>
        <w:numPr>
          <w:ilvl w:val="0"/>
          <w:numId w:val="17"/>
        </w:numPr>
        <w:spacing w:after="80"/>
      </w:pPr>
      <w:r>
        <w:rPr>
          <w:rFonts w:ascii="Arial" w:cs="Arial" w:eastAsia="Arial" w:hAnsi="Arial"/>
          <w:sz w:val="22"/>
          <w:szCs w:val="22"/>
        </w:rPr>
        <w:t xml:space="preserve">Connect data: Migrate all in-memory API routes to Prisma and populate the marketplace with seed data.</w:t>
      </w:r>
    </w:p>
    <w:p>
      <w:pPr>
        <w:pStyle w:val="ListParagraph"/>
        <w:numPr>
          <w:ilvl w:val="0"/>
          <w:numId w:val="17"/>
        </w:numPr>
        <w:spacing w:after="80"/>
      </w:pPr>
      <w:r>
        <w:rPr>
          <w:rFonts w:ascii="Arial" w:cs="Arial" w:eastAsia="Arial" w:hAnsi="Arial"/>
          <w:sz w:val="22"/>
          <w:szCs w:val="22"/>
        </w:rPr>
        <w:t xml:space="preserve">Enable payments: Complete Midtrans webhook integration so the first real escrow transaction can occur.</w:t>
      </w:r>
    </w:p>
    <w:p>
      <w:pPr>
        <w:pStyle w:val="ListParagraph"/>
        <w:numPr>
          <w:ilvl w:val="0"/>
          <w:numId w:val="17"/>
        </w:numPr>
        <w:spacing w:after="80"/>
      </w:pPr>
      <w:r>
        <w:rPr>
          <w:rFonts w:ascii="Arial" w:cs="Arial" w:eastAsia="Arial" w:hAnsi="Arial"/>
          <w:sz w:val="22"/>
          <w:szCs w:val="22"/>
        </w:rPr>
        <w:t xml:space="preserve">Quick UX wins: Fix category filter, gate the sell flow behind auth, and add loading states.</w:t>
      </w:r>
    </w:p>
    <w:p>
      <w:pPr>
        <w:spacing w:after="80"/>
      </w:pPr>
    </w:p>
    <w:p>
      <w:pPr>
        <w:spacing w:after="120"/>
      </w:pPr>
      <w:r>
        <w:rPr>
          <w:rFonts w:ascii="Arial" w:cs="Arial" w:eastAsia="Arial" w:hAnsi="Arial"/>
          <w:b w:val="false"/>
          <w:bCs w:val="false"/>
          <w:i w:val="false"/>
          <w:iCs w:val="false"/>
          <w:color w:val="0F172A"/>
          <w:sz w:val="22"/>
          <w:szCs w:val="22"/>
        </w:rPr>
        <w:t xml:space="preserve">With focused execution on this roadmap, CardVault can achieve a production-ready launch within 12 weeks, positioning it as the first dedicated, escrow-protected card trading marketplace for Indonesia and Southeast Asia.</w:t>
      </w:r>
    </w:p>
    <w:p>
      <w:pPr>
        <w:spacing w:after="80"/>
      </w:pPr>
    </w:p>
    <w:p>
      <w:pPr>
        <w:spacing w:after="80"/>
      </w:pPr>
    </w:p>
    <w:p>
      <w:pPr>
        <w:pBdr>
          <w:top w:val="single" w:color="2563EB" w:sz="2"/>
        </w:pBdr>
        <w:spacing w:before="400"/>
      </w:pPr>
    </w:p>
    <w:p>
      <w:pPr>
        <w:spacing w:after="120"/>
      </w:pPr>
      <w:r>
        <w:rPr>
          <w:rFonts w:ascii="Arial" w:cs="Arial" w:eastAsia="Arial" w:hAnsi="Arial"/>
          <w:b w:val="false"/>
          <w:bCs w:val="false"/>
          <w:i/>
          <w:iCs/>
          <w:color w:val="64748B"/>
          <w:sz w:val="22"/>
          <w:szCs w:val="22"/>
        </w:rPr>
        <w:t xml:space="preserve">Sources: VeriSwap (veriswap.com), StockX (stockx.com), Whatnot (whatnot.com), TCGplayer (tcgplayer.com), Card Synced (cardsynced.com), MyCardPost (mycardpost.com), COMC (comc.com). Research conducted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4748B"/>
        <w:sz w:val="18"/>
        <w:szCs w:val="18"/>
      </w:rPr>
      <w:t xml:space="preserve">Confidential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rFonts w:ascii="Arial" w:cs="Arial" w:eastAsia="Arial" w:hAnsi="Arial"/>
        <w:i/>
        <w:iCs/>
        <w:color w:val="64748B"/>
        <w:sz w:val="18"/>
        <w:szCs w:val="18"/>
      </w:rPr>
      <w:t xml:space="preserve">CardVault Comprehensive Review &amp;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7"/>
    <w:lvlOverride w:ilvl="0">
      <w:startOverride w:val="1"/>
    </w:lvlOverride>
  </w:num>
  <w:num w:numId="1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2026-04-01T01:26:43.413Z</dcterms:created>
  <dcterms:modified xsi:type="dcterms:W3CDTF">2026-04-01T01:26:43.413Z</dcterms:modified>
</cp:coreProperties>
</file>

<file path=docProps/custom.xml><?xml version="1.0" encoding="utf-8"?>
<Properties xmlns="http://schemas.openxmlformats.org/officeDocument/2006/custom-properties" xmlns:vt="http://schemas.openxmlformats.org/officeDocument/2006/docPropsVTypes"/>
</file>