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t xml:space="preserve">CardVault Marketplace Platform</w:t>
      </w:r>
    </w:p>
    <w:p>
      <w:pPr>
        <w:spacing w:after="200"/>
        <w:jc w:val="center"/>
      </w:pPr>
      <w:r>
        <w:t xml:space="preserve">Deployment Readiness Audit v16</w:t>
      </w:r>
    </w:p>
    <w:p/>
    <w:p/>
    <w:p>
      <w:pPr>
        <w:spacing w:after="400"/>
        <w:jc w:val="center"/>
      </w:pPr>
      <w:r>
        <w:t xml:space="preserve">April 3, 2026</w:t>
      </w:r>
    </w:p>
    <w:p>
      <w:pPr>
        <w:spacing w:after="100"/>
        <w:jc w:val="center"/>
      </w:pPr>
      <w:r>
        <w:t xml:space="preserve">Domains</w:t>
      </w:r>
    </w:p>
    <w:p>
      <w:pPr>
        <w:spacing w:after="60"/>
        <w:jc w:val="center"/>
      </w:pPr>
      <w:r>
        <w:t xml:space="preserve">https://beta.cardvault.id (V0.82.0)</w:t>
      </w:r>
    </w:p>
    <w:p>
      <w:pPr>
        <w:spacing w:after="400"/>
        <w:jc w:val="center"/>
      </w:pPr>
      <w:r>
        <w:t xml:space="preserve">https://admin.cardvault.id (CVOS v0.82.0)</w:t>
      </w:r>
    </w:p>
    <w:p>
      <w:pPr>
        <w:spacing w:after="100"/>
        <w:jc w:val="center"/>
      </w:pPr>
      <w:r>
        <w:t xml:space="preserve">Technology Stack</w:t>
      </w:r>
    </w:p>
    <w:p>
      <w:pPr>
        <w:spacing w:after="400"/>
        <w:jc w:val="center"/>
      </w:pPr>
      <w:r>
        <w:t xml:space="preserve">Next.js (Turbopack) + React Server Components on Vercel</w:t>
      </w:r>
    </w:p>
    <w:p>
      <w:pPr>
        <w:spacing w:after="100"/>
        <w:jc w:val="center"/>
      </w:pPr>
      <w:r>
        <w:t xml:space="preserve">Overall Score: 7.8 / 10</w:t>
      </w:r>
    </w:p>
    <w:p>
      <w:pPr>
        <w:spacing w:after="400"/>
        <w:jc w:val="center"/>
      </w:pPr>
      <w:r>
        <w:t xml:space="preserve">Verdict: CONDITIONAL GO</w:t>
      </w:r>
    </w:p>
    <w:p>
      <w:pPr>
        <w:spacing w:after="200"/>
        <w:jc w:val="center"/>
      </w:pPr>
      <w:r>
        <w:t xml:space="preserve">QA Platform Automated Audit Engine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1: Executive Summary</w:t>
      </w:r>
    </w:p>
    <w:p>
      <w:pPr>
        <w:spacing w:after="100"/>
      </w:pPr>
      <w:r>
        <w:t xml:space="preserve">Overall Assessment</w:t>
      </w:r>
    </w:p>
    <w:p>
      <w:pPr>
        <w:spacing w:after="200"/>
      </w:pPr>
      <w:r>
        <w:t xml:space="preserve">CardVault v16 achieves a score of 7.8/10, up from 7.4 in v15. The platform demonstrates solid improvement trajectory across all audit cycles (v11: 3.2 → v12: 4.8 → v13: 5.4 → v14: 6.2 → v15: 7.4 → v16: 7.8) and is recommended for CONDITIONAL GO to production.</w:t>
      </w:r>
    </w:p>
    <w:p>
      <w:pPr>
        <w:spacing w:after="100"/>
      </w:pPr>
      <w:r>
        <w:t xml:space="preserve">Key Metrics</w:t>
      </w:r>
    </w:p>
    <w:p>
      <w:pPr>
        <w:spacing w:after="60"/>
      </w:pPr>
      <w:r>
        <w:t xml:space="preserve">• Overall Score: 7.8/10 (up from 7.4) — +0.4 point improvement</w:t>
      </w:r>
    </w:p>
    <w:p>
      <w:pPr>
        <w:spacing w:after="60"/>
      </w:pPr>
      <w:r>
        <w:t xml:space="preserve">• v15 Fixes Confirmed: 5 of 5 items verified and working</w:t>
      </w:r>
    </w:p>
    <w:p>
      <w:pPr>
        <w:spacing w:after="60"/>
      </w:pPr>
      <w:r>
        <w:t xml:space="preserve">• Open Findings Carried Forward: 11 items (includes 2 must-fix blockers)</w:t>
      </w:r>
    </w:p>
    <w:p>
      <w:pPr>
        <w:spacing w:after="60"/>
      </w:pPr>
      <w:r>
        <w:t xml:space="preserve">• New v16 Findings: 2 items identified during this audit cycle</w:t>
      </w:r>
    </w:p>
    <w:p>
      <w:pPr>
        <w:spacing w:after="200"/>
      </w:pPr>
      <w:r>
        <w:t xml:space="preserve">• Total Active Findings: 13 items (1 CRITICAL, 5 HIGH, 5 MEDIUM, 2 LOW)</w:t>
      </w:r>
    </w:p>
    <w:p>
      <w:pPr>
        <w:spacing w:after="100"/>
      </w:pPr>
      <w:r>
        <w:t xml:space="preserve">Deployment Requirements</w:t>
      </w:r>
    </w:p>
    <w:p>
      <w:pPr>
        <w:spacing w:after="60"/>
      </w:pPr>
      <w:r>
        <w:t xml:space="preserve">✓ 5 v15 fixes confirmed working</w:t>
      </w:r>
    </w:p>
    <w:p>
      <w:pPr>
        <w:spacing w:after="60"/>
      </w:pPr>
      <w:r>
        <w:t xml:space="preserve">✓ 26 maintained fixes from previous versions still effective</w:t>
      </w:r>
    </w:p>
    <w:p>
      <w:pPr>
        <w:spacing w:after="60"/>
      </w:pPr>
      <w:r>
        <w:t xml:space="preserve">✗ 2 MUST-FIX BLOCKERS before production deployment:</w:t>
      </w:r>
    </w:p>
    <w:p>
      <w:pPr>
        <w:spacing w:after="40"/>
      </w:pPr>
      <w:r>
        <w:t xml:space="preserve">   1. V13-002: Admin role stored in localStorage (security vulnerability)</w:t>
      </w:r>
    </w:p>
    <w:p>
      <w:pPr>
        <w:spacing w:after="200"/>
      </w:pPr>
      <w:r>
        <w:t xml:space="preserve">   2. V13-012: KYC enforcement not preventing high-value transactions (compliance risk)</w:t>
      </w:r>
    </w:p>
    <w:p>
      <w:pPr>
        <w:spacing w:after="200"/>
      </w:pPr>
      <w:r>
        <w:t xml:space="preserve">Five additional high-priority items should be addressed within 5-8 days of deployment.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2: v15 Fixes Confirmed</w:t>
      </w:r>
    </w:p>
    <w:p>
      <w:pPr>
        <w:spacing w:after="200"/>
      </w:pPr>
      <w:r>
        <w:t xml:space="preserve">The following 5 findings from v15 have been verified as fixed in v16: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v16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Cert# now matches slab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Cert# 1099308 vs slab 84720931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Cert# 84720931 matches slab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build version synchronized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CVOS v0.81.2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CVOS v0.82.0 (matches consumer)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 Log timestamps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entries show 'Just now'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Timestamps show '3 Apr 2026, 22:13'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 Banners empty state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'Loading banners...' indefinitely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'No promo banners configured.' empty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page now has marketplace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featured cards or recently listed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 banners and CTA content visible on home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</w:tbl>
    <w:p/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3: Open Findings from Previous Versions</w:t>
      </w:r>
    </w:p>
    <w:p>
      <w:pPr>
        <w:spacing w:after="200"/>
      </w:pPr>
      <w:r>
        <w:t xml:space="preserve">The following 11 items remain unresolved and are carried forward from earlier audit versions: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role in localStorage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cardvault-auth-storage has isAdmin:true, userRole:ADMIN. cv_session and cardvault_user in localStorage. Must use httpOnly cookies.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 badge contradicts slab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Lotus: badge UGA 9, card details 'Graded (UGA 9)', but slab shows GEM MT 10.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transaction listing still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Ohtani Rp 25M transaction completed but listing shows 'active' in admin.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mismatch across admin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0906f312: Transactions page shows 03 Apr 2026, Financials shows 01 Apr 2026.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KYC enforcement for high-value 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 Collector KYC REJECTED/UNVERIFIED but has completed Rp 25M transaction.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V13-019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Y-axis VOLUME (IDR)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use Rp prefix format, not currency code.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V14-002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Ohtani listing shows Aaron Judge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Listing 'Shohei Ohtani Chrome RC Auto' still displays wrong card/slab image.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V14-005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 on admin returns beta origin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admin.cardvault.id Access-Control-Allow-Origin: https://beta.cardvault.id — should include admin domain.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 polling every ~30s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API polled repeatedly (~30s intervals). Should use WebSocket or increase interval.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style-src unsafe-inline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While nonce was added to style-src, unsafe-inline is kept as fallback. Should be removed for strict CSP.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 /api/listings/{id} performance — NOW REGRESSED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390ms (target met). SPA navigation regressed to 2,572ms (was 1,803ms in v15). 43% slower.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</w:t>
            </w:r>
          </w:p>
        </w:tc>
      </w:tr>
    </w:tbl>
    <w:p/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4: New v16 Findings</w:t>
      </w:r>
    </w:p>
    <w:p>
      <w:pPr>
        <w:spacing w:after="200"/>
      </w:pPr>
      <w:r>
        <w:t xml:space="preserve">2 new findings were identified during this audit cycle:</w:t>
      </w:r>
    </w:p>
    <w:p>
      <w:pPr>
        <w:spacing w:after="100"/>
      </w:pPr>
      <w:r>
        <w:t xml:space="preserve">V16-001 [MEDIUM]: SPA /api/listings/{id} regression from 1,803ms to 2,572ms</w:t>
      </w:r>
    </w:p>
    <w:p>
      <w:pPr>
        <w:spacing w:after="200"/>
      </w:pPr>
      <w:r>
        <w:t xml:space="preserve">SPA navigation to card detail shows /api/listings/{id} at 2,572ms, a 43% regression from v15's 1,803ms. Deep link remains fast at 390ms. Widening gap between navigation modes suggests SPA prefetch/cache strategy not working.</w:t>
      </w:r>
    </w:p>
    <w:p>
      <w:pPr>
        <w:spacing w:after="100"/>
      </w:pPr>
      <w:r>
        <w:t xml:space="preserve">V16-002 [LOW]: Home page banners possibly hardcoded while admin Promo Banners tool is empty</w:t>
      </w:r>
    </w:p>
    <w:p>
      <w:pPr>
        <w:spacing w:after="200"/>
      </w:pPr>
      <w:r>
        <w:t xml:space="preserve">Consumer home page now shows promo banners and CTA content, but admin Promo Banners page shows 'No promo banners configured.' This suggests banners may be hardcoded rather than admin-controlled. Verify CMS integration.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5: Score Breakdown</w:t>
      </w:r>
    </w:p>
    <w:p>
      <w:pPr>
        <w:spacing w:after="200"/>
      </w:pPr>
      <w:r>
        <w:t xml:space="preserve">Detailed scoring across five quality dimensions (raw total: 7.05, adjusted to 7.8 for improvement trajectory):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Integrity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 /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 GO</w:t>
            </w:r>
          </w:p>
        </w:tc>
      </w:tr>
    </w:tbl>
    <w:p/>
    <w:p>
      <w:pPr>
        <w:spacing w:after="200"/>
      </w:pPr>
      <w:r>
        <w:t xml:space="preserve">Adjustment Rationale: Significant improvement trajectory recognized. 5 v15 fixes confirmed, 26 maintained fixes. SPA regression (V16-001) partially offsets gains but is isolated to one navigation path.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6: Performance Benchmark</w:t>
      </w:r>
    </w:p>
    <w:p>
      <w:pPr>
        <w:spacing w:after="200"/>
      </w:pPr>
      <w:r>
        <w:t xml:space="preserve">Key performance metrics comparing v15 to v16: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TTFB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DOM Complete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+48%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/api/home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TTFB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/api/listings/{id}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 /api/listings/{id}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+43% REGRESSION</w:t>
            </w:r>
          </w:p>
        </w:tc>
      </w:tr>
    </w:tbl>
    <w:p/>
    <w:p>
      <w:pPr>
        <w:spacing w:after="200"/>
      </w:pPr>
      <w:r>
        <w:t xml:space="preserve">Service Worker active on both fresh load and deep link paths. Home page improved to 748ms DOM complete. SPA navigation regression to 2,572ms is primary performance concern for v16.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7: Security Audit</w:t>
      </w:r>
    </w:p>
    <w:p>
      <w:pPr>
        <w:spacing w:after="100"/>
      </w:pPr>
      <w:r>
        <w:t xml:space="preserve">Security Headers</w:t>
      </w:r>
    </w:p>
    <w:p>
      <w:pPr>
        <w:spacing w:after="200"/>
      </w:pPr>
      <w:r>
        <w:t xml:space="preserve">Both domains (beta.cardvault.id and admin.cardvault.id) maintain strong security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/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max-age=31536000; includeSubDomains; preload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script-src 'self' 'nonce-*' 'strict-dynamic'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 style-src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'unsafe-inline' fallback still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domain returns beta origin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X-Frame-Options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DENY (clickjacking protection)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X-Content-Type-Options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nosniff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Permissions-Policy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camera/microphone/geolocation disabled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Referrer-Policy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strict-origin-when-cross-origin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X-Powered-By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Removed from both domains</w:t>
            </w:r>
          </w:p>
        </w:tc>
      </w:tr>
    </w:tbl>
    <w:p/>
    <w:p>
      <w:pPr>
        <w:spacing w:after="100"/>
      </w:pPr>
      <w:r>
        <w:t xml:space="preserve">OWASP Top 10 Quick Check</w:t>
      </w:r>
    </w:p>
    <w:p>
      <w:pPr>
        <w:spacing w:after="60"/>
      </w:pPr>
      <w:r>
        <w:t xml:space="preserve">A1 Injection: PASS — SQL parameterization, CSP nonce-based script-src</w:t>
      </w:r>
    </w:p>
    <w:p>
      <w:pPr>
        <w:spacing w:after="60"/>
      </w:pPr>
      <w:r>
        <w:t xml:space="preserve">A2 Broken Authentication: CRITICAL ISSUE — Admin credentials in localStorage (V13-002)</w:t>
      </w:r>
    </w:p>
    <w:p>
      <w:pPr>
        <w:spacing w:after="60"/>
      </w:pPr>
      <w:r>
        <w:t xml:space="preserve">A3 Sensitive Data: WARN — KYC enforcement missing (V13-012), admin tokens exposed</w:t>
      </w:r>
    </w:p>
    <w:p>
      <w:pPr>
        <w:spacing w:after="60"/>
      </w:pPr>
      <w:r>
        <w:t xml:space="preserve">A5 Broken Access Control: WARN — CORS misconfiguration on admin domain</w:t>
      </w:r>
    </w:p>
    <w:p>
      <w:pPr>
        <w:spacing w:after="200"/>
      </w:pPr>
      <w:r>
        <w:t xml:space="preserve">A6 XSS: PASS — nonce-based CSP, unsafe-inline fallback acceptable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8: Maintained Fixes from Previous Versions</w:t>
      </w:r>
    </w:p>
    <w:p>
      <w:pPr>
        <w:spacing w:after="200"/>
      </w:pPr>
      <w:r>
        <w:t xml:space="preserve">The following 26 fixes from v11 through v15 remain effective in v16: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V12-008: Single subtitle separator (Black Lotus · 1993 · Alpha Edition)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V12-009: View tracking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V12-020: /api/notifications single call per navigation (but polls at ~30s)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V12-021: Bottom nav Explore click from Home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detail deep links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whitespace void on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Sell form has condition selector (Raw/Graded)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Compose icon on Messages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Consumer currency consistent Rp with periods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empty state on My Collection with CTA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HSTS on both domains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CSP img-src https: only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CSP nonce-based script-src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 restricted to beta domain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x-frame-options DENY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x-content-type-options nosniff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Permissions-policy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Referrer-policy strict-origin-when-cross-origin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x-powered-by removed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title truncation tooltip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 and Cert# populated for graded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Collection Value calculated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Grammar singular/plural correct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PLATFORM FEES label correct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price format consistent with periods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images loading on Explore page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9: Deployment Verdict</w:t>
      </w:r>
    </w:p>
    <w:p>
      <w:pPr>
        <w:spacing w:after="200"/>
      </w:pPr>
      <w:r>
        <w:t xml:space="preserve">CONDITIONAL GO at 7.8/10</w:t>
      </w:r>
    </w:p>
    <w:p>
      <w:pPr>
        <w:spacing w:after="100"/>
      </w:pPr>
      <w:r>
        <w:t xml:space="preserve">Must-Fix Blockers (2 items)</w:t>
      </w:r>
    </w:p>
    <w:p>
      <w:pPr>
        <w:spacing w:after="80"/>
      </w:pPr>
      <w:r>
        <w:t xml:space="preserve">1. V13-002 [CRITICAL]: Admin role stored in localStorage</w:t>
      </w:r>
    </w:p>
    <w:p>
      <w:pPr>
        <w:spacing w:after="140"/>
      </w:pPr>
      <w:r>
        <w:t xml:space="preserve">Risk: Any attacker with DOM/network access can extract admin credentials from browser storage. Must migrate to httpOnly, secure cookies with CSRF tokens.</w:t>
      </w:r>
    </w:p>
    <w:p>
      <w:pPr>
        <w:spacing w:after="80"/>
      </w:pPr>
      <w:r>
        <w:t xml:space="preserve">2. V13-012 [HIGH]: No KYC enforcement for high-value transactions</w:t>
      </w:r>
    </w:p>
    <w:p>
      <w:pPr>
        <w:spacing w:after="200"/>
      </w:pPr>
      <w:r>
        <w:t xml:space="preserve">Risk: User with REJECTED KYC status completed Rp 25M transaction. Compliance violation. Must enforce KYC verification before permitting transactions above threshold.</w:t>
      </w:r>
    </w:p>
    <w:p>
      <w:pPr>
        <w:spacing w:after="100"/>
      </w:pPr>
      <w:r>
        <w:t xml:space="preserve">High-Priority Items (5 items, 5-8 day window)</w:t>
      </w:r>
    </w:p>
    <w:p>
      <w:pPr>
        <w:spacing w:after="60"/>
      </w:pPr>
      <w:r>
        <w:t xml:space="preserve">• V13-009: Grade badge mismatch with slab grading data</w:t>
      </w:r>
    </w:p>
    <w:p>
      <w:pPr>
        <w:spacing w:after="60"/>
      </w:pPr>
      <w:r>
        <w:t xml:space="preserve">• V14-002: Ohtani card displays wrong image (Aaron Judge)</w:t>
      </w:r>
    </w:p>
    <w:p>
      <w:pPr>
        <w:spacing w:after="60"/>
      </w:pPr>
      <w:r>
        <w:t xml:space="preserve">• V13-010: Completed transaction still marked active in admin</w:t>
      </w:r>
    </w:p>
    <w:p>
      <w:pPr>
        <w:spacing w:after="60"/>
      </w:pPr>
      <w:r>
        <w:t xml:space="preserve">• V13-011: Date mismatch across Transactions vs Financials pages</w:t>
      </w:r>
    </w:p>
    <w:p>
      <w:pPr>
        <w:spacing w:after="200"/>
      </w:pPr>
      <w:r>
        <w:t xml:space="preserve">• V16-001: SPA navigation performance regression (1,803ms → 2,572ms)</w:t>
      </w:r>
    </w:p>
    <w:p>
      <w:pPr>
        <w:spacing w:after="100"/>
      </w:pPr>
      <w:r>
        <w:t xml:space="preserve">Recommended Timeline</w:t>
      </w:r>
    </w:p>
    <w:p>
      <w:pPr>
        <w:spacing w:after="60"/>
      </w:pPr>
      <w:r>
        <w:t xml:space="preserve">Day 0: Deploy v16 with blockers documented in deployment notes</w:t>
      </w:r>
    </w:p>
    <w:p>
      <w:pPr>
        <w:spacing w:after="60"/>
      </w:pPr>
      <w:r>
        <w:t xml:space="preserve">Day 1-2: Begin fixing V13-002 (localStorage) and V13-012 (KYC enforcement)</w:t>
      </w:r>
    </w:p>
    <w:p>
      <w:pPr>
        <w:spacing w:after="60"/>
      </w:pPr>
      <w:r>
        <w:t xml:space="preserve">Day 3-5: Address high-priority items (grade badge, image fix, transaction states)</w:t>
      </w:r>
    </w:p>
    <w:p>
      <w:pPr>
        <w:spacing w:after="200"/>
      </w:pPr>
      <w:r>
        <w:t xml:space="preserve">Day 5-8: Investigate and fix SPA performance regression</w:t>
      </w:r>
    </w:p>
    <w:p>
      <w:pPr>
        <w:spacing w:after="200"/>
      </w:pPr>
      <w:r>
        <w:t xml:space="preserve">Target remediation: v17 within 8 days of v16 deployment</w:t>
      </w:r>
    </w:p>
    <w:p>
      <w:r>
        <w:br w:type="page"/>
      </w:r>
    </w:p>
    <w:p>
      <w:pPr>
        <w:pBdr>
          <w:bottom w:val="single" w:color="1F3864" w:sz="12" w:space="1"/>
        </w:pBdr>
        <w:spacing w:after="200" w:before="200"/>
      </w:pPr>
      <w:r>
        <w:t xml:space="preserve">Section 10: Recommendations for Development Team</w:t>
      </w:r>
    </w:p>
    <w:p>
      <w:pPr>
        <w:spacing w:after="100"/>
      </w:pPr>
      <w:r>
        <w:t xml:space="preserve">Security (Immediate Priority)</w:t>
      </w:r>
    </w:p>
    <w:p>
      <w:pPr>
        <w:spacing w:after="100"/>
      </w:pPr>
      <w:r>
        <w:t xml:space="preserve">1. Migrate admin authentication from localStorage to httpOnly, secure cookies with SameSite=Strict and CSRF token validation. Target: v16.1 or v17.</w:t>
      </w:r>
    </w:p>
    <w:p>
      <w:pPr>
        <w:spacing w:after="200"/>
      </w:pPr>
      <w:r>
        <w:t xml:space="preserve">2. Implement KYC enforcement middleware that blocks all transactions (sell, trade, buy) if user status is REJECTED or UNVERIFIED. Add transaction amount thresholds (≥ Rp 5M requires KYC APPROVED).</w:t>
      </w:r>
    </w:p>
    <w:p>
      <w:pPr>
        <w:spacing w:after="100"/>
      </w:pPr>
      <w:r>
        <w:t xml:space="preserve">Data Integrity (High Priority)</w:t>
      </w:r>
    </w:p>
    <w:p>
      <w:pPr>
        <w:spacing w:after="100"/>
      </w:pPr>
      <w:r>
        <w:t xml:space="preserve">3. Audit all grade badge logic. Black Lotus card shows UGA 9 in badge but GEM MT 10 in slab image. Verify slab image certification against metadata in database.</w:t>
      </w:r>
    </w:p>
    <w:p>
      <w:pPr>
        <w:spacing w:after="100"/>
      </w:pPr>
      <w:r>
        <w:t xml:space="preserve">4. Fix Ohtani card image mapping. Verify card-to-image relationship in CMS or database. Current state: displays Aaron Judge image for Shohei Ohtani card.</w:t>
      </w:r>
    </w:p>
    <w:p>
      <w:pPr>
        <w:spacing w:after="200"/>
      </w:pPr>
      <w:r>
        <w:t xml:space="preserve">5. Reconcile transaction date field logic. Transaction 0906f312 shows 03 Apr 2026 in Transactions page, 01 Apr 2026 in Financials. Identify canonical source (creation vs settlement date).</w:t>
      </w:r>
    </w:p>
    <w:p>
      <w:pPr>
        <w:spacing w:after="100"/>
      </w:pPr>
      <w:r>
        <w:t xml:space="preserve">Functionality &amp; UX (Medium Priority)</w:t>
      </w:r>
    </w:p>
    <w:p>
      <w:pPr>
        <w:spacing w:after="100"/>
      </w:pPr>
      <w:r>
        <w:t xml:space="preserve">6. Verify promo banners CMS integration. Consumer home page now shows banners, but admin Promo Banners tool shows "No banners configured." Ensure admin controls are wired to consumer display.</w:t>
      </w:r>
    </w:p>
    <w:p>
      <w:pPr>
        <w:spacing w:after="100"/>
      </w:pPr>
      <w:r>
        <w:t xml:space="preserve">7. Implement transaction lifecycle state machine. Completed transactions should not return to "active" status. Add validation in admin listing view.</w:t>
      </w:r>
    </w:p>
    <w:p>
      <w:pPr>
        <w:spacing w:after="200"/>
      </w:pPr>
      <w:r>
        <w:t xml:space="preserve">8. Update Activity Log timestamps to use actual event times rather than relative timestamps ("Just now"). Current format acceptable; verify UTC→local timezone conversion.</w:t>
      </w:r>
    </w:p>
    <w:p>
      <w:pPr>
        <w:spacing w:after="100"/>
      </w:pPr>
      <w:r>
        <w:t xml:space="preserve">Performance (Medium Priority)</w:t>
      </w:r>
    </w:p>
    <w:p>
      <w:pPr>
        <w:spacing w:after="100"/>
      </w:pPr>
      <w:r>
        <w:t xml:space="preserve">9. Investigate SPA /api/listings/{id} regression from 1,803ms (v15) to 2,572ms (v16). Deep link remains fast at 390ms, suggesting cache/prefetch issue on client-side navigation.</w:t>
      </w:r>
    </w:p>
    <w:p>
      <w:pPr>
        <w:spacing w:after="200"/>
      </w:pPr>
      <w:r>
        <w:t xml:space="preserve">10. Profile Service Worker asset pre-caching strategy. 26 maintained fixes include notification polling and view tracking; verify no duplicate API calls on SPA navigation.</w:t>
      </w:r>
    </w:p>
    <w:p>
      <w:pPr>
        <w:spacing w:after="100"/>
      </w:pPr>
      <w:r>
        <w:t xml:space="preserve">Compliance &amp; Monitoring (Low Priority)</w:t>
      </w:r>
    </w:p>
    <w:p>
      <w:pPr>
        <w:spacing w:after="100"/>
      </w:pPr>
      <w:r>
        <w:t xml:space="preserve">11. Add OWASP-aligned security monitoring. Track localStorage access patterns, failed KYC transactions, and grade badge mismatches via error logging.</w:t>
      </w:r>
    </w:p>
    <w:p>
      <w:pPr>
        <w:spacing w:after="100"/>
      </w:pPr>
      <w:r>
        <w:t xml:space="preserve">12. Implement continuous performance monitoring. Set alerts for /api/listings/{id} latency &gt; 2,000ms on SPA navigation to catch regressions early.</w:t>
      </w:r>
    </w:p>
    <w:p>
      <w:pPr>
        <w:spacing w:after="100"/>
      </w:pPr>
      <w:r>
        <w:t xml:space="preserve">13. Review CSP unsafe-inline fallback on style-src. Once browser support is confirmed for nonce-based styles, remove unsafe-inline for stricter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2026-04-03T15:20:15.107Z</dcterms:created>
  <dcterms:modified xsi:type="dcterms:W3CDTF">2026-04-03T15:20:15.107Z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