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0"/>
            <w:rPr>
              <w:rFonts w:ascii="Calibri" w:hAnsi="Calibri" w:eastAsia="" w:cs="" w:asciiTheme="majorHAnsi" w:cstheme="majorBidi" w:eastAsiaTheme="majorEastAsia" w:hAnsiTheme="majorHAnsi"/>
              <w:b w:val="false"/>
              <w:bCs w:val="false"/>
              <w:color w:themeColor="accent1" w:themeShade="bf" w:val="365F91"/>
            </w:rPr>
          </w:pPr>
          <w:r>
            <w:rPr>
              <w:rFonts w:eastAsia="" w:cs="" w:cstheme="majorBidi" w:eastAsiaTheme="majorEastAsia"/>
              <w:b w:val="false"/>
              <w:bCs w:val="false"/>
              <w:color w:themeColor="accent1" w:themeShade="bf" w:val="365F91"/>
            </w:rPr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5050_1608379467">
            <w:r>
              <w:rPr>
                <w:webHidden/>
                <w:rStyle w:val="IndexLink"/>
              </w:rPr>
              <w:t>Prolog-in-CREXX — User Manual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052_1608379467">
            <w:r>
              <w:rPr>
                <w:webHidden/>
                <w:rStyle w:val="IndexLink"/>
              </w:rPr>
              <w:t>1. Introduction to Prolog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054_1608379467">
            <w:r>
              <w:rPr>
                <w:webHidden/>
                <w:rStyle w:val="IndexLink"/>
              </w:rPr>
              <w:t>2. Getting Started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056_1608379467">
            <w:r>
              <w:rPr>
                <w:webHidden/>
                <w:rStyle w:val="IndexLink"/>
              </w:rPr>
              <w:t>3. Sample Sessions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058_1608379467">
            <w:r>
              <w:rPr>
                <w:webHidden/>
                <w:rStyle w:val="IndexLink"/>
              </w:rPr>
              <w:t>4. Language Reference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060_1608379467">
            <w:r>
              <w:rPr>
                <w:webHidden/>
                <w:rStyle w:val="IndexLink"/>
              </w:rPr>
              <w:t>5. Command Reference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062_1608379467">
            <w:r>
              <w:rPr>
                <w:webHidden/>
                <w:rStyle w:val="IndexLink"/>
              </w:rPr>
              <w:t>6. Known Limitations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064_1608379467">
            <w:r>
              <w:rPr>
                <w:webHidden/>
                <w:rStyle w:val="IndexLink"/>
              </w:rPr>
              <w:t>7. Troubleshooting and Tips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066_1608379467">
            <w:r>
              <w:rPr>
                <w:webHidden/>
                <w:rStyle w:val="IndexLink"/>
              </w:rPr>
              <w:t>8. Package Contents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5068_1608379467">
            <w:r>
              <w:rPr>
                <w:webHidden/>
                <w:rStyle w:val="IndexLink"/>
              </w:rPr>
              <w:t>9. Index</w:t>
              <w:tab/>
              <w:t>17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5050_1608379467"/>
      <w:bookmarkStart w:id="1" w:name="prolog-in-crexx-user-manual"/>
      <w:bookmarkEnd w:id="0"/>
      <w:r>
        <w:rPr/>
        <w:t>Prolog-in-CREXX — User Manual</w:t>
      </w:r>
    </w:p>
    <w:p>
      <w:pPr>
        <w:pStyle w:val="FirstParagraph"/>
        <w:rPr/>
      </w:pPr>
      <w:r>
        <w:rPr>
          <w:i/>
          <w:iCs/>
        </w:rPr>
        <w:t>A Prolog interpreter, written entirely in CREXX.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" w:name="__RefHeading___Toc5052_1608379467"/>
      <w:bookmarkStart w:id="3" w:name="introduction-to-prolog"/>
      <w:bookmarkEnd w:id="2"/>
      <w:r>
        <w:rPr/>
        <w:t>1. Introduction to Prolog</w:t>
      </w:r>
    </w:p>
    <w:p>
      <w:pPr>
        <w:pStyle w:val="FirstParagraph"/>
        <w:rPr/>
      </w:pPr>
      <w:r>
        <w:rPr/>
        <w:t xml:space="preserve">Prolog is a </w:t>
      </w:r>
      <w:r>
        <w:rPr>
          <w:b/>
          <w:bCs/>
        </w:rPr>
        <w:t>declarative logic programming language</w:t>
      </w:r>
      <w:r>
        <w:rPr/>
        <w:t xml:space="preserve">. Instead of writing a step-by-step recipe for the computer to follow (as in procedural languages like C, Python, or Rexx), you write a set of </w:t>
      </w:r>
      <w:r>
        <w:rPr>
          <w:b/>
          <w:bCs/>
        </w:rPr>
        <w:t>facts</w:t>
      </w:r>
      <w:r>
        <w:rPr/>
        <w:t xml:space="preserve"> and </w:t>
      </w:r>
      <w:r>
        <w:rPr>
          <w:b/>
          <w:bCs/>
        </w:rPr>
        <w:t>rules</w:t>
      </w:r>
      <w:r>
        <w:rPr/>
        <w:t xml:space="preserve"> describing what is true, and then </w:t>
      </w:r>
      <w:r>
        <w:rPr>
          <w:b/>
          <w:bCs/>
        </w:rPr>
        <w:t>ask questions</w:t>
      </w:r>
      <w:r>
        <w:rPr/>
        <w:t xml:space="preserve">. Prolog’s </w:t>
      </w:r>
      <w:r>
        <w:rPr>
          <w:i/>
          <w:iCs/>
        </w:rPr>
        <w:t>inference engine</w:t>
      </w:r>
      <w:r>
        <w:rPr/>
        <w:t xml:space="preserve"> searches for answers on its own.</w:t>
      </w:r>
    </w:p>
    <w:p>
      <w:pPr>
        <w:pStyle w:val="Heading3"/>
        <w:rPr/>
      </w:pPr>
      <w:bookmarkStart w:id="4" w:name="facts"/>
      <w:r>
        <w:rPr/>
        <w:t>Facts</w:t>
      </w:r>
    </w:p>
    <w:p>
      <w:pPr>
        <w:pStyle w:val="FirstParagraph"/>
        <w:rPr/>
      </w:pPr>
      <w:r>
        <w:rPr/>
        <w:t>A fact states something that’s simply true:</w:t>
      </w:r>
    </w:p>
    <w:p>
      <w:pPr>
        <w:pStyle w:val="SourceCode"/>
        <w:rPr/>
      </w:pPr>
      <w:r>
        <w:rPr>
          <w:rStyle w:val="NormalTok"/>
        </w:rPr>
        <w:t>parent(tom</w:t>
      </w:r>
      <w:r>
        <w:rPr>
          <w:rStyle w:val="KeywordTok"/>
        </w:rPr>
        <w:t>,</w:t>
      </w:r>
      <w:r>
        <w:rPr>
          <w:rStyle w:val="NormalTok"/>
        </w:rPr>
        <w:t xml:space="preserve"> bob)</w:t>
      </w:r>
      <w:r>
        <w:rPr>
          <w:rStyle w:val="KeywordTok"/>
        </w:rPr>
        <w:t>.</w:t>
      </w:r>
    </w:p>
    <w:p>
      <w:pPr>
        <w:pStyle w:val="FirstParagraph"/>
        <w:rPr/>
      </w:pPr>
      <w:bookmarkStart w:id="5" w:name="facts"/>
      <w:r>
        <w:rPr/>
        <w:t>This means: “tom is a parent of bob.” No further explanation — it’s just a statement of fact, forever true within this program (unless you later remove it).</w:t>
      </w:r>
      <w:bookmarkEnd w:id="5"/>
    </w:p>
    <w:p>
      <w:pPr>
        <w:pStyle w:val="Heading3"/>
        <w:rPr/>
      </w:pPr>
      <w:bookmarkStart w:id="6" w:name="rules"/>
      <w:r>
        <w:rPr/>
        <w:t>Rules</w:t>
      </w:r>
    </w:p>
    <w:p>
      <w:pPr>
        <w:pStyle w:val="FirstParagraph"/>
        <w:rPr/>
      </w:pPr>
      <w:r>
        <w:rPr/>
        <w:t xml:space="preserve">A rule states something that’s true </w:t>
      </w:r>
      <w:r>
        <w:rPr>
          <w:i/>
          <w:iCs/>
        </w:rPr>
        <w:t>whenever some condition holds</w:t>
      </w:r>
      <w:r>
        <w:rPr/>
        <w:t>:</w:t>
      </w:r>
    </w:p>
    <w:p>
      <w:pPr>
        <w:pStyle w:val="SourceCode"/>
        <w:rPr/>
      </w:pPr>
      <w:r>
        <w:rPr>
          <w:rStyle w:val="NormalTok"/>
        </w:rPr>
        <w:t>grandparent(</w:t>
      </w:r>
      <w:r>
        <w:rPr>
          <w:rStyle w:val="DataTypeTok"/>
        </w:rPr>
        <w:t>X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Z</w:t>
      </w:r>
      <w:r>
        <w:rPr>
          <w:rStyle w:val="NormalTok"/>
        </w:rPr>
        <w:t xml:space="preserve">) </w:t>
      </w:r>
      <w:r>
        <w:rPr>
          <w:rStyle w:val="KeywordTok"/>
        </w:rPr>
        <w:t>:-</w:t>
      </w:r>
      <w:r>
        <w:rPr>
          <w:rStyle w:val="NormalTok"/>
        </w:rPr>
        <w:t xml:space="preserve"> parent(</w:t>
      </w:r>
      <w:r>
        <w:rPr>
          <w:rStyle w:val="DataTypeTok"/>
        </w:rPr>
        <w:t>X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Y</w:t>
      </w:r>
      <w:r>
        <w:rPr>
          <w:rStyle w:val="NormalTok"/>
        </w:rPr>
        <w:t>)</w:t>
      </w:r>
      <w:r>
        <w:rPr>
          <w:rStyle w:val="KeywordTok"/>
        </w:rPr>
        <w:t>,</w:t>
      </w:r>
      <w:r>
        <w:rPr>
          <w:rStyle w:val="NormalTok"/>
        </w:rPr>
        <w:t xml:space="preserve"> parent(</w:t>
      </w:r>
      <w:r>
        <w:rPr>
          <w:rStyle w:val="DataTypeTok"/>
        </w:rPr>
        <w:t>Y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Z</w:t>
      </w:r>
      <w:r>
        <w:rPr>
          <w:rStyle w:val="NormalTok"/>
        </w:rPr>
        <w:t>)</w:t>
      </w:r>
      <w:r>
        <w:rPr>
          <w:rStyle w:val="KeywordTok"/>
        </w:rPr>
        <w:t>.</w:t>
      </w:r>
    </w:p>
    <w:p>
      <w:pPr>
        <w:pStyle w:val="FirstParagraph"/>
        <w:rPr/>
      </w:pPr>
      <w:r>
        <w:rPr/>
        <w:t xml:space="preserve">Read the </w:t>
      </w:r>
      <w:r>
        <w:rPr>
          <w:rStyle w:val="VerbatimChar"/>
        </w:rPr>
        <w:t>:-</w:t>
      </w:r>
      <w:r>
        <w:rPr/>
        <w:t xml:space="preserve"> as “if,” and the comma as “and”: </w:t>
      </w:r>
      <w:r>
        <w:rPr>
          <w:i/>
          <w:iCs/>
        </w:rPr>
        <w:t>X is a grandparent of Z if X is a parent of Y and Y is a parent of Z.</w:t>
      </w:r>
      <w:r>
        <w:rPr/>
        <w:t xml:space="preserve"> </w:t>
      </w:r>
      <w:r>
        <w:rPr>
          <w:rStyle w:val="VerbatimChar"/>
        </w:rPr>
        <w:t>X</w:t>
      </w:r>
      <w:r>
        <w:rPr/>
        <w:t xml:space="preserve">, </w:t>
      </w:r>
      <w:r>
        <w:rPr>
          <w:rStyle w:val="VerbatimChar"/>
        </w:rPr>
        <w:t>Y</w:t>
      </w:r>
      <w:r>
        <w:rPr/>
        <w:t xml:space="preserve">, and </w:t>
      </w:r>
      <w:r>
        <w:rPr>
          <w:rStyle w:val="VerbatimChar"/>
        </w:rPr>
        <w:t>Z</w:t>
      </w:r>
      <w:r>
        <w:rPr/>
        <w:t xml:space="preserve"> are </w:t>
      </w:r>
      <w:r>
        <w:rPr>
          <w:b/>
          <w:bCs/>
        </w:rPr>
        <w:t>variables</w:t>
      </w:r>
      <w:r>
        <w:rPr/>
        <w:t xml:space="preserve"> (always capitalized, or starting with </w:t>
      </w:r>
      <w:r>
        <w:rPr>
          <w:rStyle w:val="VerbatimChar"/>
        </w:rPr>
        <w:t>_</w:t>
      </w:r>
      <w:r>
        <w:rPr/>
        <w:t>) — placeholders that Prolog fills in while trying to prove something.</w:t>
      </w:r>
      <w:bookmarkEnd w:id="6"/>
    </w:p>
    <w:p>
      <w:pPr>
        <w:pStyle w:val="Heading3"/>
        <w:rPr/>
      </w:pPr>
      <w:bookmarkStart w:id="7" w:name="queries"/>
      <w:r>
        <w:rPr/>
        <w:t>Queries</w:t>
      </w:r>
    </w:p>
    <w:p>
      <w:pPr>
        <w:pStyle w:val="FirstParagraph"/>
        <w:rPr/>
      </w:pPr>
      <w:r>
        <w:rPr/>
        <w:t xml:space="preserve">Once you have facts and rules, you </w:t>
      </w:r>
      <w:r>
        <w:rPr>
          <w:b/>
          <w:bCs/>
        </w:rPr>
        <w:t>ask questions</w:t>
      </w:r>
      <w:r>
        <w:rPr/>
        <w:t>:</w:t>
      </w:r>
    </w:p>
    <w:p>
      <w:pPr>
        <w:pStyle w:val="SourceCode"/>
        <w:rPr/>
      </w:pPr>
      <w:r>
        <w:rPr>
          <w:rStyle w:val="FunctionTok"/>
        </w:rPr>
        <w:t>?-</w:t>
      </w:r>
      <w:r>
        <w:rPr>
          <w:rStyle w:val="NormalTok"/>
        </w:rPr>
        <w:t xml:space="preserve"> grandparent(tom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X</w:t>
      </w:r>
      <w:r>
        <w:rPr>
          <w:rStyle w:val="NormalTok"/>
        </w:rPr>
        <w:t>)</w:t>
      </w:r>
      <w:r>
        <w:rPr>
          <w:rStyle w:val="KeywordTok"/>
        </w:rPr>
        <w:t>.</w:t>
      </w:r>
    </w:p>
    <w:p>
      <w:pPr>
        <w:pStyle w:val="FirstParagraph"/>
        <w:rPr/>
      </w:pPr>
      <w:r>
        <w:rPr>
          <w:i/>
          <w:iCs/>
        </w:rPr>
        <w:t>“</w:t>
      </w:r>
      <w:r>
        <w:rPr>
          <w:i/>
          <w:iCs/>
        </w:rPr>
        <w:t>Is there an X such that tom is a grandparent of X?”</w:t>
      </w:r>
      <w:r>
        <w:rPr/>
        <w:t xml:space="preserve"> Prolog searches its facts and rules, trying to make the rule’s conditions true, and reports back whatever it finds for </w:t>
      </w:r>
      <w:r>
        <w:rPr>
          <w:rStyle w:val="VerbatimChar"/>
        </w:rPr>
        <w:t>X</w:t>
      </w:r>
      <w:r>
        <w:rPr/>
        <w:t>.</w:t>
      </w:r>
      <w:bookmarkEnd w:id="7"/>
    </w:p>
    <w:p>
      <w:pPr>
        <w:pStyle w:val="Heading3"/>
        <w:rPr/>
      </w:pPr>
      <w:bookmarkStart w:id="8" w:name="unification"/>
      <w:r>
        <w:rPr/>
        <w:t>Unification</w:t>
      </w:r>
    </w:p>
    <w:p>
      <w:pPr>
        <w:pStyle w:val="FirstParagraph"/>
        <w:rPr/>
      </w:pPr>
      <w:r>
        <w:rPr/>
        <w:t xml:space="preserve">The mechanism underneath all of this is called </w:t>
      </w:r>
      <w:r>
        <w:rPr>
          <w:b/>
          <w:bCs/>
        </w:rPr>
        <w:t>unification</w:t>
      </w:r>
      <w:r>
        <w:rPr/>
        <w:t xml:space="preserve"> — the process of matching two terms together, filling in variables as needed, so they become identical. </w:t>
      </w:r>
      <w:r>
        <w:rPr>
          <w:rStyle w:val="VerbatimChar"/>
        </w:rPr>
        <w:t>parent(tom, X)</w:t>
      </w:r>
      <w:r>
        <w:rPr/>
        <w:t xml:space="preserve"> unifies with </w:t>
      </w:r>
      <w:r>
        <w:rPr>
          <w:rStyle w:val="VerbatimChar"/>
        </w:rPr>
        <w:t>parent(tom, bob)</w:t>
      </w:r>
      <w:r>
        <w:rPr/>
        <w:t xml:space="preserve"> by binding </w:t>
      </w:r>
      <w:r>
        <w:rPr>
          <w:rStyle w:val="VerbatimChar"/>
        </w:rPr>
        <w:t>X = bob</w:t>
      </w:r>
      <w:r>
        <w:rPr/>
        <w:t xml:space="preserve">. It’s a bit like pattern matching, but it works in every argument position at once, and can match a variable on </w:t>
      </w:r>
      <w:r>
        <w:rPr>
          <w:i/>
          <w:iCs/>
        </w:rPr>
        <w:t>either</w:t>
      </w:r>
      <w:r>
        <w:rPr/>
        <w:t xml:space="preserve"> side.</w:t>
      </w:r>
      <w:bookmarkEnd w:id="8"/>
    </w:p>
    <w:p>
      <w:pPr>
        <w:pStyle w:val="Heading3"/>
        <w:rPr/>
      </w:pPr>
      <w:bookmarkStart w:id="9" w:name="backtracking"/>
      <w:r>
        <w:rPr/>
        <w:t>Backtracking</w:t>
      </w:r>
    </w:p>
    <w:p>
      <w:pPr>
        <w:pStyle w:val="FirstParagraph"/>
        <w:rPr/>
      </w:pPr>
      <w:r>
        <w:rPr/>
        <w:t>If a query has more than one possible answer, Prolog doesn’t just give you the first one and stop — it remembers where it made a choice, and if you ask for another answer, it goes back (</w:t>
      </w:r>
      <w:r>
        <w:rPr>
          <w:b/>
          <w:bCs/>
        </w:rPr>
        <w:t>backtracks</w:t>
      </w:r>
      <w:r>
        <w:rPr/>
        <w:t xml:space="preserve">) to that choice point and tries the next alternative. This is how a single query like </w:t>
      </w:r>
      <w:r>
        <w:rPr>
          <w:rStyle w:val="VerbatimChar"/>
        </w:rPr>
        <w:t>parent(tom, X)</w:t>
      </w:r>
      <w:r>
        <w:rPr/>
        <w:t xml:space="preserve"> can produce </w:t>
      </w:r>
      <w:r>
        <w:rPr>
          <w:i/>
          <w:iCs/>
        </w:rPr>
        <w:t>every</w:t>
      </w:r>
      <w:r>
        <w:rPr/>
        <w:t xml:space="preserve"> child of tom, one at a time, on request.</w:t>
      </w:r>
      <w:bookmarkEnd w:id="9"/>
    </w:p>
    <w:p>
      <w:pPr>
        <w:pStyle w:val="Heading3"/>
        <w:rPr/>
      </w:pPr>
      <w:bookmarkStart w:id="10" w:name="why-this-is-different"/>
      <w:r>
        <w:rPr/>
        <w:t>Why this is different</w:t>
      </w:r>
    </w:p>
    <w:p>
      <w:pPr>
        <w:pStyle w:val="FirstParagraph"/>
        <w:rPr/>
      </w:pPr>
      <w:r>
        <w:rPr/>
        <w:t xml:space="preserve">In a procedural language, you’d write a loop to search a list of parent-child pairs. In Prolog, you write down the </w:t>
      </w:r>
      <w:r>
        <w:rPr>
          <w:i/>
          <w:iCs/>
        </w:rPr>
        <w:t>relationships</w:t>
      </w:r>
      <w:r>
        <w:rPr/>
        <w:t>, and the search is Prolog’s job. This makes Prolog especially good at problems that are naturally about relationships and search: family trees, parsers, puzzles, rule-based expert systems, and symbolic reasoning generally.</w:t>
      </w:r>
    </w:p>
    <w:p>
      <w:pPr>
        <w:pStyle w:val="BodyText"/>
        <w:rPr/>
      </w:pPr>
      <w:r>
        <w:rPr/>
        <w:t xml:space="preserve">The rest of this manual assumes no prior Prolog experience, but if you’ve used any Prolog before, skip ahead to </w:t>
      </w:r>
      <w:hyperlink w:anchor="Xa988b33702cc47d21cba563f27cfec7817f0321">
        <w:r>
          <w:rPr>
            <w:rStyle w:val="Hyperlink"/>
          </w:rPr>
          <w:t>§2</w:t>
        </w:r>
      </w:hyperlink>
      <w:r>
        <w:rPr/>
        <w:t xml:space="preserve"> — the syntax here is close to standard Prolog, with a few small, clearly-marked differences noted throughout.</w:t>
      </w:r>
    </w:p>
    <w:p>
      <w:pPr>
        <w:pStyle w:val="Normal"/>
        <w:rPr/>
      </w:pPr>
      <w:bookmarkStart w:id="11" w:name="introduction-to-prolog"/>
      <w:bookmarkStart w:id="12" w:name="why-this-is-differ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  <w:bookmarkEnd w:id="12"/>
    </w:p>
    <w:p>
      <w:pPr>
        <w:pStyle w:val="Heading2"/>
        <w:rPr/>
      </w:pPr>
      <w:bookmarkStart w:id="13" w:name="__RefHeading___Toc5054_1608379467"/>
      <w:bookmarkStart w:id="14" w:name="getting-started"/>
      <w:bookmarkEnd w:id="13"/>
      <w:r>
        <w:rPr/>
        <w:t>2. Getting Started</w:t>
      </w:r>
    </w:p>
    <w:p>
      <w:pPr>
        <w:pStyle w:val="Heading3"/>
        <w:rPr/>
      </w:pPr>
      <w:bookmarkStart w:id="15" w:name="running-the-interpreter"/>
      <w:r>
        <w:rPr/>
        <w:t>Running the interpreter</w:t>
      </w:r>
    </w:p>
    <w:p>
      <w:pPr>
        <w:pStyle w:val="SourceCode"/>
        <w:rPr/>
      </w:pPr>
      <w:r>
        <w:rPr>
          <w:rStyle w:val="VerbatimChar"/>
        </w:rPr>
        <w:t>crexx prolog.crexx</w:t>
      </w:r>
    </w:p>
    <w:p>
      <w:pPr>
        <w:pStyle w:val="FirstParagraph"/>
        <w:rPr/>
      </w:pPr>
      <w:r>
        <w:rPr/>
        <w:t>starts the interactive session. You’ll see:</w:t>
      </w:r>
    </w:p>
    <w:p>
      <w:pPr>
        <w:pStyle w:val="SourceCode"/>
        <w:rPr/>
      </w:pPr>
      <w:r>
        <w:rPr>
          <w:rStyle w:val="VerbatimChar"/>
        </w:rPr>
        <w:t>Prolog-in-CREXX -- type )help for session commands, halt. to quit</w:t>
      </w:r>
      <w:r>
        <w:rPr/>
        <w:br/>
      </w:r>
      <w:r>
        <w:rPr>
          <w:rStyle w:val="VerbatimChar"/>
        </w:rPr>
        <w:t>(end a QUERY with ? -- e.g. female(ann)?  or parent(tom,X)? -- end a FACT or RULE with . to add it -- e.g. female(ann). or foo(X):-bar(X).)</w:t>
      </w:r>
      <w:r>
        <w:rPr/>
        <w:br/>
      </w:r>
      <w:r>
        <w:rPr>
          <w:rStyle w:val="VerbatimChar"/>
        </w:rPr>
        <w:t>?-</w:t>
      </w:r>
    </w:p>
    <w:p>
      <w:pPr>
        <w:pStyle w:val="FirstParagraph"/>
        <w:rPr/>
      </w:pPr>
      <w:r>
        <w:rPr/>
        <w:t xml:space="preserve">That </w:t>
      </w:r>
      <w:r>
        <w:rPr>
          <w:rStyle w:val="VerbatimChar"/>
        </w:rPr>
        <w:t>?-</w:t>
      </w:r>
      <w:r>
        <w:rPr/>
        <w:t xml:space="preserve"> is the prompt — type a line, end it with </w:t>
      </w:r>
      <w:r>
        <w:rPr>
          <w:rStyle w:val="VerbatimChar"/>
        </w:rPr>
        <w:t>.</w:t>
      </w:r>
      <w:r>
        <w:rPr/>
        <w:t xml:space="preserve"> or </w:t>
      </w:r>
      <w:r>
        <w:rPr>
          <w:rStyle w:val="VerbatimChar"/>
        </w:rPr>
        <w:t>?</w:t>
      </w:r>
      <w:r>
        <w:rPr/>
        <w:t xml:space="preserve"> (see below), and press Enter.</w:t>
      </w:r>
    </w:p>
    <w:p>
      <w:pPr>
        <w:pStyle w:val="BodyText"/>
        <w:rPr/>
      </w:pPr>
      <w:r>
        <w:rPr/>
        <w:t>You can also load a file of facts and rules right away:</w:t>
      </w:r>
    </w:p>
    <w:p>
      <w:pPr>
        <w:pStyle w:val="SourceCode"/>
        <w:rPr/>
      </w:pPr>
      <w:r>
        <w:rPr>
          <w:rStyle w:val="VerbatimChar"/>
        </w:rPr>
        <w:t>crexx prolog.crexx -args myfile.pl</w:t>
      </w:r>
    </w:p>
    <w:p>
      <w:pPr>
        <w:pStyle w:val="FirstParagraph"/>
        <w:rPr/>
      </w:pPr>
      <w:r>
        <w:rPr/>
        <w:t xml:space="preserve">This consults </w:t>
      </w:r>
      <w:r>
        <w:rPr>
          <w:rStyle w:val="VerbatimChar"/>
        </w:rPr>
        <w:t>myfile.pl</w:t>
      </w:r>
      <w:r>
        <w:rPr/>
        <w:t xml:space="preserve"> before dropping you at </w:t>
      </w:r>
      <w:r>
        <w:rPr>
          <w:rStyle w:val="VerbatimChar"/>
        </w:rPr>
        <w:t>?-</w:t>
      </w:r>
      <w:r>
        <w:rPr/>
        <w:t xml:space="preserve">, exactly as if you’d typed </w:t>
      </w:r>
      <w:r>
        <w:rPr>
          <w:rStyle w:val="VerbatimChar"/>
        </w:rPr>
        <w:t>consult('myfile.pl').</w:t>
      </w:r>
      <w:r>
        <w:rPr/>
        <w:t xml:space="preserve"> as your first command.</w:t>
      </w:r>
      <w:bookmarkEnd w:id="15"/>
    </w:p>
    <w:p>
      <w:pPr>
        <w:pStyle w:val="Heading3"/>
        <w:rPr/>
      </w:pPr>
      <w:bookmarkStart w:id="16" w:name="the-most-important-thing-to-know-.-vs"/>
      <w:r>
        <w:rPr/>
        <w:t xml:space="preserve">The most important thing to know: </w:t>
      </w:r>
      <w:r>
        <w:rPr>
          <w:rStyle w:val="VerbatimChar"/>
        </w:rPr>
        <w:t>.</w:t>
      </w:r>
      <w:r>
        <w:rPr/>
        <w:t xml:space="preserve"> vs </w:t>
      </w:r>
      <w:r>
        <w:rPr>
          <w:rStyle w:val="VerbatimChar"/>
        </w:rPr>
        <w:t>?</w:t>
      </w:r>
    </w:p>
    <w:p>
      <w:pPr>
        <w:pStyle w:val="FirstParagraph"/>
        <w:rPr/>
      </w:pPr>
      <w:r>
        <w:rPr>
          <w:b/>
          <w:bCs/>
        </w:rPr>
        <w:t>This is the one convention that shapes everything else in this manual</w:t>
      </w:r>
      <w:r>
        <w:rPr/>
        <w:t xml:space="preserve">, and it’s a deliberate design choice specific to this interpreter (most other Prolog systems require an </w:t>
      </w:r>
      <w:r>
        <w:rPr>
          <w:rStyle w:val="VerbatimChar"/>
        </w:rPr>
        <w:t>assertz(...)</w:t>
      </w:r>
      <w:r>
        <w:rPr/>
        <w:t xml:space="preserve"> call or a separate file to add facts). The </w:t>
      </w:r>
      <w:r>
        <w:rPr>
          <w:i/>
          <w:iCs/>
        </w:rPr>
        <w:t>terminator</w:t>
      </w:r>
      <w:r>
        <w:rPr/>
        <w:t xml:space="preserve"> you end a line with tells the interpreter what you mean: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You type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It ends in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What happens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female(ann).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 the database (a fact)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foo(X) :- bar(X).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 the database (a rule)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female(ann)?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?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Asked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is it true?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parent(tom, X)?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?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Asked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what are the possible values of X?</w:t>
            </w:r>
          </w:p>
        </w:tc>
      </w:tr>
    </w:tbl>
    <w:p>
      <w:pPr>
        <w:pStyle w:val="BodyText"/>
        <w:rPr/>
      </w:pPr>
      <w:r>
        <w:rPr/>
        <w:t xml:space="preserve">A handful of names that only ever make sense as an action — </w:t>
      </w:r>
      <w:r>
        <w:rPr>
          <w:rStyle w:val="VerbatimChar"/>
        </w:rPr>
        <w:t>halt</w:t>
      </w:r>
      <w:r>
        <w:rPr/>
        <w:t xml:space="preserve">, </w:t>
      </w:r>
      <w:r>
        <w:rPr>
          <w:rStyle w:val="VerbatimChar"/>
        </w:rPr>
        <w:t>listing</w:t>
      </w:r>
      <w:r>
        <w:rPr/>
        <w:t xml:space="preserve">, </w:t>
      </w:r>
      <w:r>
        <w:rPr>
          <w:rStyle w:val="VerbatimChar"/>
        </w:rPr>
        <w:t>consult</w:t>
      </w:r>
      <w:r>
        <w:rPr/>
        <w:t xml:space="preserve">, </w:t>
      </w:r>
      <w:r>
        <w:rPr>
          <w:rStyle w:val="VerbatimChar"/>
        </w:rPr>
        <w:t>save</w:t>
      </w:r>
      <w:r>
        <w:rPr/>
        <w:t xml:space="preserve">, </w:t>
      </w:r>
      <w:r>
        <w:rPr>
          <w:rStyle w:val="VerbatimChar"/>
        </w:rPr>
        <w:t>write</w:t>
      </w:r>
      <w:r>
        <w:rPr/>
        <w:t xml:space="preserve">, </w:t>
      </w:r>
      <w:r>
        <w:rPr>
          <w:rStyle w:val="VerbatimChar"/>
        </w:rPr>
        <w:t>is</w:t>
      </w:r>
      <w:r>
        <w:rPr/>
        <w:t xml:space="preserve">, and everything else already built in to the interpreter — are always executed immediately, regardless of which terminator you use, since nobody wants a database fact literally named </w:t>
      </w:r>
      <w:r>
        <w:rPr>
          <w:rStyle w:val="VerbatimChar"/>
        </w:rPr>
        <w:t>halt</w:t>
      </w:r>
      <w:r>
        <w:rPr/>
        <w:t xml:space="preserve">. It’s specifically queries against </w:t>
      </w:r>
      <w:r>
        <w:rPr>
          <w:i/>
          <w:iCs/>
        </w:rPr>
        <w:t>your own</w:t>
      </w:r>
      <w:r>
        <w:rPr/>
        <w:t xml:space="preserve"> predicates where the terminator is what decides “remember this” versus “ask about this” — otherwise there’d be no way to tell them apart, since they’re the same syntax.</w:t>
      </w:r>
    </w:p>
    <w:p>
      <w:pPr>
        <w:pStyle w:val="BodyText"/>
        <w:rPr/>
      </w:pPr>
      <w:r>
        <w:rPr/>
        <w:t xml:space="preserve">If you’re pasting in Prolog code from somewhere else, </w:t>
      </w:r>
      <w:r>
        <w:rPr>
          <w:rStyle w:val="VerbatimChar"/>
        </w:rPr>
        <w:t>?- goal.</w:t>
      </w:r>
      <w:r>
        <w:rPr/>
        <w:t xml:space="preserve"> and </w:t>
      </w:r>
      <w:r>
        <w:rPr>
          <w:rStyle w:val="VerbatimChar"/>
        </w:rPr>
        <w:t>:- goal.</w:t>
      </w:r>
      <w:r>
        <w:rPr/>
        <w:t xml:space="preserve"> (the conventional SWI-Prolog/file-directive style, always ending in </w:t>
      </w:r>
      <w:r>
        <w:rPr>
          <w:rStyle w:val="VerbatimChar"/>
        </w:rPr>
        <w:t>.</w:t>
      </w:r>
      <w:r>
        <w:rPr/>
        <w:t>) are also recognized as questions, so code written for a more traditional Prolog top level still does the right thing here.</w:t>
      </w:r>
      <w:bookmarkEnd w:id="16"/>
    </w:p>
    <w:p>
      <w:pPr>
        <w:pStyle w:val="Heading3"/>
        <w:rPr/>
      </w:pPr>
      <w:bookmarkStart w:id="17" w:name="answers-and-backtracking"/>
      <w:r>
        <w:rPr/>
        <w:t>Answers and backtracking</w:t>
      </w:r>
    </w:p>
    <w:p>
      <w:pPr>
        <w:pStyle w:val="FirstParagraph"/>
        <w:rPr/>
      </w:pPr>
      <w:r>
        <w:rPr/>
        <w:t xml:space="preserve">After a successful question, you’ll be asked </w:t>
      </w:r>
      <w:r>
        <w:rPr>
          <w:rStyle w:val="VerbatimChar"/>
        </w:rPr>
        <w:t>more (;)?</w:t>
      </w:r>
      <w:r>
        <w:rPr/>
        <w:t>:</w:t>
      </w:r>
    </w:p>
    <w:p>
      <w:pPr>
        <w:pStyle w:val="SourceCode"/>
        <w:rPr/>
      </w:pPr>
      <w:r>
        <w:rPr>
          <w:rStyle w:val="VerbatimChar"/>
        </w:rPr>
        <w:t>?-</w:t>
      </w:r>
      <w:r>
        <w:rPr/>
        <w:br/>
      </w:r>
      <w:r>
        <w:rPr>
          <w:rStyle w:val="VerbatimChar"/>
        </w:rPr>
        <w:t>parent(tom, X)?</w:t>
      </w:r>
      <w:r>
        <w:rPr/>
        <w:br/>
      </w:r>
      <w:r>
        <w:rPr>
          <w:rStyle w:val="VerbatimChar"/>
        </w:rPr>
        <w:t>X = bob</w:t>
      </w:r>
      <w:r>
        <w:rPr/>
        <w:br/>
      </w:r>
      <w:r>
        <w:rPr>
          <w:rStyle w:val="VerbatimChar"/>
        </w:rPr>
        <w:t xml:space="preserve">     more (;)? </w:t>
      </w:r>
    </w:p>
    <w:p>
      <w:pPr>
        <w:pStyle w:val="FirstParagraph"/>
        <w:rPr/>
      </w:pPr>
      <w:r>
        <w:rPr/>
        <w:t xml:space="preserve">Reply </w:t>
      </w:r>
      <w:r>
        <w:rPr>
          <w:rStyle w:val="VerbatimChar"/>
        </w:rPr>
        <w:t>;</w:t>
      </w:r>
      <w:r>
        <w:rPr/>
        <w:t xml:space="preserve"> to backtrack and see another answer, or just press Enter to accept this one and return to </w:t>
      </w:r>
      <w:r>
        <w:rPr>
          <w:rStyle w:val="VerbatimChar"/>
        </w:rPr>
        <w:t>?-</w:t>
      </w:r>
      <w:r>
        <w:rPr/>
        <w:t xml:space="preserve">. This happens after </w:t>
      </w:r>
      <w:r>
        <w:rPr>
          <w:i/>
          <w:iCs/>
        </w:rPr>
        <w:t>every</w:t>
      </w:r>
      <w:r>
        <w:rPr/>
        <w:t xml:space="preserve"> successful answer, even one with only a single possible value — that’s completely normal, and matches how a real interactive Prolog session behaves.</w:t>
      </w:r>
    </w:p>
    <w:p>
      <w:pPr>
        <w:pStyle w:val="BodyText"/>
        <w:rPr/>
      </w:pPr>
      <w:r>
        <w:rPr/>
        <w:t xml:space="preserve">If a question has no answer at all, you’ll see </w:t>
      </w:r>
      <w:r>
        <w:rPr>
          <w:rStyle w:val="VerbatimChar"/>
        </w:rPr>
        <w:t>false.</w:t>
      </w:r>
      <w:r>
        <w:rPr/>
        <w:t xml:space="preserve"> instead.</w:t>
      </w:r>
    </w:p>
    <w:p>
      <w:pPr>
        <w:pStyle w:val="Normal"/>
        <w:rPr/>
      </w:pPr>
      <w:bookmarkStart w:id="18" w:name="getting-started"/>
      <w:bookmarkStart w:id="19" w:name="answers-and-backtrack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  <w:bookmarkEnd w:id="19"/>
    </w:p>
    <w:p>
      <w:pPr>
        <w:pStyle w:val="Heading2"/>
        <w:rPr/>
      </w:pPr>
      <w:bookmarkStart w:id="20" w:name="__RefHeading___Toc5056_1608379467"/>
      <w:bookmarkStart w:id="21" w:name="sample-sessions"/>
      <w:bookmarkEnd w:id="20"/>
      <w:r>
        <w:rPr/>
        <w:t>3. Sample Sessions</w:t>
      </w:r>
    </w:p>
    <w:p>
      <w:pPr>
        <w:pStyle w:val="FirstParagraph"/>
        <w:rPr/>
      </w:pPr>
      <w:r>
        <w:rPr/>
        <w:t xml:space="preserve">Every transcript below was captured from a real run of the interpreter — nothing here is hypothetical. </w:t>
      </w:r>
      <w:r>
        <w:rPr>
          <w:rStyle w:val="VerbatimChar"/>
        </w:rPr>
        <w:t>?-</w:t>
      </w:r>
      <w:r>
        <w:rPr/>
        <w:t xml:space="preserve"> marks the prompt; everything after it on the same or following lines is what was typed; plain lines are the interpreter’s response. Where a session asks for more than one answer, the </w:t>
      </w:r>
      <w:r>
        <w:rPr>
          <w:rStyle w:val="VerbatimChar"/>
        </w:rPr>
        <w:t>;</w:t>
      </w:r>
      <w:r>
        <w:rPr/>
        <w:t xml:space="preserve"> (backtrack) and blank-line (stop) replies are shown exactly as typed.</w:t>
      </w:r>
    </w:p>
    <w:p>
      <w:pPr>
        <w:pStyle w:val="Heading3"/>
        <w:rPr/>
      </w:pPr>
      <w:bookmarkStart w:id="22" w:name="a-family-tree-facts-rules-backtracking"/>
      <w:r>
        <w:rPr/>
        <w:t>3.1 A family tree — facts, rules, backtracking</w:t>
      </w:r>
    </w:p>
    <w:p>
      <w:pPr>
        <w:pStyle w:val="FirstParagraph"/>
        <w:rPr/>
      </w:pPr>
      <w:r>
        <w:rPr>
          <w:rStyle w:val="VerbatimChar"/>
        </w:rPr>
        <w:t>family.pl</w:t>
      </w:r>
      <w:r>
        <w:rPr/>
        <w:t xml:space="preserve"> (included in this package):</w:t>
      </w:r>
    </w:p>
    <w:p>
      <w:pPr>
        <w:pStyle w:val="SourceCode"/>
        <w:rPr/>
      </w:pPr>
      <w:r>
        <w:rPr>
          <w:rStyle w:val="NormalTok"/>
        </w:rPr>
        <w:t>parent(tom</w:t>
      </w:r>
      <w:r>
        <w:rPr>
          <w:rStyle w:val="KeywordTok"/>
        </w:rPr>
        <w:t>,</w:t>
      </w:r>
      <w:r>
        <w:rPr>
          <w:rStyle w:val="NormalTok"/>
        </w:rPr>
        <w:t xml:space="preserve"> bob)</w:t>
      </w:r>
      <w:r>
        <w:rPr>
          <w:rStyle w:val="KeywordTok"/>
        </w:rPr>
        <w:t>.</w:t>
      </w:r>
      <w:r>
        <w:rPr/>
        <w:br/>
      </w:r>
      <w:r>
        <w:rPr>
          <w:rStyle w:val="NormalTok"/>
        </w:rPr>
        <w:t>parent(tom</w:t>
      </w:r>
      <w:r>
        <w:rPr>
          <w:rStyle w:val="KeywordTok"/>
        </w:rPr>
        <w:t>,</w:t>
      </w:r>
      <w:r>
        <w:rPr>
          <w:rStyle w:val="NormalTok"/>
        </w:rPr>
        <w:t xml:space="preserve"> liz)</w:t>
      </w:r>
      <w:r>
        <w:rPr>
          <w:rStyle w:val="KeywordTok"/>
        </w:rPr>
        <w:t>.</w:t>
      </w:r>
      <w:r>
        <w:rPr/>
        <w:br/>
      </w:r>
      <w:r>
        <w:rPr>
          <w:rStyle w:val="NormalTok"/>
        </w:rPr>
        <w:t>parent(bob</w:t>
      </w:r>
      <w:r>
        <w:rPr>
          <w:rStyle w:val="KeywordTok"/>
        </w:rPr>
        <w:t>,</w:t>
      </w:r>
      <w:r>
        <w:rPr>
          <w:rStyle w:val="NormalTok"/>
        </w:rPr>
        <w:t xml:space="preserve"> ann)</w:t>
      </w:r>
      <w:r>
        <w:rPr>
          <w:rStyle w:val="KeywordTok"/>
        </w:rPr>
        <w:t>.</w:t>
      </w:r>
      <w:r>
        <w:rPr/>
        <w:br/>
      </w:r>
      <w:r>
        <w:rPr>
          <w:rStyle w:val="NormalTok"/>
        </w:rPr>
        <w:t>parent(bob</w:t>
      </w:r>
      <w:r>
        <w:rPr>
          <w:rStyle w:val="KeywordTok"/>
        </w:rPr>
        <w:t>,</w:t>
      </w:r>
      <w:r>
        <w:rPr>
          <w:rStyle w:val="NormalTok"/>
        </w:rPr>
        <w:t xml:space="preserve"> pat)</w:t>
      </w:r>
      <w:r>
        <w:rPr>
          <w:rStyle w:val="KeywordTok"/>
        </w:rPr>
        <w:t>.</w:t>
      </w:r>
      <w:r>
        <w:rPr/>
        <w:br/>
      </w:r>
      <w:r>
        <w:rPr>
          <w:rStyle w:val="NormalTok"/>
        </w:rPr>
        <w:t>parent(pat</w:t>
      </w:r>
      <w:r>
        <w:rPr>
          <w:rStyle w:val="KeywordTok"/>
        </w:rPr>
        <w:t>,</w:t>
      </w:r>
      <w:r>
        <w:rPr>
          <w:rStyle w:val="NormalTok"/>
        </w:rPr>
        <w:t xml:space="preserve"> jim)</w:t>
      </w:r>
      <w:r>
        <w:rPr>
          <w:rStyle w:val="KeywordTok"/>
        </w:rPr>
        <w:t>.</w:t>
      </w:r>
      <w:r>
        <w:rPr/>
        <w:br/>
      </w:r>
      <w:r>
        <w:rPr>
          <w:rStyle w:val="NormalTok"/>
        </w:rPr>
        <w:t>male(tom)</w:t>
      </w:r>
      <w:r>
        <w:rPr>
          <w:rStyle w:val="KeywordTok"/>
        </w:rPr>
        <w:t>.</w:t>
      </w:r>
      <w:r>
        <w:rPr/>
        <w:br/>
      </w:r>
      <w:r>
        <w:rPr>
          <w:rStyle w:val="NormalTok"/>
        </w:rPr>
        <w:t>male(bob)</w:t>
      </w:r>
      <w:r>
        <w:rPr>
          <w:rStyle w:val="KeywordTok"/>
        </w:rPr>
        <w:t>.</w:t>
      </w:r>
      <w:r>
        <w:rPr/>
        <w:br/>
      </w:r>
      <w:r>
        <w:rPr>
          <w:rStyle w:val="NormalTok"/>
        </w:rPr>
        <w:t>male(jim)</w:t>
      </w:r>
      <w:r>
        <w:rPr>
          <w:rStyle w:val="KeywordTok"/>
        </w:rPr>
        <w:t>.</w:t>
      </w:r>
      <w:r>
        <w:rPr/>
        <w:br/>
      </w:r>
      <w:r>
        <w:rPr>
          <w:rStyle w:val="NormalTok"/>
        </w:rPr>
        <w:t>female(liz)</w:t>
      </w:r>
      <w:r>
        <w:rPr>
          <w:rStyle w:val="KeywordTok"/>
        </w:rPr>
        <w:t>.</w:t>
      </w:r>
      <w:r>
        <w:rPr/>
        <w:br/>
      </w:r>
      <w:r>
        <w:rPr>
          <w:rStyle w:val="NormalTok"/>
        </w:rPr>
        <w:t>female(ann)</w:t>
      </w:r>
      <w:r>
        <w:rPr>
          <w:rStyle w:val="KeywordTok"/>
        </w:rPr>
        <w:t>.</w:t>
      </w:r>
      <w:r>
        <w:rPr/>
        <w:br/>
      </w:r>
      <w:r>
        <w:rPr>
          <w:rStyle w:val="NormalTok"/>
        </w:rPr>
        <w:t>female(pat)</w:t>
      </w:r>
      <w:r>
        <w:rPr>
          <w:rStyle w:val="KeywordTok"/>
        </w:rPr>
        <w:t>.</w:t>
      </w:r>
      <w:r>
        <w:rPr/>
        <w:br/>
      </w:r>
      <w:r>
        <w:rPr>
          <w:rStyle w:val="NormalTok"/>
        </w:rPr>
        <w:t>grandparent(</w:t>
      </w:r>
      <w:r>
        <w:rPr>
          <w:rStyle w:val="DataTypeTok"/>
        </w:rPr>
        <w:t>X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Z</w:t>
      </w:r>
      <w:r>
        <w:rPr>
          <w:rStyle w:val="NormalTok"/>
        </w:rPr>
        <w:t xml:space="preserve">) </w:t>
      </w:r>
      <w:r>
        <w:rPr>
          <w:rStyle w:val="KeywordTok"/>
        </w:rPr>
        <w:t>:-</w:t>
      </w:r>
      <w:r>
        <w:rPr>
          <w:rStyle w:val="NormalTok"/>
        </w:rPr>
        <w:t xml:space="preserve"> parent(</w:t>
      </w:r>
      <w:r>
        <w:rPr>
          <w:rStyle w:val="DataTypeTok"/>
        </w:rPr>
        <w:t>X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Y</w:t>
      </w:r>
      <w:r>
        <w:rPr>
          <w:rStyle w:val="NormalTok"/>
        </w:rPr>
        <w:t>)</w:t>
      </w:r>
      <w:r>
        <w:rPr>
          <w:rStyle w:val="KeywordTok"/>
        </w:rPr>
        <w:t>,</w:t>
      </w:r>
      <w:r>
        <w:rPr>
          <w:rStyle w:val="NormalTok"/>
        </w:rPr>
        <w:t xml:space="preserve"> parent(</w:t>
      </w:r>
      <w:r>
        <w:rPr>
          <w:rStyle w:val="DataTypeTok"/>
        </w:rPr>
        <w:t>Y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Z</w:t>
      </w:r>
      <w:r>
        <w:rPr>
          <w:rStyle w:val="NormalTok"/>
        </w:rPr>
        <w:t>)</w:t>
      </w:r>
      <w:r>
        <w:rPr>
          <w:rStyle w:val="KeywordTok"/>
        </w:rPr>
        <w:t>.</w:t>
      </w:r>
      <w:r>
        <w:rPr/>
        <w:br/>
      </w:r>
      <w:r>
        <w:rPr>
          <w:rStyle w:val="NormalTok"/>
        </w:rPr>
        <w:t>sibling(</w:t>
      </w:r>
      <w:r>
        <w:rPr>
          <w:rStyle w:val="DataTypeTok"/>
        </w:rPr>
        <w:t>X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Y</w:t>
      </w:r>
      <w:r>
        <w:rPr>
          <w:rStyle w:val="NormalTok"/>
        </w:rPr>
        <w:t xml:space="preserve">) </w:t>
      </w:r>
      <w:r>
        <w:rPr>
          <w:rStyle w:val="KeywordTok"/>
        </w:rPr>
        <w:t>:-</w:t>
      </w:r>
      <w:r>
        <w:rPr>
          <w:rStyle w:val="NormalTok"/>
        </w:rPr>
        <w:t xml:space="preserve"> parent(</w:t>
      </w:r>
      <w:r>
        <w:rPr>
          <w:rStyle w:val="DataTypeTok"/>
        </w:rPr>
        <w:t>Z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X</w:t>
      </w:r>
      <w:r>
        <w:rPr>
          <w:rStyle w:val="NormalTok"/>
        </w:rPr>
        <w:t>)</w:t>
      </w:r>
      <w:r>
        <w:rPr>
          <w:rStyle w:val="KeywordTok"/>
        </w:rPr>
        <w:t>,</w:t>
      </w:r>
      <w:r>
        <w:rPr>
          <w:rStyle w:val="NormalTok"/>
        </w:rPr>
        <w:t xml:space="preserve"> parent(</w:t>
      </w:r>
      <w:r>
        <w:rPr>
          <w:rStyle w:val="DataTypeTok"/>
        </w:rPr>
        <w:t>Z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Y</w:t>
      </w:r>
      <w:r>
        <w:rPr>
          <w:rStyle w:val="NormalTok"/>
        </w:rPr>
        <w:t>)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X</w:t>
      </w:r>
      <w:r>
        <w:rPr>
          <w:rStyle w:val="NormalTok"/>
        </w:rPr>
        <w:t xml:space="preserve"> </w:t>
      </w:r>
      <w:r>
        <w:rPr>
          <w:rStyle w:val="KeywordTok"/>
        </w:rPr>
        <w:t>\=</w:t>
      </w:r>
      <w:r>
        <w:rPr>
          <w:rStyle w:val="NormalTok"/>
        </w:rPr>
        <w:t xml:space="preserve"> </w:t>
      </w:r>
      <w:r>
        <w:rPr>
          <w:rStyle w:val="DataTypeTok"/>
        </w:rPr>
        <w:t>Y</w:t>
      </w:r>
      <w:r>
        <w:rPr>
          <w:rStyle w:val="KeywordTok"/>
        </w:rPr>
        <w:t>.</w:t>
      </w:r>
      <w:r>
        <w:rPr/>
        <w:br/>
      </w:r>
      <w:r>
        <w:rPr>
          <w:rStyle w:val="NormalTok"/>
        </w:rPr>
        <w:t>ancestor(</w:t>
      </w:r>
      <w:r>
        <w:rPr>
          <w:rStyle w:val="DataTypeTok"/>
        </w:rPr>
        <w:t>X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Y</w:t>
      </w:r>
      <w:r>
        <w:rPr>
          <w:rStyle w:val="NormalTok"/>
        </w:rPr>
        <w:t xml:space="preserve">) </w:t>
      </w:r>
      <w:r>
        <w:rPr>
          <w:rStyle w:val="KeywordTok"/>
        </w:rPr>
        <w:t>:-</w:t>
      </w:r>
      <w:r>
        <w:rPr>
          <w:rStyle w:val="NormalTok"/>
        </w:rPr>
        <w:t xml:space="preserve"> parent(</w:t>
      </w:r>
      <w:r>
        <w:rPr>
          <w:rStyle w:val="DataTypeTok"/>
        </w:rPr>
        <w:t>X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Y</w:t>
      </w:r>
      <w:r>
        <w:rPr>
          <w:rStyle w:val="NormalTok"/>
        </w:rPr>
        <w:t>)</w:t>
      </w:r>
      <w:r>
        <w:rPr>
          <w:rStyle w:val="KeywordTok"/>
        </w:rPr>
        <w:t>.</w:t>
      </w:r>
      <w:r>
        <w:rPr/>
        <w:br/>
      </w:r>
      <w:r>
        <w:rPr>
          <w:rStyle w:val="NormalTok"/>
        </w:rPr>
        <w:t>ancestor(</w:t>
      </w:r>
      <w:r>
        <w:rPr>
          <w:rStyle w:val="DataTypeTok"/>
        </w:rPr>
        <w:t>X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Y</w:t>
      </w:r>
      <w:r>
        <w:rPr>
          <w:rStyle w:val="NormalTok"/>
        </w:rPr>
        <w:t xml:space="preserve">) </w:t>
      </w:r>
      <w:r>
        <w:rPr>
          <w:rStyle w:val="KeywordTok"/>
        </w:rPr>
        <w:t>:-</w:t>
      </w:r>
      <w:r>
        <w:rPr>
          <w:rStyle w:val="NormalTok"/>
        </w:rPr>
        <w:t xml:space="preserve"> parent(</w:t>
      </w:r>
      <w:r>
        <w:rPr>
          <w:rStyle w:val="DataTypeTok"/>
        </w:rPr>
        <w:t>X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Z</w:t>
      </w:r>
      <w:r>
        <w:rPr>
          <w:rStyle w:val="NormalTok"/>
        </w:rPr>
        <w:t>)</w:t>
      </w:r>
      <w:r>
        <w:rPr>
          <w:rStyle w:val="KeywordTok"/>
        </w:rPr>
        <w:t>,</w:t>
      </w:r>
      <w:r>
        <w:rPr>
          <w:rStyle w:val="NormalTok"/>
        </w:rPr>
        <w:t xml:space="preserve"> ancestor(</w:t>
      </w:r>
      <w:r>
        <w:rPr>
          <w:rStyle w:val="DataTypeTok"/>
        </w:rPr>
        <w:t>Z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Y</w:t>
      </w:r>
      <w:r>
        <w:rPr>
          <w:rStyle w:val="NormalTok"/>
        </w:rPr>
        <w:t>)</w:t>
      </w:r>
      <w:r>
        <w:rPr>
          <w:rStyle w:val="KeywordTok"/>
        </w:rPr>
        <w:t>.</w:t>
      </w:r>
    </w:p>
    <w:p>
      <w:pPr>
        <w:pStyle w:val="SourceCode"/>
        <w:rPr/>
      </w:pPr>
      <w:r>
        <w:rPr>
          <w:rStyle w:val="VerbatimChar"/>
        </w:rPr>
        <w:t>?- consult('family.pl').</w:t>
      </w:r>
      <w:r>
        <w:rPr/>
        <w:br/>
      </w:r>
      <w:r>
        <w:rPr>
          <w:rStyle w:val="VerbatimChar"/>
        </w:rPr>
        <w:t>true.</w:t>
      </w:r>
      <w:r>
        <w:rPr/>
        <w:br/>
      </w:r>
      <w:r>
        <w:rPr>
          <w:rStyle w:val="VerbatimChar"/>
        </w:rPr>
        <w:t xml:space="preserve">     more (;)? </w:t>
      </w:r>
      <w:r>
        <w:rPr/>
        <w:br/>
      </w:r>
      <w:r>
        <w:rPr>
          <w:rStyle w:val="VerbatimChar"/>
        </w:rPr>
        <w:t>?- parent(tom, X)?</w:t>
      </w:r>
      <w:r>
        <w:rPr/>
        <w:br/>
      </w:r>
      <w:r>
        <w:rPr>
          <w:rStyle w:val="VerbatimChar"/>
        </w:rPr>
        <w:t>X = bob</w:t>
      </w:r>
      <w:r>
        <w:rPr/>
        <w:br/>
      </w:r>
      <w:r>
        <w:rPr>
          <w:rStyle w:val="VerbatimChar"/>
        </w:rPr>
        <w:t xml:space="preserve">     more (;)? ;</w:t>
      </w:r>
      <w:r>
        <w:rPr/>
        <w:br/>
      </w:r>
      <w:r>
        <w:rPr>
          <w:rStyle w:val="VerbatimChar"/>
        </w:rPr>
        <w:t>X = liz</w:t>
      </w:r>
      <w:r>
        <w:rPr/>
        <w:br/>
      </w:r>
      <w:r>
        <w:rPr>
          <w:rStyle w:val="VerbatimChar"/>
        </w:rPr>
        <w:t xml:space="preserve">     more (;)? </w:t>
      </w:r>
      <w:r>
        <w:rPr/>
        <w:br/>
      </w:r>
      <w:r>
        <w:rPr>
          <w:rStyle w:val="VerbatimChar"/>
        </w:rPr>
        <w:t>?- grandparent(tom, X)?</w:t>
      </w:r>
      <w:r>
        <w:rPr/>
        <w:br/>
      </w:r>
      <w:r>
        <w:rPr>
          <w:rStyle w:val="VerbatimChar"/>
        </w:rPr>
        <w:t>X = ann</w:t>
      </w:r>
      <w:r>
        <w:rPr/>
        <w:br/>
      </w:r>
      <w:r>
        <w:rPr>
          <w:rStyle w:val="VerbatimChar"/>
        </w:rPr>
        <w:t xml:space="preserve">     more (;)? ;</w:t>
      </w:r>
      <w:r>
        <w:rPr/>
        <w:br/>
      </w:r>
      <w:r>
        <w:rPr>
          <w:rStyle w:val="VerbatimChar"/>
        </w:rPr>
        <w:t>X = pat</w:t>
      </w:r>
      <w:r>
        <w:rPr/>
        <w:br/>
      </w:r>
      <w:r>
        <w:rPr>
          <w:rStyle w:val="VerbatimChar"/>
        </w:rPr>
        <w:t xml:space="preserve">     more (;)? </w:t>
      </w:r>
      <w:r>
        <w:rPr/>
        <w:br/>
      </w:r>
      <w:r>
        <w:rPr>
          <w:rStyle w:val="VerbatimChar"/>
        </w:rPr>
        <w:t>?- sibling(bob, liz)?</w:t>
      </w:r>
      <w:r>
        <w:rPr/>
        <w:br/>
      </w:r>
      <w:r>
        <w:rPr>
          <w:rStyle w:val="VerbatimChar"/>
        </w:rPr>
        <w:t>true.</w:t>
      </w:r>
      <w:r>
        <w:rPr/>
        <w:br/>
      </w:r>
      <w:r>
        <w:rPr>
          <w:rStyle w:val="VerbatimChar"/>
        </w:rPr>
        <w:t xml:space="preserve">     more (;)? </w:t>
      </w:r>
      <w:r>
        <w:rPr/>
        <w:br/>
      </w:r>
      <w:r>
        <w:rPr>
          <w:rStyle w:val="VerbatimChar"/>
        </w:rPr>
        <w:t>?- ancestor(tom, jim)?</w:t>
      </w:r>
      <w:r>
        <w:rPr/>
        <w:br/>
      </w:r>
      <w:r>
        <w:rPr>
          <w:rStyle w:val="VerbatimChar"/>
        </w:rPr>
        <w:t>true.</w:t>
      </w:r>
      <w:r>
        <w:rPr/>
        <w:br/>
      </w:r>
      <w:r>
        <w:rPr>
          <w:rStyle w:val="VerbatimChar"/>
        </w:rPr>
        <w:t xml:space="preserve">     more (;)? </w:t>
      </w:r>
      <w:r>
        <w:rPr/>
        <w:br/>
      </w:r>
      <w:r>
        <w:rPr>
          <w:rStyle w:val="VerbatimChar"/>
        </w:rPr>
        <w:t>?- findall(X, parent(tom, X), Kids)?</w:t>
      </w:r>
      <w:r>
        <w:rPr/>
        <w:br/>
      </w:r>
      <w:r>
        <w:rPr>
          <w:rStyle w:val="VerbatimChar"/>
        </w:rPr>
        <w:t>Kids = [bob,liz]</w:t>
      </w:r>
      <w:r>
        <w:rPr/>
        <w:br/>
      </w:r>
      <w:r>
        <w:rPr>
          <w:rStyle w:val="VerbatimChar"/>
        </w:rPr>
        <w:t xml:space="preserve">     more (;)? </w:t>
      </w:r>
    </w:p>
    <w:p>
      <w:pPr>
        <w:pStyle w:val="FirstParagraph"/>
        <w:rPr/>
      </w:pPr>
      <w:r>
        <w:rPr/>
        <w:t xml:space="preserve">Notice </w:t>
      </w:r>
      <w:r>
        <w:rPr>
          <w:rStyle w:val="VerbatimChar"/>
        </w:rPr>
        <w:t>ancestor/2</w:t>
      </w:r>
      <w:r>
        <w:rPr/>
        <w:t xml:space="preserve"> proved </w:t>
      </w:r>
      <w:r>
        <w:rPr>
          <w:rStyle w:val="VerbatimChar"/>
        </w:rPr>
        <w:t>tom</w:t>
      </w:r>
      <w:r>
        <w:rPr/>
        <w:t xml:space="preserve"> is an ancestor of </w:t>
      </w:r>
      <w:r>
        <w:rPr>
          <w:rStyle w:val="VerbatimChar"/>
        </w:rPr>
        <w:t>jim</w:t>
      </w:r>
      <w:r>
        <w:rPr/>
        <w:t xml:space="preserve"> </w:t>
      </w:r>
      <w:r>
        <w:rPr>
          <w:i/>
          <w:iCs/>
        </w:rPr>
        <w:t>transitively</w:t>
      </w:r>
      <w:r>
        <w:rPr/>
        <w:t xml:space="preserve"> (tom → bob → pat → jim) — nothing in the query said how many generations to search; the recursive rule handles any depth.</w:t>
      </w:r>
      <w:bookmarkEnd w:id="22"/>
    </w:p>
    <w:p>
      <w:pPr>
        <w:pStyle w:val="Heading3"/>
        <w:rPr/>
      </w:pPr>
      <w:bookmarkStart w:id="23" w:name="X1cd4fb1f16fa50856d2df83cc5bcfb9432f0abc"/>
      <w:r>
        <w:rPr/>
        <w:t>3.2 Building, saving, clearing, and reloading a knowledge base</w:t>
      </w:r>
    </w:p>
    <w:p>
      <w:pPr>
        <w:pStyle w:val="SourceCode"/>
        <w:rPr/>
      </w:pPr>
      <w:r>
        <w:rPr>
          <w:rStyle w:val="VerbatimChar"/>
        </w:rPr>
        <w:t>?- likes(mary, wine).</w:t>
      </w:r>
      <w:r>
        <w:rPr/>
        <w:br/>
      </w:r>
      <w:r>
        <w:rPr>
          <w:rStyle w:val="VerbatimChar"/>
        </w:rPr>
        <w:t>%  added: likes(mary,wine)</w:t>
      </w:r>
      <w:r>
        <w:rPr/>
        <w:br/>
      </w:r>
      <w:r>
        <w:rPr>
          <w:rStyle w:val="VerbatimChar"/>
        </w:rPr>
        <w:t>?- likes(mary, food).</w:t>
      </w:r>
      <w:r>
        <w:rPr/>
        <w:br/>
      </w:r>
      <w:r>
        <w:rPr>
          <w:rStyle w:val="VerbatimChar"/>
        </w:rPr>
        <w:t>%  added: likes(mary,food)</w:t>
      </w:r>
      <w:r>
        <w:rPr/>
        <w:br/>
      </w:r>
      <w:r>
        <w:rPr>
          <w:rStyle w:val="VerbatimChar"/>
        </w:rPr>
        <w:t>?- likes(john, wine).</w:t>
      </w:r>
      <w:r>
        <w:rPr/>
        <w:br/>
      </w:r>
      <w:r>
        <w:rPr>
          <w:rStyle w:val="VerbatimChar"/>
        </w:rPr>
        <w:t>%  added: likes(john,wine)</w:t>
      </w:r>
      <w:r>
        <w:rPr/>
        <w:br/>
      </w:r>
      <w:r>
        <w:rPr>
          <w:rStyle w:val="VerbatimChar"/>
        </w:rPr>
        <w:t>?- likes(mary, X)?</w:t>
      </w:r>
      <w:r>
        <w:rPr/>
        <w:br/>
      </w:r>
      <w:r>
        <w:rPr>
          <w:rStyle w:val="VerbatimChar"/>
        </w:rPr>
        <w:t>X = wine</w:t>
      </w:r>
      <w:r>
        <w:rPr/>
        <w:br/>
      </w:r>
      <w:r>
        <w:rPr>
          <w:rStyle w:val="VerbatimChar"/>
        </w:rPr>
        <w:t xml:space="preserve">     more (;)? ;</w:t>
      </w:r>
      <w:r>
        <w:rPr/>
        <w:br/>
      </w:r>
      <w:r>
        <w:rPr>
          <w:rStyle w:val="VerbatimChar"/>
        </w:rPr>
        <w:t>X = food</w:t>
      </w:r>
      <w:r>
        <w:rPr/>
        <w:br/>
      </w:r>
      <w:r>
        <w:rPr>
          <w:rStyle w:val="VerbatimChar"/>
        </w:rPr>
        <w:t xml:space="preserve">     more (;)? </w:t>
      </w:r>
      <w:r>
        <w:rPr/>
        <w:br/>
      </w:r>
      <w:r>
        <w:rPr>
          <w:rStyle w:val="VerbatimChar"/>
        </w:rPr>
        <w:t>?- )listing</w:t>
      </w:r>
      <w:r>
        <w:rPr/>
        <w:br/>
      </w:r>
      <w:r>
        <w:rPr>
          <w:rStyle w:val="VerbatimChar"/>
        </w:rPr>
        <w:t>likes(mary,wine).</w:t>
      </w:r>
      <w:r>
        <w:rPr/>
        <w:br/>
      </w:r>
      <w:r>
        <w:rPr>
          <w:rStyle w:val="VerbatimChar"/>
        </w:rPr>
        <w:t>likes(mary,food).</w:t>
      </w:r>
      <w:r>
        <w:rPr/>
        <w:br/>
      </w:r>
      <w:r>
        <w:rPr>
          <w:rStyle w:val="VerbatimChar"/>
        </w:rPr>
        <w:t>likes(john,wine).</w:t>
      </w:r>
      <w:r>
        <w:rPr/>
        <w:br/>
        <w:br/>
      </w:r>
      <w:r>
        <w:rPr>
          <w:rStyle w:val="VerbatimChar"/>
        </w:rPr>
        <w:t>?- save('mynotes.pl').</w:t>
      </w:r>
      <w:r>
        <w:rPr/>
        <w:br/>
      </w:r>
      <w:r>
        <w:rPr>
          <w:rStyle w:val="VerbatimChar"/>
        </w:rPr>
        <w:t>prolog: saved 3 clause(s) to mynotes.pl</w:t>
      </w:r>
      <w:r>
        <w:rPr/>
        <w:br/>
      </w:r>
      <w:r>
        <w:rPr>
          <w:rStyle w:val="VerbatimChar"/>
        </w:rPr>
        <w:t>true.</w:t>
      </w:r>
      <w:r>
        <w:rPr/>
        <w:br/>
      </w:r>
      <w:r>
        <w:rPr>
          <w:rStyle w:val="VerbatimChar"/>
        </w:rPr>
        <w:t xml:space="preserve">     more (;)? </w:t>
      </w:r>
      <w:r>
        <w:rPr/>
        <w:br/>
      </w:r>
      <w:r>
        <w:rPr>
          <w:rStyle w:val="VerbatimChar"/>
        </w:rPr>
        <w:t>?- )clear</w:t>
      </w:r>
      <w:r>
        <w:rPr/>
        <w:br/>
      </w:r>
      <w:r>
        <w:rPr>
          <w:rStyle w:val="VerbatimChar"/>
        </w:rPr>
        <w:t>prolog: workspace cleared.</w:t>
      </w:r>
      <w:r>
        <w:rPr/>
        <w:br/>
      </w:r>
      <w:r>
        <w:rPr>
          <w:rStyle w:val="VerbatimChar"/>
        </w:rPr>
        <w:t>?- likes(mary, wine)?</w:t>
      </w:r>
      <w:r>
        <w:rPr/>
        <w:br/>
      </w:r>
      <w:r>
        <w:rPr>
          <w:rStyle w:val="VerbatimChar"/>
        </w:rPr>
        <w:t>prolog: unknown procedure likes/2</w:t>
      </w:r>
      <w:r>
        <w:rPr/>
        <w:br/>
      </w:r>
      <w:r>
        <w:rPr>
          <w:rStyle w:val="VerbatimChar"/>
        </w:rPr>
        <w:t>false.</w:t>
      </w:r>
      <w:r>
        <w:rPr/>
        <w:br/>
      </w:r>
      <w:r>
        <w:rPr>
          <w:rStyle w:val="VerbatimChar"/>
        </w:rPr>
        <w:t>?- consult('mynotes.pl').</w:t>
      </w:r>
      <w:r>
        <w:rPr/>
        <w:br/>
      </w:r>
      <w:r>
        <w:rPr>
          <w:rStyle w:val="VerbatimChar"/>
        </w:rPr>
        <w:t>true.</w:t>
      </w:r>
      <w:r>
        <w:rPr/>
        <w:br/>
      </w:r>
      <w:r>
        <w:rPr>
          <w:rStyle w:val="VerbatimChar"/>
        </w:rPr>
        <w:t xml:space="preserve">     more (;)? </w:t>
      </w:r>
      <w:r>
        <w:rPr/>
        <w:br/>
      </w:r>
      <w:r>
        <w:rPr>
          <w:rStyle w:val="VerbatimChar"/>
        </w:rPr>
        <w:t>?- likes(mary, wine)?</w:t>
      </w:r>
      <w:r>
        <w:rPr/>
        <w:br/>
      </w:r>
      <w:r>
        <w:rPr>
          <w:rStyle w:val="VerbatimChar"/>
        </w:rPr>
        <w:t>true.</w:t>
      </w:r>
      <w:r>
        <w:rPr/>
        <w:br/>
      </w:r>
      <w:r>
        <w:rPr>
          <w:rStyle w:val="VerbatimChar"/>
        </w:rPr>
        <w:t xml:space="preserve">     more (;)? </w:t>
      </w:r>
    </w:p>
    <w:p>
      <w:pPr>
        <w:pStyle w:val="FirstParagraph"/>
        <w:rPr/>
      </w:pPr>
      <w:r>
        <w:rPr>
          <w:rStyle w:val="VerbatimChar"/>
        </w:rPr>
        <w:t>)listing</w:t>
      </w:r>
      <w:r>
        <w:rPr/>
        <w:t xml:space="preserve"> and </w:t>
      </w:r>
      <w:r>
        <w:rPr>
          <w:rStyle w:val="VerbatimChar"/>
        </w:rPr>
        <w:t>save/1</w:t>
      </w:r>
      <w:r>
        <w:rPr/>
        <w:t xml:space="preserve"> only ever show/export </w:t>
      </w:r>
      <w:r>
        <w:rPr>
          <w:b/>
          <w:bCs/>
        </w:rPr>
        <w:t>your own</w:t>
      </w:r>
      <w:r>
        <w:rPr/>
        <w:t xml:space="preserve"> facts and rules — never the built-in library (</w:t>
      </w:r>
      <w:r>
        <w:rPr>
          <w:rStyle w:val="VerbatimChar"/>
        </w:rPr>
        <w:t>append</w:t>
      </w:r>
      <w:r>
        <w:rPr/>
        <w:t xml:space="preserve">, </w:t>
      </w:r>
      <w:r>
        <w:rPr>
          <w:rStyle w:val="VerbatimChar"/>
        </w:rPr>
        <w:t>member</w:t>
      </w:r>
      <w:r>
        <w:rPr/>
        <w:t xml:space="preserve">, and so on) — so </w:t>
      </w:r>
      <w:r>
        <w:rPr>
          <w:rStyle w:val="VerbatimChar"/>
        </w:rPr>
        <w:t>mynotes.pl</w:t>
      </w:r>
      <w:r>
        <w:rPr/>
        <w:t xml:space="preserve"> above is a clean, three-line file, not a hundred-line dump. See </w:t>
      </w:r>
      <w:hyperlink w:anchor="Xec36870350e7c9749f50c099d065ab725b9a7cd">
        <w:r>
          <w:rPr>
            <w:rStyle w:val="Hyperlink"/>
          </w:rPr>
          <w:t>§5</w:t>
        </w:r>
      </w:hyperlink>
      <w:r>
        <w:rPr/>
        <w:t xml:space="preserve"> for the </w:t>
      </w:r>
      <w:r>
        <w:rPr>
          <w:rStyle w:val="VerbatimChar"/>
        </w:rPr>
        <w:t>_all</w:t>
      </w:r>
      <w:r>
        <w:rPr/>
        <w:t xml:space="preserve"> variants that include everything, and </w:t>
      </w:r>
      <w:r>
        <w:rPr>
          <w:rStyle w:val="VerbatimChar"/>
        </w:rPr>
        <w:t>)lib</w:t>
      </w:r>
      <w:r>
        <w:rPr/>
        <w:t xml:space="preserve"> for listing what </w:t>
      </w:r>
      <w:r>
        <w:rPr>
          <w:rStyle w:val="VerbatimChar"/>
        </w:rPr>
        <w:t>.pl</w:t>
      </w:r>
      <w:r>
        <w:rPr/>
        <w:t xml:space="preserve"> files are sitting in a directory, ready to </w:t>
      </w:r>
      <w:r>
        <w:rPr>
          <w:rStyle w:val="VerbatimChar"/>
        </w:rPr>
        <w:t>consult</w:t>
      </w:r>
      <w:r>
        <w:rPr/>
        <w:t>.</w:t>
      </w:r>
      <w:bookmarkEnd w:id="23"/>
    </w:p>
    <w:p>
      <w:pPr>
        <w:pStyle w:val="Heading3"/>
        <w:rPr/>
      </w:pPr>
      <w:bookmarkStart w:id="24" w:name="arithmetic-and-list-processing"/>
      <w:r>
        <w:rPr/>
        <w:t>3.3 Arithmetic and list processing</w:t>
      </w:r>
    </w:p>
    <w:p>
      <w:pPr>
        <w:pStyle w:val="SourceCode"/>
        <w:rPr/>
      </w:pPr>
      <w:r>
        <w:rPr>
          <w:rStyle w:val="VerbatimChar"/>
        </w:rPr>
        <w:t>?- X is 2 + 3 * 4?</w:t>
      </w:r>
      <w:r>
        <w:rPr/>
        <w:br/>
      </w:r>
      <w:r>
        <w:rPr>
          <w:rStyle w:val="VerbatimChar"/>
        </w:rPr>
        <w:t>X = 14</w:t>
      </w:r>
      <w:r>
        <w:rPr/>
        <w:br/>
      </w:r>
      <w:r>
        <w:rPr>
          <w:rStyle w:val="VerbatimChar"/>
        </w:rPr>
        <w:t xml:space="preserve">     more (;)? </w:t>
      </w:r>
      <w:r>
        <w:rPr/>
        <w:br/>
      </w:r>
      <w:r>
        <w:rPr>
          <w:rStyle w:val="VerbatimChar"/>
        </w:rPr>
        <w:t>?- X is (2 + 3) * 4?</w:t>
      </w:r>
      <w:r>
        <w:rPr/>
        <w:br/>
      </w:r>
      <w:r>
        <w:rPr>
          <w:rStyle w:val="VerbatimChar"/>
        </w:rPr>
        <w:t>X = 20</w:t>
      </w:r>
      <w:r>
        <w:rPr/>
        <w:br/>
      </w:r>
      <w:r>
        <w:rPr>
          <w:rStyle w:val="VerbatimChar"/>
        </w:rPr>
        <w:t xml:space="preserve">     more (;)? </w:t>
      </w:r>
      <w:r>
        <w:rPr/>
        <w:br/>
      </w:r>
      <w:r>
        <w:rPr>
          <w:rStyle w:val="VerbatimChar"/>
        </w:rPr>
        <w:t>?- append([1,2,3], [4,5], L)?</w:t>
      </w:r>
      <w:r>
        <w:rPr/>
        <w:br/>
      </w:r>
      <w:r>
        <w:rPr>
          <w:rStyle w:val="VerbatimChar"/>
        </w:rPr>
        <w:t>L = [1,2,3,4,5]</w:t>
      </w:r>
      <w:r>
        <w:rPr/>
        <w:br/>
      </w:r>
      <w:r>
        <w:rPr>
          <w:rStyle w:val="VerbatimChar"/>
        </w:rPr>
        <w:t xml:space="preserve">     more (;)? </w:t>
      </w:r>
      <w:r>
        <w:rPr/>
        <w:br/>
      </w:r>
      <w:r>
        <w:rPr>
          <w:rStyle w:val="VerbatimChar"/>
        </w:rPr>
        <w:t>?- member(X, [a,b,c])?</w:t>
      </w:r>
      <w:r>
        <w:rPr/>
        <w:br/>
      </w:r>
      <w:r>
        <w:rPr>
          <w:rStyle w:val="VerbatimChar"/>
        </w:rPr>
        <w:t>X = a</w:t>
      </w:r>
      <w:r>
        <w:rPr/>
        <w:br/>
      </w:r>
      <w:r>
        <w:rPr>
          <w:rStyle w:val="VerbatimChar"/>
        </w:rPr>
        <w:t xml:space="preserve">     more (;)? ;</w:t>
      </w:r>
      <w:r>
        <w:rPr/>
        <w:br/>
      </w:r>
      <w:r>
        <w:rPr>
          <w:rStyle w:val="VerbatimChar"/>
        </w:rPr>
        <w:t>X = b</w:t>
      </w:r>
      <w:r>
        <w:rPr/>
        <w:br/>
      </w:r>
      <w:r>
        <w:rPr>
          <w:rStyle w:val="VerbatimChar"/>
        </w:rPr>
        <w:t xml:space="preserve">     more (;)? ;</w:t>
      </w:r>
      <w:r>
        <w:rPr/>
        <w:br/>
      </w:r>
      <w:r>
        <w:rPr>
          <w:rStyle w:val="VerbatimChar"/>
        </w:rPr>
        <w:t>X = c</w:t>
      </w:r>
      <w:r>
        <w:rPr/>
        <w:br/>
      </w:r>
      <w:r>
        <w:rPr>
          <w:rStyle w:val="VerbatimChar"/>
        </w:rPr>
        <w:t xml:space="preserve">     more (;)? </w:t>
      </w:r>
      <w:r>
        <w:rPr/>
        <w:br/>
      </w:r>
      <w:r>
        <w:rPr>
          <w:rStyle w:val="VerbatimChar"/>
        </w:rPr>
        <w:t>?- sort([3,1,4,1,5,9,2,6], S)?</w:t>
      </w:r>
      <w:r>
        <w:rPr/>
        <w:br/>
      </w:r>
      <w:r>
        <w:rPr>
          <w:rStyle w:val="VerbatimChar"/>
        </w:rPr>
        <w:t>S = [1,2,3,4,5,6,9]</w:t>
      </w:r>
      <w:r>
        <w:rPr/>
        <w:br/>
      </w:r>
      <w:r>
        <w:rPr>
          <w:rStyle w:val="VerbatimChar"/>
        </w:rPr>
        <w:t xml:space="preserve">     more (;)? </w:t>
      </w:r>
      <w:r>
        <w:rPr/>
        <w:br/>
      </w:r>
      <w:r>
        <w:rPr>
          <w:rStyle w:val="VerbatimChar"/>
        </w:rPr>
        <w:t>?- between(1, 5, X)?</w:t>
      </w:r>
      <w:r>
        <w:rPr/>
        <w:br/>
      </w:r>
      <w:r>
        <w:rPr>
          <w:rStyle w:val="VerbatimChar"/>
        </w:rPr>
        <w:t>X = 1</w:t>
      </w:r>
      <w:r>
        <w:rPr/>
        <w:br/>
      </w:r>
      <w:r>
        <w:rPr>
          <w:rStyle w:val="VerbatimChar"/>
        </w:rPr>
        <w:t xml:space="preserve">     more (;)? ;</w:t>
      </w:r>
      <w:r>
        <w:rPr/>
        <w:br/>
      </w:r>
      <w:r>
        <w:rPr>
          <w:rStyle w:val="VerbatimChar"/>
        </w:rPr>
        <w:t>X = 2</w:t>
      </w:r>
      <w:r>
        <w:rPr/>
        <w:br/>
      </w:r>
      <w:r>
        <w:rPr>
          <w:rStyle w:val="VerbatimChar"/>
        </w:rPr>
        <w:t xml:space="preserve">     more (;)? ;</w:t>
      </w:r>
      <w:r>
        <w:rPr/>
        <w:br/>
      </w:r>
      <w:r>
        <w:rPr>
          <w:rStyle w:val="VerbatimChar"/>
        </w:rPr>
        <w:t>X = 3</w:t>
      </w:r>
      <w:r>
        <w:rPr/>
        <w:br/>
      </w:r>
      <w:r>
        <w:rPr>
          <w:rStyle w:val="VerbatimChar"/>
        </w:rPr>
        <w:t xml:space="preserve">     more (;)? ;</w:t>
      </w:r>
      <w:r>
        <w:rPr/>
        <w:br/>
      </w:r>
      <w:r>
        <w:rPr>
          <w:rStyle w:val="VerbatimChar"/>
        </w:rPr>
        <w:t>X = 4</w:t>
      </w:r>
      <w:r>
        <w:rPr/>
        <w:br/>
      </w:r>
      <w:r>
        <w:rPr>
          <w:rStyle w:val="VerbatimChar"/>
        </w:rPr>
        <w:t xml:space="preserve">     more (;)? ;</w:t>
      </w:r>
      <w:r>
        <w:rPr/>
        <w:br/>
      </w:r>
      <w:r>
        <w:rPr>
          <w:rStyle w:val="VerbatimChar"/>
        </w:rPr>
        <w:t>X = 5</w:t>
      </w:r>
      <w:r>
        <w:rPr/>
        <w:br/>
      </w:r>
      <w:r>
        <w:rPr>
          <w:rStyle w:val="VerbatimChar"/>
        </w:rPr>
        <w:t xml:space="preserve">     more (;)? </w:t>
      </w:r>
      <w:r>
        <w:rPr/>
        <w:br/>
      </w:r>
      <w:r>
        <w:rPr>
          <w:rStyle w:val="VerbatimChar"/>
        </w:rPr>
        <w:t>?- sum_list([1,2,3,4,5], S)?</w:t>
      </w:r>
      <w:r>
        <w:rPr/>
        <w:br/>
      </w:r>
      <w:r>
        <w:rPr>
          <w:rStyle w:val="VerbatimChar"/>
        </w:rPr>
        <w:t>S = 15</w:t>
      </w:r>
      <w:r>
        <w:rPr/>
        <w:br/>
      </w:r>
      <w:r>
        <w:rPr>
          <w:rStyle w:val="VerbatimChar"/>
        </w:rPr>
        <w:t xml:space="preserve">     more (;)? </w:t>
      </w:r>
      <w:bookmarkEnd w:id="24"/>
    </w:p>
    <w:p>
      <w:pPr>
        <w:pStyle w:val="Heading3"/>
        <w:rPr/>
      </w:pPr>
      <w:bookmarkStart w:id="25" w:name="recursion-cut-and-control"/>
      <w:r>
        <w:rPr/>
        <w:t>3.4 Recursion, cut, and control</w:t>
      </w:r>
    </w:p>
    <w:p>
      <w:pPr>
        <w:pStyle w:val="FirstParagraph"/>
        <w:rPr/>
      </w:pPr>
      <w:r>
        <w:rPr>
          <w:rStyle w:val="VerbatimChar"/>
        </w:rPr>
        <w:t>recur.pl</w:t>
      </w:r>
      <w:r>
        <w:rPr/>
        <w:t xml:space="preserve"> (included in this package):</w:t>
      </w:r>
    </w:p>
    <w:p>
      <w:pPr>
        <w:pStyle w:val="SourceCode"/>
        <w:rPr/>
      </w:pPr>
      <w:r>
        <w:rPr>
          <w:rStyle w:val="NormalTok"/>
        </w:rPr>
        <w:t>factorial(</w:t>
      </w:r>
      <w:r>
        <w:rPr>
          <w:rStyle w:val="DecValTok"/>
        </w:rPr>
        <w:t>0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:-</w:t>
      </w:r>
      <w:r>
        <w:rPr>
          <w:rStyle w:val="NormalTok"/>
        </w:rPr>
        <w:t xml:space="preserve"> </w:t>
      </w:r>
      <w:r>
        <w:rPr>
          <w:rStyle w:val="KeywordTok"/>
        </w:rPr>
        <w:t>!.</w:t>
      </w:r>
      <w:r>
        <w:rPr/>
        <w:br/>
      </w:r>
      <w:r>
        <w:rPr>
          <w:rStyle w:val="NormalTok"/>
        </w:rPr>
        <w:t>factorial(</w:t>
      </w:r>
      <w:r>
        <w:rPr>
          <w:rStyle w:val="DataTypeTok"/>
        </w:rPr>
        <w:t>N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</w:t>
      </w:r>
      <w:r>
        <w:rPr>
          <w:rStyle w:val="NormalTok"/>
        </w:rPr>
        <w:t xml:space="preserve">) </w:t>
      </w:r>
      <w:r>
        <w:rPr>
          <w:rStyle w:val="KeywordTok"/>
        </w:rPr>
        <w:t>:-</w:t>
      </w:r>
      <w:r>
        <w:rPr>
          <w:rStyle w:val="NormalTok"/>
        </w:rPr>
        <w:t xml:space="preserve"> </w:t>
      </w:r>
      <w:r>
        <w:rPr>
          <w:rStyle w:val="DataTypeTok"/>
        </w:rPr>
        <w:t>N</w:t>
      </w:r>
      <w:r>
        <w:rPr>
          <w:rStyle w:val="NormalTok"/>
        </w:rPr>
        <w:t xml:space="preserve"> </w:t>
      </w:r>
      <w:r>
        <w:rPr>
          <w:rStyle w:val="DataType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N1</w:t>
      </w:r>
      <w:r>
        <w:rPr>
          <w:rStyle w:val="NormalTok"/>
        </w:rPr>
        <w:t xml:space="preserve"> </w:t>
      </w:r>
      <w:r>
        <w:rPr>
          <w:rStyle w:val="DataTypeTok"/>
        </w:rPr>
        <w:t>is</w:t>
      </w:r>
      <w:r>
        <w:rPr>
          <w:rStyle w:val="NormalTok"/>
        </w:rPr>
        <w:t xml:space="preserve"> </w:t>
      </w:r>
      <w:r>
        <w:rPr>
          <w:rStyle w:val="DataTypeTok"/>
        </w:rPr>
        <w:t>N</w:t>
      </w:r>
      <w:r>
        <w:rPr>
          <w:rStyle w:val="NormalTok"/>
        </w:rPr>
        <w:t xml:space="preserve"> </w:t>
      </w:r>
      <w:r>
        <w:rPr>
          <w:rStyle w:val="DataType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KeywordTok"/>
        </w:rPr>
        <w:t>,</w:t>
      </w:r>
      <w:r>
        <w:rPr>
          <w:rStyle w:val="NormalTok"/>
        </w:rPr>
        <w:t xml:space="preserve"> factorial(</w:t>
      </w:r>
      <w:r>
        <w:rPr>
          <w:rStyle w:val="DataTypeTok"/>
        </w:rPr>
        <w:t>N1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F1</w:t>
      </w:r>
      <w:r>
        <w:rPr>
          <w:rStyle w:val="NormalTok"/>
        </w:rPr>
        <w:t>)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</w:t>
      </w:r>
      <w:r>
        <w:rPr>
          <w:rStyle w:val="NormalTok"/>
        </w:rPr>
        <w:t xml:space="preserve"> </w:t>
      </w:r>
      <w:r>
        <w:rPr>
          <w:rStyle w:val="DataTypeTok"/>
        </w:rPr>
        <w:t>is</w:t>
      </w:r>
      <w:r>
        <w:rPr>
          <w:rStyle w:val="NormalTok"/>
        </w:rPr>
        <w:t xml:space="preserve"> </w:t>
      </w:r>
      <w:r>
        <w:rPr>
          <w:rStyle w:val="DataTypeTok"/>
        </w:rPr>
        <w:t>N</w:t>
      </w:r>
      <w:r>
        <w:rPr>
          <w:rStyle w:val="NormalTok"/>
        </w:rPr>
        <w:t xml:space="preserve"> </w:t>
      </w:r>
      <w:r>
        <w:rPr>
          <w:rStyle w:val="DataTypeTok"/>
        </w:rPr>
        <w:t>*</w:t>
      </w:r>
      <w:r>
        <w:rPr>
          <w:rStyle w:val="NormalTok"/>
        </w:rPr>
        <w:t xml:space="preserve"> </w:t>
      </w:r>
      <w:r>
        <w:rPr>
          <w:rStyle w:val="DataTypeTok"/>
        </w:rPr>
        <w:t>F1</w:t>
      </w:r>
      <w:r>
        <w:rPr>
          <w:rStyle w:val="KeywordTok"/>
        </w:rPr>
        <w:t>.</w:t>
      </w:r>
      <w:r>
        <w:rPr/>
        <w:br/>
        <w:br/>
      </w:r>
      <w:r>
        <w:rPr>
          <w:rStyle w:val="NormalTok"/>
        </w:rPr>
        <w:t>fib(</w:t>
      </w:r>
      <w:r>
        <w:rPr>
          <w:rStyle w:val="DecValTok"/>
        </w:rPr>
        <w:t>0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:-</w:t>
      </w:r>
      <w:r>
        <w:rPr>
          <w:rStyle w:val="NormalTok"/>
        </w:rPr>
        <w:t xml:space="preserve"> </w:t>
      </w:r>
      <w:r>
        <w:rPr>
          <w:rStyle w:val="KeywordTok"/>
        </w:rPr>
        <w:t>!.</w:t>
      </w:r>
      <w:r>
        <w:rPr/>
        <w:br/>
      </w:r>
      <w:r>
        <w:rPr>
          <w:rStyle w:val="NormalTok"/>
        </w:rPr>
        <w:t>fib(</w:t>
      </w:r>
      <w:r>
        <w:rPr>
          <w:rStyle w:val="DecValTok"/>
        </w:rPr>
        <w:t>1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:-</w:t>
      </w:r>
      <w:r>
        <w:rPr>
          <w:rStyle w:val="NormalTok"/>
        </w:rPr>
        <w:t xml:space="preserve"> </w:t>
      </w:r>
      <w:r>
        <w:rPr>
          <w:rStyle w:val="KeywordTok"/>
        </w:rPr>
        <w:t>!.</w:t>
      </w:r>
      <w:r>
        <w:rPr/>
        <w:br/>
      </w:r>
      <w:r>
        <w:rPr>
          <w:rStyle w:val="NormalTok"/>
        </w:rPr>
        <w:t>fib(</w:t>
      </w:r>
      <w:r>
        <w:rPr>
          <w:rStyle w:val="DataTypeTok"/>
        </w:rPr>
        <w:t>N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</w:t>
      </w:r>
      <w:r>
        <w:rPr>
          <w:rStyle w:val="NormalTok"/>
        </w:rPr>
        <w:t xml:space="preserve">) </w:t>
      </w:r>
      <w:r>
        <w:rPr>
          <w:rStyle w:val="KeywordTok"/>
        </w:rPr>
        <w:t>:-</w:t>
      </w:r>
      <w:r>
        <w:rPr>
          <w:rStyle w:val="NormalTok"/>
        </w:rPr>
        <w:t xml:space="preserve"> </w:t>
      </w:r>
      <w:r>
        <w:rPr>
          <w:rStyle w:val="DataTypeTok"/>
        </w:rPr>
        <w:t>N</w:t>
      </w:r>
      <w:r>
        <w:rPr>
          <w:rStyle w:val="NormalTok"/>
        </w:rPr>
        <w:t xml:space="preserve"> </w:t>
      </w:r>
      <w:r>
        <w:rPr>
          <w:rStyle w:val="DataType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N1</w:t>
      </w:r>
      <w:r>
        <w:rPr>
          <w:rStyle w:val="NormalTok"/>
        </w:rPr>
        <w:t xml:space="preserve"> </w:t>
      </w:r>
      <w:r>
        <w:rPr>
          <w:rStyle w:val="DataTypeTok"/>
        </w:rPr>
        <w:t>is</w:t>
      </w:r>
      <w:r>
        <w:rPr>
          <w:rStyle w:val="NormalTok"/>
        </w:rPr>
        <w:t xml:space="preserve"> </w:t>
      </w:r>
      <w:r>
        <w:rPr>
          <w:rStyle w:val="DataTypeTok"/>
        </w:rPr>
        <w:t>N</w:t>
      </w:r>
      <w:r>
        <w:rPr>
          <w:rStyle w:val="DecValTok"/>
        </w:rPr>
        <w:t>-1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N2</w:t>
      </w:r>
      <w:r>
        <w:rPr>
          <w:rStyle w:val="NormalTok"/>
        </w:rPr>
        <w:t xml:space="preserve"> </w:t>
      </w:r>
      <w:r>
        <w:rPr>
          <w:rStyle w:val="DataTypeTok"/>
        </w:rPr>
        <w:t>is</w:t>
      </w:r>
      <w:r>
        <w:rPr>
          <w:rStyle w:val="NormalTok"/>
        </w:rPr>
        <w:t xml:space="preserve"> </w:t>
      </w:r>
      <w:r>
        <w:rPr>
          <w:rStyle w:val="DataTypeTok"/>
        </w:rPr>
        <w:t>N</w:t>
      </w:r>
      <w:r>
        <w:rPr>
          <w:rStyle w:val="DecValTok"/>
        </w:rPr>
        <w:t>-2</w:t>
      </w:r>
      <w:r>
        <w:rPr>
          <w:rStyle w:val="KeywordTok"/>
        </w:rPr>
        <w:t>,</w:t>
      </w:r>
      <w:r>
        <w:rPr>
          <w:rStyle w:val="NormalTok"/>
        </w:rPr>
        <w:t xml:space="preserve"> fib(</w:t>
      </w:r>
      <w:r>
        <w:rPr>
          <w:rStyle w:val="DataTypeTok"/>
        </w:rPr>
        <w:t>N1</w:t>
      </w:r>
      <w:r>
        <w:rPr>
          <w:rStyle w:val="KeywordTok"/>
        </w:rPr>
        <w:t>,</w:t>
      </w:r>
      <w:r>
        <w:rPr>
          <w:rStyle w:val="DataTypeTok"/>
        </w:rPr>
        <w:t>F1</w:t>
      </w:r>
      <w:r>
        <w:rPr>
          <w:rStyle w:val="NormalTok"/>
        </w:rPr>
        <w:t>)</w:t>
      </w:r>
      <w:r>
        <w:rPr>
          <w:rStyle w:val="KeywordTok"/>
        </w:rPr>
        <w:t>,</w:t>
      </w:r>
      <w:r>
        <w:rPr>
          <w:rStyle w:val="NormalTok"/>
        </w:rPr>
        <w:t xml:space="preserve"> fib(</w:t>
      </w:r>
      <w:r>
        <w:rPr>
          <w:rStyle w:val="DataTypeTok"/>
        </w:rPr>
        <w:t>N2</w:t>
      </w:r>
      <w:r>
        <w:rPr>
          <w:rStyle w:val="KeywordTok"/>
        </w:rPr>
        <w:t>,</w:t>
      </w:r>
      <w:r>
        <w:rPr>
          <w:rStyle w:val="DataTypeTok"/>
        </w:rPr>
        <w:t>F2</w:t>
      </w:r>
      <w:r>
        <w:rPr>
          <w:rStyle w:val="NormalTok"/>
        </w:rPr>
        <w:t>)</w:t>
      </w:r>
      <w:r>
        <w:rPr>
          <w:rStyle w:val="Keyword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</w:t>
      </w:r>
      <w:r>
        <w:rPr>
          <w:rStyle w:val="NormalTok"/>
        </w:rPr>
        <w:t xml:space="preserve"> </w:t>
      </w:r>
      <w:r>
        <w:rPr>
          <w:rStyle w:val="DataTypeTok"/>
        </w:rPr>
        <w:t>is</w:t>
      </w:r>
      <w:r>
        <w:rPr>
          <w:rStyle w:val="NormalTok"/>
        </w:rPr>
        <w:t xml:space="preserve"> </w:t>
      </w:r>
      <w:r>
        <w:rPr>
          <w:rStyle w:val="DataTypeTok"/>
        </w:rPr>
        <w:t>F1+F2</w:t>
      </w:r>
      <w:r>
        <w:rPr>
          <w:rStyle w:val="KeywordTok"/>
        </w:rPr>
        <w:t>.</w:t>
      </w:r>
    </w:p>
    <w:p>
      <w:pPr>
        <w:pStyle w:val="SourceCode"/>
        <w:rPr/>
      </w:pPr>
      <w:r>
        <w:rPr>
          <w:rStyle w:val="VerbatimChar"/>
        </w:rPr>
        <w:t>?- consult('recur.pl').</w:t>
      </w:r>
      <w:r>
        <w:rPr/>
        <w:br/>
      </w:r>
      <w:r>
        <w:rPr>
          <w:rStyle w:val="VerbatimChar"/>
        </w:rPr>
        <w:t>true.</w:t>
      </w:r>
      <w:r>
        <w:rPr/>
        <w:br/>
      </w:r>
      <w:r>
        <w:rPr>
          <w:rStyle w:val="VerbatimChar"/>
        </w:rPr>
        <w:t xml:space="preserve">     more (;)? </w:t>
      </w:r>
      <w:r>
        <w:rPr/>
        <w:br/>
      </w:r>
      <w:r>
        <w:rPr>
          <w:rStyle w:val="VerbatimChar"/>
        </w:rPr>
        <w:t>?- factorial(10, X)?</w:t>
      </w:r>
      <w:r>
        <w:rPr/>
        <w:br/>
      </w:r>
      <w:r>
        <w:rPr>
          <w:rStyle w:val="VerbatimChar"/>
        </w:rPr>
        <w:t>X = 3628800</w:t>
      </w:r>
      <w:r>
        <w:rPr/>
        <w:br/>
      </w:r>
      <w:r>
        <w:rPr>
          <w:rStyle w:val="VerbatimChar"/>
        </w:rPr>
        <w:t xml:space="preserve">     more (;)? </w:t>
      </w:r>
      <w:r>
        <w:rPr/>
        <w:br/>
      </w:r>
      <w:r>
        <w:rPr>
          <w:rStyle w:val="VerbatimChar"/>
        </w:rPr>
        <w:t>?- fib(15, X)?</w:t>
      </w:r>
      <w:r>
        <w:rPr/>
        <w:br/>
      </w:r>
      <w:r>
        <w:rPr>
          <w:rStyle w:val="VerbatimChar"/>
        </w:rPr>
        <w:t>X = 610</w:t>
      </w:r>
      <w:r>
        <w:rPr/>
        <w:br/>
      </w:r>
      <w:r>
        <w:rPr>
          <w:rStyle w:val="VerbatimChar"/>
        </w:rPr>
        <w:t xml:space="preserve">     more (;)? </w:t>
      </w:r>
      <w:r>
        <w:rPr/>
        <w:br/>
      </w:r>
      <w:r>
        <w:rPr>
          <w:rStyle w:val="VerbatimChar"/>
        </w:rPr>
        <w:t>?- first_match([X|_], X) :- !.</w:t>
      </w:r>
      <w:r>
        <w:rPr/>
        <w:br/>
      </w:r>
      <w:r>
        <w:rPr>
          <w:rStyle w:val="VerbatimChar"/>
        </w:rPr>
        <w:t>%  added: first_match([_X|_],_X) :- !</w:t>
      </w:r>
      <w:r>
        <w:rPr/>
        <w:br/>
      </w:r>
      <w:r>
        <w:rPr>
          <w:rStyle w:val="VerbatimChar"/>
        </w:rPr>
        <w:t>?- first_match([_|T], X) :- first_match(T, X).</w:t>
      </w:r>
      <w:r>
        <w:rPr/>
        <w:br/>
      </w:r>
      <w:r>
        <w:rPr>
          <w:rStyle w:val="VerbatimChar"/>
        </w:rPr>
        <w:t>%  added: first_match([_|_T],_X) :- first_match(_T,_X)</w:t>
      </w:r>
      <w:r>
        <w:rPr/>
        <w:br/>
      </w:r>
      <w:r>
        <w:rPr>
          <w:rStyle w:val="VerbatimChar"/>
        </w:rPr>
        <w:t>?- first_match([a,b,c], X)?</w:t>
      </w:r>
      <w:r>
        <w:rPr/>
        <w:br/>
      </w:r>
      <w:r>
        <w:rPr>
          <w:rStyle w:val="VerbatimChar"/>
        </w:rPr>
        <w:t>X = a</w:t>
      </w:r>
      <w:r>
        <w:rPr/>
        <w:br/>
      </w:r>
      <w:r>
        <w:rPr>
          <w:rStyle w:val="VerbatimChar"/>
        </w:rPr>
        <w:t xml:space="preserve">     more (;)? </w:t>
      </w:r>
      <w:r>
        <w:rPr/>
        <w:br/>
      </w:r>
      <w:r>
        <w:rPr>
          <w:rStyle w:val="VerbatimChar"/>
        </w:rPr>
        <w:t>?- (5 &gt; 3 -&gt; write(bigger) ; write(smaller)), nl?</w:t>
      </w:r>
      <w:r>
        <w:rPr/>
        <w:br/>
      </w:r>
      <w:r>
        <w:rPr>
          <w:rStyle w:val="VerbatimChar"/>
        </w:rPr>
        <w:t>bigger</w:t>
      </w:r>
      <w:r>
        <w:rPr/>
        <w:br/>
      </w:r>
      <w:r>
        <w:rPr>
          <w:rStyle w:val="VerbatimChar"/>
        </w:rPr>
        <w:t>true.</w:t>
      </w:r>
      <w:r>
        <w:rPr/>
        <w:br/>
      </w:r>
      <w:r>
        <w:rPr>
          <w:rStyle w:val="VerbatimChar"/>
        </w:rPr>
        <w:t xml:space="preserve">     more (;)? </w:t>
      </w:r>
    </w:p>
    <w:p>
      <w:pPr>
        <w:pStyle w:val="FirstParagraph"/>
        <w:rPr/>
      </w:pPr>
      <w:r>
        <w:rPr/>
        <w:t xml:space="preserve">The </w:t>
      </w:r>
      <w:r>
        <w:rPr>
          <w:rStyle w:val="VerbatimChar"/>
        </w:rPr>
        <w:t>!</w:t>
      </w:r>
      <w:r>
        <w:rPr/>
        <w:t xml:space="preserve"> (cut) in </w:t>
      </w:r>
      <w:r>
        <w:rPr>
          <w:rStyle w:val="VerbatimChar"/>
        </w:rPr>
        <w:t>factorial(0, 1) :- !.</w:t>
      </w:r>
      <w:r>
        <w:rPr/>
        <w:t xml:space="preserve"> and </w:t>
      </w:r>
      <w:r>
        <w:rPr>
          <w:rStyle w:val="VerbatimChar"/>
        </w:rPr>
        <w:t>first_match</w:t>
      </w:r>
      <w:r>
        <w:rPr/>
        <w:t xml:space="preserve">’s first clause tells Prolog “don’t bother trying any later matching clauses for this call” once this one has succeeded — it’s what stops </w:t>
      </w:r>
      <w:r>
        <w:rPr>
          <w:rStyle w:val="VerbatimChar"/>
        </w:rPr>
        <w:t>first_match([a,b,c], X)</w:t>
      </w:r>
      <w:r>
        <w:rPr/>
        <w:t xml:space="preserve"> from also finding </w:t>
      </w:r>
      <w:r>
        <w:rPr>
          <w:rStyle w:val="VerbatimChar"/>
        </w:rPr>
        <w:t>b</w:t>
      </w:r>
      <w:r>
        <w:rPr/>
        <w:t xml:space="preserve"> and </w:t>
      </w:r>
      <w:r>
        <w:rPr>
          <w:rStyle w:val="VerbatimChar"/>
        </w:rPr>
        <w:t>c</w:t>
      </w:r>
      <w:r>
        <w:rPr/>
        <w:t xml:space="preserve"> on backtracking, and what makes </w:t>
      </w:r>
      <w:r>
        <w:rPr>
          <w:rStyle w:val="VerbatimChar"/>
        </w:rPr>
        <w:t>factorial(0, F)</w:t>
      </w:r>
      <w:r>
        <w:rPr/>
        <w:t xml:space="preserve"> unambiguous.</w:t>
      </w:r>
      <w:bookmarkEnd w:id="25"/>
    </w:p>
    <w:p>
      <w:pPr>
        <w:pStyle w:val="Heading3"/>
        <w:rPr/>
      </w:pPr>
      <w:bookmarkStart w:id="26" w:name="calling-prolog-from-a-crexx-program"/>
      <w:r>
        <w:rPr/>
        <w:t>3.5 Calling Prolog from a CREXX program</w:t>
      </w:r>
    </w:p>
    <w:p>
      <w:pPr>
        <w:pStyle w:val="FirstParagraph"/>
        <w:rPr/>
      </w:pPr>
      <w:r>
        <w:rPr/>
        <w:t xml:space="preserve">Beyond the interactive interpreter, this system can be embedded and called from another CREXX program — see </w:t>
      </w:r>
      <w:r>
        <w:rPr>
          <w:rStyle w:val="VerbatimChar"/>
        </w:rPr>
        <w:t>caller_example.crexx</w:t>
      </w:r>
      <w:r>
        <w:rPr/>
        <w:t xml:space="preserve"> (included in this package) for a complete, runnable demonstration. The short version:</w:t>
      </w:r>
    </w:p>
    <w:p>
      <w:pPr>
        <w:pStyle w:val="SourceCode"/>
        <w:rPr/>
      </w:pPr>
      <w:r>
        <w:rPr>
          <w:rStyle w:val="VerbatimChar"/>
        </w:rPr>
        <w:t>options levelb</w:t>
      </w:r>
      <w:r>
        <w:rPr/>
        <w:br/>
      </w:r>
      <w:r>
        <w:rPr>
          <w:rStyle w:val="VerbatimChar"/>
        </w:rPr>
        <w:t>import prolog</w:t>
      </w:r>
      <w:r>
        <w:rPr/>
        <w:br/>
        <w:br/>
      </w:r>
      <w:r>
        <w:rPr>
          <w:rStyle w:val="VerbatimChar"/>
        </w:rPr>
        <w:t>call prolog..PrologConsultString "factorial(0,1) :- !.",</w:t>
      </w:r>
      <w:r>
        <w:rPr/>
        <w:br/>
      </w:r>
      <w:r>
        <w:rPr>
          <w:rStyle w:val="VerbatimChar"/>
        </w:rPr>
        <w:t xml:space="preserve">    "factorial(N,F) :- N&gt;0, N1 is N-1, factorial(N1,F1), F is N*F1."</w:t>
      </w:r>
      <w:r>
        <w:rPr/>
        <w:br/>
      </w:r>
      <w:r>
        <w:rPr>
          <w:rStyle w:val="VerbatimChar"/>
        </w:rPr>
        <w:t>result = prolog..PrologCallGet("factorial(6, X)", "X")</w:t>
      </w:r>
      <w:r>
        <w:rPr/>
        <w:br/>
      </w:r>
      <w:r>
        <w:rPr>
          <w:rStyle w:val="VerbatimChar"/>
        </w:rPr>
        <w:t>say result   /* 720 */</w:t>
      </w:r>
    </w:p>
    <w:p>
      <w:pPr>
        <w:pStyle w:val="FirstParagraph"/>
        <w:rPr/>
      </w:pPr>
      <w:r>
        <w:rPr>
          <w:b/>
          <w:bCs/>
        </w:rPr>
        <w:t>Important:</w:t>
      </w:r>
      <w:r>
        <w:rPr/>
        <w:t xml:space="preserve"> because of a toolchain limitation in this beta of CREXX, you can’t just run </w:t>
      </w:r>
      <w:r>
        <w:rPr>
          <w:rStyle w:val="VerbatimChar"/>
        </w:rPr>
        <w:t>crexx yourprogram.crexx</w:t>
      </w:r>
      <w:r>
        <w:rPr/>
        <w:t xml:space="preserve"> for this — you need to pre-link your program together with </w:t>
      </w:r>
      <w:r>
        <w:rPr>
          <w:rStyle w:val="VerbatimChar"/>
        </w:rPr>
        <w:t>prolog.crexx</w:t>
      </w:r>
      <w:r>
        <w:rPr/>
        <w:t xml:space="preserve"> first. The included </w:t>
      </w:r>
      <w:r>
        <w:rPr>
          <w:rStyle w:val="VerbatimChar"/>
        </w:rPr>
        <w:t>build_with_prolog.sh</w:t>
      </w:r>
      <w:r>
        <w:rPr/>
        <w:t xml:space="preserve"> script automates this:</w:t>
      </w:r>
    </w:p>
    <w:p>
      <w:pPr>
        <w:pStyle w:val="SourceCode"/>
        <w:rPr/>
      </w:pPr>
      <w:r>
        <w:rPr>
          <w:rStyle w:val="VerbatimChar"/>
        </w:rPr>
        <w:t>./build_with_prolog.sh yourprogram.crexx</w:t>
      </w:r>
      <w:r>
        <w:rPr/>
        <w:br/>
      </w:r>
      <w:r>
        <w:rPr>
          <w:rStyle w:val="VerbatimChar"/>
        </w:rPr>
        <w:t>/path/to/rxvm yourprogram_linked.rxbin</w:t>
      </w:r>
    </w:p>
    <w:p>
      <w:pPr>
        <w:pStyle w:val="FirstParagraph"/>
        <w:rPr/>
      </w:pPr>
      <w:r>
        <w:rPr/>
        <w:t xml:space="preserve">(the script prints the exact </w:t>
      </w:r>
      <w:r>
        <w:rPr>
          <w:rStyle w:val="VerbatimChar"/>
        </w:rPr>
        <w:t>rxvm</w:t>
      </w:r>
      <w:r>
        <w:rPr/>
        <w:t xml:space="preserve"> command to run as its last line). This only applies to </w:t>
      </w:r>
      <w:r>
        <w:rPr>
          <w:i/>
          <w:iCs/>
        </w:rPr>
        <w:t>embedding</w:t>
      </w:r>
      <w:r>
        <w:rPr/>
        <w:t xml:space="preserve"> Prolog in another program — running </w:t>
      </w:r>
      <w:r>
        <w:rPr>
          <w:rStyle w:val="VerbatimChar"/>
        </w:rPr>
        <w:t>crexx prolog.crexx</w:t>
      </w:r>
      <w:r>
        <w:rPr/>
        <w:t xml:space="preserve"> directly, as in every other section of this manual, is unaffected and needs no special build step.</w:t>
      </w:r>
    </w:p>
    <w:p>
      <w:pPr>
        <w:pStyle w:val="BodyText"/>
        <w:rPr/>
      </w:pPr>
      <w:r>
        <w:rPr/>
        <w:t xml:space="preserve">The full embedding API — </w:t>
      </w:r>
      <w:r>
        <w:rPr>
          <w:rStyle w:val="VerbatimChar"/>
        </w:rPr>
        <w:t>PrologCall</w:t>
      </w:r>
      <w:r>
        <w:rPr/>
        <w:t xml:space="preserve">, </w:t>
      </w:r>
      <w:r>
        <w:rPr>
          <w:rStyle w:val="VerbatimChar"/>
        </w:rPr>
        <w:t>PrologGetVar</w:t>
      </w:r>
      <w:r>
        <w:rPr/>
        <w:t xml:space="preserve">, </w:t>
      </w:r>
      <w:r>
        <w:rPr>
          <w:rStyle w:val="VerbatimChar"/>
        </w:rPr>
        <w:t>PrologCallGet</w:t>
      </w:r>
      <w:r>
        <w:rPr/>
        <w:t xml:space="preserve">, </w:t>
      </w:r>
      <w:r>
        <w:rPr>
          <w:rStyle w:val="VerbatimChar"/>
        </w:rPr>
        <w:t>PrologConsultFile</w:t>
      </w:r>
      <w:r>
        <w:rPr/>
        <w:t xml:space="preserve">, </w:t>
      </w:r>
      <w:r>
        <w:rPr>
          <w:rStyle w:val="VerbatimChar"/>
        </w:rPr>
        <w:t>PrologConsultString</w:t>
      </w:r>
      <w:r>
        <w:rPr/>
        <w:t xml:space="preserve">, </w:t>
      </w:r>
      <w:r>
        <w:rPr>
          <w:rStyle w:val="VerbatimChar"/>
        </w:rPr>
        <w:t>PrologFindAll</w:t>
      </w:r>
      <w:r>
        <w:rPr/>
        <w:t xml:space="preserve"> + </w:t>
      </w:r>
      <w:r>
        <w:rPr>
          <w:rStyle w:val="VerbatimChar"/>
        </w:rPr>
        <w:t>PrologFindAllNth</w:t>
      </w:r>
      <w:r>
        <w:rPr/>
        <w:t>/</w:t>
      </w:r>
      <w:r>
        <w:rPr>
          <w:rStyle w:val="VerbatimChar"/>
        </w:rPr>
        <w:t>Count</w:t>
      </w:r>
      <w:r>
        <w:rPr/>
        <w:t xml:space="preserve">, </w:t>
      </w:r>
      <w:r>
        <w:rPr>
          <w:rStyle w:val="VerbatimChar"/>
        </w:rPr>
        <w:t>PrologReset</w:t>
      </w:r>
      <w:r>
        <w:rPr/>
        <w:t xml:space="preserve"> — is documented in </w:t>
      </w:r>
      <w:hyperlink w:anchor="X676d856bd8869a0e1b4f45d93471362f8ca06cd">
        <w:r>
          <w:rPr>
            <w:rStyle w:val="Hyperlink"/>
          </w:rPr>
          <w:t>§5.6</w:t>
        </w:r>
      </w:hyperlink>
      <w:r>
        <w:rPr/>
        <w:t xml:space="preserve"> and directly in comments above each procedure in </w:t>
      </w:r>
      <w:r>
        <w:rPr>
          <w:rStyle w:val="VerbatimChar"/>
        </w:rPr>
        <w:t>prolog.crexx</w:t>
      </w:r>
      <w:r>
        <w:rPr/>
        <w:t>.</w:t>
      </w:r>
      <w:bookmarkEnd w:id="26"/>
    </w:p>
    <w:p>
      <w:pPr>
        <w:pStyle w:val="Heading3"/>
        <w:rPr/>
      </w:pPr>
      <w:bookmarkStart w:id="27" w:name="X36da60d4d27de4c45190df858d48ca095e89620"/>
      <w:r>
        <w:rPr/>
        <w:t>3.6 The other direction: Prolog calling back into CREXX</w:t>
      </w:r>
    </w:p>
    <w:p>
      <w:pPr>
        <w:pStyle w:val="FirstParagraph"/>
        <w:rPr/>
      </w:pPr>
      <w:r>
        <w:rPr>
          <w:rStyle w:val="VerbatimChar"/>
        </w:rPr>
        <w:t>crexx_call/2</w:t>
      </w:r>
      <w:r>
        <w:rPr/>
        <w:t xml:space="preserve"> and </w:t>
      </w:r>
      <w:r>
        <w:rPr>
          <w:rStyle w:val="VerbatimChar"/>
        </w:rPr>
        <w:t>crexx_call/3</w:t>
      </w:r>
      <w:r>
        <w:rPr/>
        <w:t xml:space="preserve"> let a Prolog </w:t>
      </w:r>
      <w:r>
        <w:rPr>
          <w:b/>
          <w:bCs/>
        </w:rPr>
        <w:t>goal</w:t>
      </w:r>
      <w:r>
        <w:rPr/>
        <w:t xml:space="preserve"> call out to CREXX code, by name, and get a value back — the reverse of </w:t>
      </w:r>
      <w:hyperlink w:anchor="X83f4bf2864a4003071296e810b8c05c45972c34">
        <w:r>
          <w:rPr>
            <w:rStyle w:val="Hyperlink"/>
          </w:rPr>
          <w:t>§3.5</w:t>
        </w:r>
      </w:hyperlink>
      <w:r>
        <w:rPr/>
        <w:t>:</w:t>
      </w:r>
    </w:p>
    <w:p>
      <w:pPr>
        <w:pStyle w:val="SourceCode"/>
        <w:rPr/>
      </w:pPr>
      <w:r>
        <w:rPr>
          <w:rStyle w:val="VerbatimChar"/>
        </w:rPr>
        <w:t>?- crexx_call(hello, R)?</w:t>
      </w:r>
      <w:r>
        <w:rPr/>
        <w:br/>
      </w:r>
      <w:r>
        <w:rPr>
          <w:rStyle w:val="VerbatimChar"/>
        </w:rPr>
        <w:t>R = 'hello from CREXX'</w:t>
      </w:r>
      <w:r>
        <w:rPr/>
        <w:br/>
      </w:r>
      <w:r>
        <w:rPr>
          <w:rStyle w:val="VerbatimChar"/>
        </w:rPr>
        <w:t xml:space="preserve">     more (;)? </w:t>
      </w:r>
      <w:r>
        <w:rPr/>
        <w:br/>
      </w:r>
      <w:r>
        <w:rPr>
          <w:rStyle w:val="VerbatimChar"/>
        </w:rPr>
        <w:t>?- crexx_call(double, 21, R)?</w:t>
      </w:r>
      <w:r>
        <w:rPr/>
        <w:br/>
      </w:r>
      <w:r>
        <w:rPr>
          <w:rStyle w:val="VerbatimChar"/>
        </w:rPr>
        <w:t>R = 42</w:t>
      </w:r>
      <w:r>
        <w:rPr/>
        <w:br/>
      </w:r>
      <w:r>
        <w:rPr>
          <w:rStyle w:val="VerbatimChar"/>
        </w:rPr>
        <w:t xml:space="preserve">     more (;)? </w:t>
      </w:r>
      <w:r>
        <w:rPr/>
        <w:br/>
      </w:r>
      <w:r>
        <w:rPr>
          <w:rStyle w:val="VerbatimChar"/>
        </w:rPr>
        <w:t>?- crexx_call(nosuchname, R)?</w:t>
      </w:r>
      <w:r>
        <w:rPr/>
        <w:br/>
      </w:r>
      <w:r>
        <w:rPr>
          <w:rStyle w:val="VerbatimChar"/>
        </w:rPr>
        <w:t>prolog: crexx_call: no CREXX callback registered for nosuchname -- see crexxcallback.crexx in this package</w:t>
      </w:r>
      <w:r>
        <w:rPr/>
        <w:br/>
      </w:r>
      <w:r>
        <w:rPr>
          <w:rStyle w:val="VerbatimChar"/>
        </w:rPr>
        <w:t>false.</w:t>
      </w:r>
    </w:p>
    <w:p>
      <w:pPr>
        <w:pStyle w:val="FirstParagraph"/>
        <w:rPr/>
      </w:pPr>
      <w:r>
        <w:rPr/>
        <w:t xml:space="preserve">This works </w:t>
      </w:r>
      <w:r>
        <w:rPr>
          <w:b/>
          <w:bCs/>
        </w:rPr>
        <w:t>out of the box</w:t>
      </w:r>
      <w:r>
        <w:rPr/>
        <w:t xml:space="preserve"> in the standalone interpreter (as above — no special build step) because a small dispatcher file, </w:t>
      </w:r>
      <w:r>
        <w:rPr>
          <w:rStyle w:val="VerbatimChar"/>
        </w:rPr>
        <w:t>crexxcallback.crexx</w:t>
      </w:r>
      <w:r>
        <w:rPr/>
        <w:t xml:space="preserve"> (included in this package, and required — </w:t>
      </w:r>
      <w:r>
        <w:rPr>
          <w:rStyle w:val="VerbatimChar"/>
        </w:rPr>
        <w:t>prolog.crexx</w:t>
      </w:r>
      <w:r>
        <w:rPr/>
        <w:t xml:space="preserve"> won’t compile without </w:t>
      </w:r>
      <w:r>
        <w:rPr>
          <w:i/>
          <w:iCs/>
        </w:rPr>
        <w:t>some</w:t>
      </w:r>
      <w:r>
        <w:rPr/>
        <w:t xml:space="preserve"> </w:t>
      </w:r>
      <w:r>
        <w:rPr>
          <w:rStyle w:val="VerbatimChar"/>
        </w:rPr>
        <w:t>crexxcallback.crexx</w:t>
      </w:r>
      <w:r>
        <w:rPr/>
        <w:t xml:space="preserve"> alongside it), ships with two working examples, </w:t>
      </w:r>
      <w:r>
        <w:rPr>
          <w:rStyle w:val="VerbatimChar"/>
        </w:rPr>
        <w:t>hello</w:t>
      </w:r>
      <w:r>
        <w:rPr/>
        <w:t xml:space="preserve"> and </w:t>
      </w:r>
      <w:r>
        <w:rPr>
          <w:rStyle w:val="VerbatimChar"/>
        </w:rPr>
        <w:t>double</w:t>
      </w:r>
      <w:r>
        <w:rPr/>
        <w:t>, wired in already. Everything else returns the “no callback registered” message you see above.</w:t>
      </w:r>
    </w:p>
    <w:p>
      <w:pPr>
        <w:pStyle w:val="BodyText"/>
        <w:rPr/>
      </w:pPr>
      <w:r>
        <w:rPr>
          <w:b/>
          <w:bCs/>
        </w:rPr>
        <w:t>To make your own CREXX functions reachable from Prolog:</w:t>
      </w:r>
      <w:r>
        <w:rPr/>
        <w:t xml:space="preserve"> open </w:t>
      </w:r>
      <w:r>
        <w:rPr>
          <w:rStyle w:val="VerbatimChar"/>
        </w:rPr>
        <w:t>crexxcallback.crexx</w:t>
      </w:r>
      <w:r>
        <w:rPr/>
        <w:t xml:space="preserve">, keep its </w:t>
      </w:r>
      <w:r>
        <w:rPr>
          <w:rStyle w:val="VerbatimChar"/>
        </w:rPr>
        <w:t>namespace crexxcallback expose CrexxCallDispatch</w:t>
      </w:r>
      <w:r>
        <w:rPr/>
        <w:t xml:space="preserve"> line and the </w:t>
      </w:r>
      <w:r>
        <w:rPr>
          <w:rStyle w:val="VerbatimChar"/>
        </w:rPr>
        <w:t>CrexxCallDispatch(name, argtext)</w:t>
      </w:r>
      <w:r>
        <w:rPr/>
        <w:t xml:space="preserve"> signature exactly as they are (that’s the fixed contract </w:t>
      </w:r>
      <w:r>
        <w:rPr>
          <w:rStyle w:val="VerbatimChar"/>
        </w:rPr>
        <w:t>prolog.crexx</w:t>
      </w:r>
      <w:r>
        <w:rPr/>
        <w:t xml:space="preserve"> calls), and add your own cases to its </w:t>
      </w:r>
      <w:r>
        <w:rPr>
          <w:rStyle w:val="VerbatimChar"/>
        </w:rPr>
        <w:t>select</w:t>
      </w:r>
      <w:r>
        <w:rPr/>
        <w:t xml:space="preserve"> block — routing whatever </w:t>
      </w:r>
      <w:r>
        <w:rPr>
          <w:rStyle w:val="VerbatimChar"/>
        </w:rPr>
        <w:t>name</w:t>
      </w:r>
      <w:r>
        <w:rPr/>
        <w:t xml:space="preserve"> you choose to whatever CREXX logic you want, returning whatever text you want the Prolog goal’s </w:t>
      </w:r>
      <w:r>
        <w:rPr>
          <w:rStyle w:val="VerbatimChar"/>
        </w:rPr>
        <w:t>Result</w:t>
      </w:r>
      <w:r>
        <w:rPr/>
        <w:t xml:space="preserve"> unified with. A returned value that looks like a number becomes a Prolog number; anything else becomes a quoted atom (safe for arbitrary text). Then — since this changes what </w:t>
      </w:r>
      <w:r>
        <w:rPr>
          <w:rStyle w:val="VerbatimChar"/>
        </w:rPr>
        <w:t>prolog.crexx</w:t>
      </w:r>
      <w:r>
        <w:rPr/>
        <w:t xml:space="preserve"> itself depends on — </w:t>
      </w:r>
      <w:r>
        <w:rPr>
          <w:b/>
          <w:bCs/>
        </w:rPr>
        <w:t>rebuild</w:t>
      </w:r>
      <w:r>
        <w:rPr/>
        <w:t xml:space="preserve"> with </w:t>
      </w:r>
      <w:r>
        <w:rPr>
          <w:rStyle w:val="VerbatimChar"/>
        </w:rPr>
        <w:t>build_with_prolog.sh</w:t>
      </w:r>
      <w:r>
        <w:rPr/>
        <w:t>, pointing it at your version:</w:t>
      </w:r>
    </w:p>
    <w:p>
      <w:pPr>
        <w:pStyle w:val="SourceCode"/>
        <w:rPr/>
      </w:pPr>
      <w:r>
        <w:rPr>
          <w:rStyle w:val="VerbatimChar"/>
        </w:rPr>
        <w:t>./build_with_prolog.sh yourprogram.crexx yourcrexxcallback.crexx</w:t>
      </w:r>
      <w:r>
        <w:rPr/>
        <w:br/>
      </w:r>
      <w:r>
        <w:rPr>
          <w:rStyle w:val="VerbatimChar"/>
        </w:rPr>
        <w:t>/path/to/rxvm yourprogram_linked.rxbin</w:t>
      </w:r>
    </w:p>
    <w:p>
      <w:pPr>
        <w:pStyle w:val="FirstParagraph"/>
        <w:rPr/>
      </w:pPr>
      <w:r>
        <w:rPr/>
        <w:t xml:space="preserve">(omit the second argument to keep using the default stub). This applies to embedding scenarios; if you’ve only edited </w:t>
      </w:r>
      <w:r>
        <w:rPr>
          <w:rStyle w:val="VerbatimChar"/>
        </w:rPr>
        <w:t>crexxcallback.crexx</w:t>
      </w:r>
      <w:r>
        <w:rPr/>
        <w:t xml:space="preserve"> and still just want the plain </w:t>
      </w:r>
      <w:r>
        <w:rPr>
          <w:rStyle w:val="VerbatimChar"/>
        </w:rPr>
        <w:t>crexx prolog.crexx</w:t>
      </w:r>
      <w:r>
        <w:rPr/>
        <w:t xml:space="preserve"> REPL, no linking is needed — that command already recompiles everything it needs from source each time.</w:t>
      </w:r>
    </w:p>
    <w:p>
      <w:pPr>
        <w:pStyle w:val="BodyText"/>
        <w:rPr/>
      </w:pPr>
      <w:r>
        <w:rPr>
          <w:b/>
          <w:bCs/>
        </w:rPr>
        <w:t>Why this needs a file you edit, rather than “just register a function”</w:t>
      </w:r>
      <w:r>
        <w:rPr/>
        <w:t xml:space="preserve">: CREXX has no function values/pointers to hand around at runtime, so there’s no way for </w:t>
      </w:r>
      <w:r>
        <w:rPr>
          <w:rStyle w:val="VerbatimChar"/>
        </w:rPr>
        <w:t>prolog.crexx</w:t>
      </w:r>
      <w:r>
        <w:rPr/>
        <w:t xml:space="preserve"> to accept an arbitrary caller-supplied procedure and remember it for later. </w:t>
      </w:r>
      <w:r>
        <w:rPr>
          <w:rStyle w:val="VerbatimChar"/>
        </w:rPr>
        <w:t>crexxcallback.crexx</w:t>
      </w:r>
      <w:r>
        <w:rPr/>
        <w:t xml:space="preserve"> is a fixed, well-known place both sides agree on instead — the same trick, really, as </w:t>
      </w:r>
      <w:r>
        <w:rPr>
          <w:rStyle w:val="VerbatimChar"/>
        </w:rPr>
        <w:t>PrologCall</w:t>
      </w:r>
      <w:r>
        <w:rPr/>
        <w:t xml:space="preserve"> taking goal </w:t>
      </w:r>
      <w:r>
        <w:rPr>
          <w:i/>
          <w:iCs/>
        </w:rPr>
        <w:t>text</w:t>
      </w:r>
      <w:r>
        <w:rPr/>
        <w:t xml:space="preserve"> rather than a pre-parsed value, applied to the harder direction.</w:t>
      </w:r>
    </w:p>
    <w:p>
      <w:pPr>
        <w:pStyle w:val="Normal"/>
        <w:rPr/>
      </w:pPr>
      <w:bookmarkStart w:id="28" w:name="sample-sessions"/>
      <w:bookmarkStart w:id="29" w:name="X36da60d4d27de4c45190df858d48ca095e89620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"/>
      <w:bookmarkEnd w:id="29"/>
    </w:p>
    <w:p>
      <w:pPr>
        <w:pStyle w:val="Heading2"/>
        <w:rPr/>
      </w:pPr>
      <w:bookmarkStart w:id="30" w:name="__RefHeading___Toc5058_1608379467"/>
      <w:bookmarkStart w:id="31" w:name="language-reference"/>
      <w:bookmarkEnd w:id="30"/>
      <w:r>
        <w:rPr/>
        <w:t>4. Language Reference</w:t>
      </w:r>
    </w:p>
    <w:p>
      <w:pPr>
        <w:pStyle w:val="Heading3"/>
        <w:rPr/>
      </w:pPr>
      <w:bookmarkStart w:id="32" w:name="terms"/>
      <w:r>
        <w:rPr/>
        <w:t>Terms</w:t>
      </w:r>
    </w:p>
    <w:p>
      <w:pPr>
        <w:pStyle w:val="FirstParagraph"/>
        <w:rPr/>
      </w:pPr>
      <w:r>
        <w:rPr/>
        <w:t xml:space="preserve">Everything in Prolog is a </w:t>
      </w:r>
      <w:r>
        <w:rPr>
          <w:b/>
          <w:bCs/>
        </w:rPr>
        <w:t>term</w:t>
      </w:r>
      <w:r>
        <w:rPr/>
        <w:t>, of one of these kinds: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Atoms</w:t>
      </w:r>
      <w:r>
        <w:rPr/>
        <w:t xml:space="preserve"> — plain names, starting lowercase: </w:t>
      </w:r>
      <w:r>
        <w:rPr>
          <w:rStyle w:val="VerbatimChar"/>
        </w:rPr>
        <w:t>tom</w:t>
      </w:r>
      <w:r>
        <w:rPr/>
        <w:t xml:space="preserve">, </w:t>
      </w:r>
      <w:r>
        <w:rPr>
          <w:rStyle w:val="VerbatimChar"/>
        </w:rPr>
        <w:t>parent</w:t>
      </w:r>
      <w:r>
        <w:rPr/>
        <w:t xml:space="preserve">, </w:t>
      </w:r>
      <w:r>
        <w:rPr>
          <w:rStyle w:val="VerbatimChar"/>
        </w:rPr>
        <w:t>[]</w:t>
      </w:r>
      <w:r>
        <w:rPr/>
        <w:t xml:space="preserve"> (the empty list), </w:t>
      </w:r>
      <w:r>
        <w:rPr>
          <w:rStyle w:val="VerbatimChar"/>
        </w:rPr>
        <w:t>!</w:t>
      </w:r>
      <w:r>
        <w:rPr/>
        <w:t xml:space="preserve"> (cut). An atom that needs characters a plain name can’t have (spaces, a capital first letter, etc.) is written quoted: </w:t>
      </w:r>
      <w:r>
        <w:rPr>
          <w:rStyle w:val="VerbatimChar"/>
        </w:rPr>
        <w:t>'Hello World'</w:t>
      </w:r>
      <w:r>
        <w:rPr/>
        <w:t xml:space="preserve">, </w:t>
      </w:r>
      <w:r>
        <w:rPr>
          <w:rStyle w:val="VerbatimChar"/>
        </w:rPr>
        <w:t>'+'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Numbers</w:t>
      </w:r>
      <w:r>
        <w:rPr/>
        <w:t xml:space="preserve"> — integers or decimals: </w:t>
      </w:r>
      <w:r>
        <w:rPr>
          <w:rStyle w:val="VerbatimChar"/>
        </w:rPr>
        <w:t>42</w:t>
      </w:r>
      <w:r>
        <w:rPr/>
        <w:t xml:space="preserve">, </w:t>
      </w:r>
      <w:r>
        <w:rPr>
          <w:rStyle w:val="VerbatimChar"/>
        </w:rPr>
        <w:t>-7</w:t>
      </w:r>
      <w:r>
        <w:rPr/>
        <w:t xml:space="preserve">, </w:t>
      </w:r>
      <w:r>
        <w:rPr>
          <w:rStyle w:val="VerbatimChar"/>
        </w:rPr>
        <w:t>3.14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Variables</w:t>
      </w:r>
      <w:r>
        <w:rPr/>
        <w:t xml:space="preserve"> — start with an uppercase letter or </w:t>
      </w:r>
      <w:r>
        <w:rPr>
          <w:rStyle w:val="VerbatimChar"/>
        </w:rPr>
        <w:t>_</w:t>
      </w:r>
      <w:r>
        <w:rPr/>
        <w:t xml:space="preserve">: </w:t>
      </w:r>
      <w:r>
        <w:rPr>
          <w:rStyle w:val="VerbatimChar"/>
        </w:rPr>
        <w:t>X</w:t>
      </w:r>
      <w:r>
        <w:rPr/>
        <w:t xml:space="preserve">, </w:t>
      </w:r>
      <w:r>
        <w:rPr>
          <w:rStyle w:val="VerbatimChar"/>
        </w:rPr>
        <w:t>Name</w:t>
      </w:r>
      <w:r>
        <w:rPr/>
        <w:t xml:space="preserve">, </w:t>
      </w:r>
      <w:r>
        <w:rPr>
          <w:rStyle w:val="VerbatimChar"/>
        </w:rPr>
        <w:t>_Temp</w:t>
      </w:r>
      <w:r>
        <w:rPr/>
        <w:t xml:space="preserve">. A bare </w:t>
      </w:r>
      <w:r>
        <w:rPr>
          <w:rStyle w:val="VerbatimChar"/>
        </w:rPr>
        <w:t>_</w:t>
      </w:r>
      <w:r>
        <w:rPr/>
        <w:t xml:space="preserve"> (or any name starting with </w:t>
      </w:r>
      <w:r>
        <w:rPr>
          <w:rStyle w:val="VerbatimChar"/>
        </w:rPr>
        <w:t>_</w:t>
      </w:r>
      <w:r>
        <w:rPr/>
        <w:t xml:space="preserve"> that you never reuse) is </w:t>
      </w:r>
      <w:r>
        <w:rPr>
          <w:i/>
          <w:iCs/>
        </w:rPr>
        <w:t>anonymous</w:t>
      </w:r>
      <w:r>
        <w:rPr/>
        <w:t xml:space="preserve"> — a fresh, “don’t care” variable every time it appears.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Compound terms</w:t>
      </w:r>
      <w:r>
        <w:rPr/>
        <w:t xml:space="preserve"> — a functor applied to arguments: </w:t>
      </w:r>
      <w:r>
        <w:rPr>
          <w:rStyle w:val="VerbatimChar"/>
        </w:rPr>
        <w:t>parent(tom, bob)</w:t>
      </w:r>
      <w:r>
        <w:rPr/>
        <w:t xml:space="preserve">, </w:t>
      </w:r>
      <w:r>
        <w:rPr>
          <w:rStyle w:val="VerbatimChar"/>
        </w:rPr>
        <w:t>f(X, g(Y))</w:t>
      </w:r>
      <w:r>
        <w:rPr/>
        <w:t xml:space="preserve">. No space is allowed between the functor name and the </w:t>
      </w:r>
      <w:r>
        <w:rPr>
          <w:rStyle w:val="VerbatimChar"/>
        </w:rPr>
        <w:t>(</w:t>
      </w:r>
      <w:r>
        <w:rPr/>
        <w:t xml:space="preserve"> — </w:t>
      </w:r>
      <w:r>
        <w:rPr>
          <w:rStyle w:val="VerbatimChar"/>
        </w:rPr>
        <w:t>foo(X)</w:t>
      </w:r>
      <w:r>
        <w:rPr/>
        <w:t xml:space="preserve"> is a compound term; </w:t>
      </w:r>
      <w:r>
        <w:rPr>
          <w:rStyle w:val="VerbatimChar"/>
        </w:rPr>
        <w:t>foo (X)</w:t>
      </w:r>
      <w:r>
        <w:rPr/>
        <w:t xml:space="preserve"> (with a space) is read differently, as </w:t>
      </w:r>
      <w:r>
        <w:rPr>
          <w:rStyle w:val="VerbatimChar"/>
        </w:rPr>
        <w:t>foo</w:t>
      </w:r>
      <w:r>
        <w:rPr/>
        <w:t xml:space="preserve"> applied to a parenthesized group.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Lists</w:t>
      </w:r>
      <w:r>
        <w:rPr/>
        <w:t xml:space="preserve"> — written </w:t>
      </w:r>
      <w:r>
        <w:rPr>
          <w:rStyle w:val="VerbatimChar"/>
        </w:rPr>
        <w:t>[a, b, c]</w:t>
      </w:r>
      <w:r>
        <w:rPr/>
        <w:t xml:space="preserve">, or with an explicit head/tail split, </w:t>
      </w:r>
      <w:r>
        <w:rPr>
          <w:rStyle w:val="VerbatimChar"/>
        </w:rPr>
        <w:t>[Head|Tail]</w:t>
      </w:r>
      <w:r>
        <w:rPr/>
        <w:t xml:space="preserve">. </w:t>
      </w:r>
      <w:r>
        <w:rPr>
          <w:rStyle w:val="VerbatimChar"/>
        </w:rPr>
        <w:t>[]</w:t>
      </w:r>
      <w:r>
        <w:rPr/>
        <w:t xml:space="preserve"> is the empty list.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Strings</w:t>
      </w:r>
      <w:r>
        <w:rPr/>
        <w:t xml:space="preserve"> — double-quoted text, </w:t>
      </w:r>
      <w:r>
        <w:rPr>
          <w:rStyle w:val="VerbatimChar"/>
        </w:rPr>
        <w:t>"like this"</w:t>
      </w:r>
      <w:r>
        <w:rPr/>
        <w:t>, becomes a list of character codes (the traditional Prolog meaning), e.g. </w:t>
      </w:r>
      <w:r>
        <w:rPr>
          <w:rStyle w:val="VerbatimChar"/>
        </w:rPr>
        <w:t>"ab"</w:t>
      </w:r>
      <w:r>
        <w:rPr/>
        <w:t xml:space="preserve"> is the same as </w:t>
      </w:r>
      <w:r>
        <w:rPr>
          <w:rStyle w:val="VerbatimChar"/>
        </w:rPr>
        <w:t>[97,98]</w:t>
      </w:r>
      <w:r>
        <w:rPr/>
        <w:t>.</w:t>
      </w:r>
      <w:bookmarkEnd w:id="32"/>
    </w:p>
    <w:p>
      <w:pPr>
        <w:pStyle w:val="Heading3"/>
        <w:rPr/>
      </w:pPr>
      <w:bookmarkStart w:id="33" w:name="comments"/>
      <w:r>
        <w:rPr/>
        <w:t>Comments</w:t>
      </w:r>
    </w:p>
    <w:p>
      <w:pPr>
        <w:pStyle w:val="FirstParagraph"/>
        <w:rPr/>
      </w:pPr>
      <w:r>
        <w:rPr>
          <w:rStyle w:val="VerbatimChar"/>
        </w:rPr>
        <w:t>% to end of line</w:t>
      </w:r>
      <w:r>
        <w:rPr/>
        <w:t xml:space="preserve">, and </w:t>
      </w:r>
      <w:r>
        <w:rPr>
          <w:rStyle w:val="VerbatimChar"/>
        </w:rPr>
        <w:t>/* block comments */</w:t>
      </w:r>
      <w:r>
        <w:rPr/>
        <w:t>.</w:t>
      </w:r>
      <w:bookmarkEnd w:id="33"/>
    </w:p>
    <w:p>
      <w:pPr>
        <w:pStyle w:val="Heading3"/>
        <w:rPr/>
      </w:pPr>
      <w:bookmarkStart w:id="34" w:name="operators-and-precedence"/>
      <w:r>
        <w:rPr/>
        <w:t>Operators and precedence</w:t>
      </w:r>
    </w:p>
    <w:p>
      <w:pPr>
        <w:pStyle w:val="FirstParagraph"/>
        <w:rPr/>
      </w:pPr>
      <w:r>
        <w:rPr/>
        <w:t xml:space="preserve">Terms can be written with operators instead of explicit functor syntax — </w:t>
      </w:r>
      <w:r>
        <w:rPr>
          <w:rStyle w:val="VerbatimChar"/>
        </w:rPr>
        <w:t>1 + 2</w:t>
      </w:r>
      <w:r>
        <w:rPr/>
        <w:t xml:space="preserve"> instead of </w:t>
      </w:r>
      <w:r>
        <w:rPr>
          <w:rStyle w:val="VerbatimChar"/>
        </w:rPr>
        <w:t>+(1,2)</w:t>
      </w:r>
      <w:r>
        <w:rPr/>
        <w:t xml:space="preserve">. This interpreter supports a </w:t>
      </w:r>
      <w:r>
        <w:rPr>
          <w:b/>
          <w:bCs/>
        </w:rPr>
        <w:t>fixed</w:t>
      </w:r>
      <w:r>
        <w:rPr/>
        <w:t xml:space="preserve"> set of standard operators (not user-definable via </w:t>
      </w:r>
      <w:r>
        <w:rPr>
          <w:rStyle w:val="VerbatimChar"/>
        </w:rPr>
        <w:t>op/3</w:t>
      </w:r>
      <w:r>
        <w:rPr/>
        <w:t xml:space="preserve">, which is a documented limitation — see </w:t>
      </w:r>
      <w:hyperlink w:anchor="Xa62fcc726fdd536cdeda04ce6f5cdd6e043a4c5">
        <w:r>
          <w:rPr>
            <w:rStyle w:val="Hyperlink"/>
          </w:rPr>
          <w:t>§6</w:t>
        </w:r>
      </w:hyperlink>
      <w:r>
        <w:rPr/>
        <w:t>):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Operators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1200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xfx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:-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--&gt;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1200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:-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?-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1100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xfy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\|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1050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xfy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-&gt;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xfy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,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\+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xfx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=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\=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==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\==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@&lt;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@&gt;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@=&lt;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@&gt;=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&lt;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&gt;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=&lt;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&gt;=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=:=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=\=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=..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yfx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+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/\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\/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xor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yfx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&lt;&lt;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&gt;&gt;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xfy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^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xfx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**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\</w:t>
            </w:r>
          </w:p>
        </w:tc>
      </w:tr>
    </w:tbl>
    <w:p>
      <w:pPr>
        <w:pStyle w:val="BodyText"/>
        <w:rPr/>
      </w:pPr>
      <w:r>
        <w:rPr/>
        <w:t xml:space="preserve">(For the curious: “xfx” means the operator takes lower-priority operands on both sides; “xfy”/“yfx” allow chaining on the right/left respectively; “fx”/“fy” are prefix forms. This table controls how </w:t>
      </w:r>
      <w:r>
        <w:rPr>
          <w:rStyle w:val="VerbatimChar"/>
        </w:rPr>
        <w:t>1 + 2 * 3</w:t>
      </w:r>
      <w:r>
        <w:rPr/>
        <w:t xml:space="preserve"> correctly reads as </w:t>
      </w:r>
      <w:r>
        <w:rPr>
          <w:rStyle w:val="VerbatimChar"/>
        </w:rPr>
        <w:t>1 + (2 * 3)</w:t>
      </w:r>
      <w:r>
        <w:rPr/>
        <w:t xml:space="preserve"> without any parentheses.)</w:t>
      </w:r>
    </w:p>
    <w:p>
      <w:pPr>
        <w:pStyle w:val="BodyText"/>
        <w:rPr/>
      </w:pPr>
      <w:r>
        <w:rPr/>
        <w:t xml:space="preserve">A </w:t>
      </w:r>
      <w:r>
        <w:rPr>
          <w:rStyle w:val="VerbatimChar"/>
        </w:rPr>
        <w:t>-</w:t>
      </w:r>
      <w:r>
        <w:rPr/>
        <w:t xml:space="preserve"> glued directly to a following number (</w:t>
      </w:r>
      <w:r>
        <w:rPr>
          <w:rStyle w:val="VerbatimChar"/>
        </w:rPr>
        <w:t>-5</w:t>
      </w:r>
      <w:r>
        <w:rPr/>
        <w:t xml:space="preserve">, no space) is always read as a negative number literal, not a subtraction; write </w:t>
      </w:r>
      <w:r>
        <w:rPr>
          <w:rStyle w:val="VerbatimChar"/>
        </w:rPr>
        <w:t>X - 5</w:t>
      </w:r>
      <w:r>
        <w:rPr/>
        <w:t xml:space="preserve"> (with spaces, or at least not glued) if you mean subtraction of the value 5.</w:t>
      </w:r>
    </w:p>
    <w:p>
      <w:pPr>
        <w:pStyle w:val="Normal"/>
        <w:rPr/>
      </w:pPr>
      <w:bookmarkStart w:id="35" w:name="language-reference"/>
      <w:bookmarkStart w:id="36" w:name="operators-and-preced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"/>
      <w:bookmarkEnd w:id="36"/>
    </w:p>
    <w:p>
      <w:pPr>
        <w:pStyle w:val="Heading2"/>
        <w:rPr/>
      </w:pPr>
      <w:bookmarkStart w:id="37" w:name="__RefHeading___Toc5060_1608379467"/>
      <w:bookmarkStart w:id="38" w:name="command-reference"/>
      <w:bookmarkEnd w:id="37"/>
      <w:r>
        <w:rPr/>
        <w:t>5. Command Reference</w:t>
      </w:r>
    </w:p>
    <w:p>
      <w:pPr>
        <w:pStyle w:val="Heading3"/>
        <w:rPr/>
      </w:pPr>
      <w:r>
        <w:rPr/>
        <w:t>5.1 Session commands</w:t>
      </w:r>
    </w:p>
    <w:p>
      <w:pPr>
        <w:pStyle w:val="FirstParagraph"/>
        <w:rPr/>
      </w:pPr>
      <w:r>
        <w:rPr/>
        <w:t xml:space="preserve">Typed directly at </w:t>
      </w:r>
      <w:r>
        <w:rPr>
          <w:rStyle w:val="VerbatimChar"/>
        </w:rPr>
        <w:t>?-</w:t>
      </w:r>
      <w:r>
        <w:rPr/>
        <w:t xml:space="preserve">, starting with </w:t>
      </w:r>
      <w:r>
        <w:rPr>
          <w:rStyle w:val="VerbatimChar"/>
        </w:rPr>
        <w:t>)</w:t>
      </w:r>
      <w:r>
        <w:rPr/>
        <w:t xml:space="preserve"> — these are interpreter commands, not Prolog goals, and never end in </w:t>
      </w:r>
      <w:r>
        <w:rPr>
          <w:rStyle w:val="VerbatimChar"/>
        </w:rPr>
        <w:t>.</w:t>
      </w:r>
      <w:r>
        <w:rPr/>
        <w:t xml:space="preserve"> or </w:t>
      </w:r>
      <w:r>
        <w:rPr>
          <w:rStyle w:val="VerbatimChar"/>
        </w:rPr>
        <w:t>?</w:t>
      </w:r>
      <w:r>
        <w:rPr/>
        <w:t>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Command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)listing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List every fact/rule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you’ve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added this session (not the built-in library)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)lib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List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.pl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files in the current directory, ready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consult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)lib dir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 in a given directory instead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)clear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Wipe the database back to a fresh session (built-in library reloaded, your own data gone)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)help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)?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Show a summary of session commands and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?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convention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)quit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)exit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End the session</w:t>
            </w:r>
            <w:bookmarkStart w:id="39" w:name="session-commands"/>
            <w:bookmarkEnd w:id="39"/>
          </w:p>
        </w:tc>
      </w:tr>
    </w:tbl>
    <w:p>
      <w:pPr>
        <w:pStyle w:val="Heading3"/>
        <w:rPr/>
      </w:pPr>
      <w:r>
        <w:rPr/>
        <w:t>5.2 Control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Goal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Goal1, Goal2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And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both must succeed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Goal1 ; Goal2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try Goal1, then Goal2 on backtracking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Cond -&gt; Then ; Else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If-then-else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commits to Cond’s first solution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Cond -&gt; Then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If-then with no else (fails if Cond fails)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\+ Goal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not(Goal)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Negation as failure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succeeds iff Goal has no solution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!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commits to all choices made since entering the current clause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call(Goal)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call(Goal, Extra, ...)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Meta-call — invoke a goal built at runtime, optionally with extra arguments appended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true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Always succeeds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fail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false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Always fails</w:t>
            </w:r>
          </w:p>
        </w:tc>
      </w:tr>
    </w:tbl>
    <w:p>
      <w:pPr>
        <w:pStyle w:val="Heading3"/>
        <w:rPr/>
      </w:pPr>
      <w:r>
        <w:rPr/>
        <w:t>5.3 Arithmetic</w:t>
      </w:r>
    </w:p>
    <w:p>
      <w:pPr>
        <w:pStyle w:val="FirstParagraph"/>
        <w:rPr/>
      </w:pPr>
      <w:r>
        <w:rPr>
          <w:rStyle w:val="VerbatimChar"/>
        </w:rPr>
        <w:t>is/2</w:t>
      </w:r>
      <w:r>
        <w:rPr/>
        <w:t xml:space="preserve"> evaluates the arithmetic expression on its right and unifies the result with its left argument: </w:t>
      </w:r>
      <w:r>
        <w:rPr>
          <w:rStyle w:val="VerbatimChar"/>
        </w:rPr>
        <w:t>X is 2 + 3</w:t>
      </w:r>
      <w:r>
        <w:rPr/>
        <w:t xml:space="preserve">. Comparisons evaluate </w:t>
      </w:r>
      <w:r>
        <w:rPr>
          <w:i/>
          <w:iCs/>
        </w:rPr>
        <w:t>both</w:t>
      </w:r>
      <w:r>
        <w:rPr/>
        <w:t xml:space="preserve"> sides arithmetically first.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Predicate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 is Expr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Evaluate Expr, unify with 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 =:= 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Arithmetically equal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 =\= 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Arithmetically not equal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 &lt; 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 &gt; 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 =&lt; 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 &gt;= 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Arithmetic comparison</w:t>
            </w:r>
          </w:p>
        </w:tc>
      </w:tr>
    </w:tbl>
    <w:p>
      <w:pPr>
        <w:pStyle w:val="BodyText"/>
        <w:rPr/>
      </w:pPr>
      <w:r>
        <w:rPr/>
        <w:t xml:space="preserve">Operators/functions usable inside an arithmetic expression: </w:t>
      </w:r>
      <w:r>
        <w:rPr>
          <w:rStyle w:val="VerbatimChar"/>
        </w:rPr>
        <w:t>+ - * / // mod rem **</w:t>
      </w:r>
      <w:r>
        <w:rPr/>
        <w:t xml:space="preserve">, and the functions </w:t>
      </w:r>
      <w:r>
        <w:rPr>
          <w:rStyle w:val="VerbatimChar"/>
        </w:rPr>
        <w:t>sqrt(X)</w:t>
      </w:r>
      <w:r>
        <w:rPr/>
        <w:t xml:space="preserve"> </w:t>
      </w:r>
      <w:r>
        <w:rPr>
          <w:rStyle w:val="VerbatimChar"/>
        </w:rPr>
        <w:t>abs(X)</w:t>
      </w:r>
      <w:r>
        <w:rPr/>
        <w:t xml:space="preserve"> </w:t>
      </w:r>
      <w:r>
        <w:rPr>
          <w:rStyle w:val="VerbatimChar"/>
        </w:rPr>
        <w:t>sign(X)</w:t>
      </w:r>
      <w:r>
        <w:rPr/>
        <w:t xml:space="preserve"> </w:t>
      </w:r>
      <w:r>
        <w:rPr>
          <w:rStyle w:val="VerbatimChar"/>
        </w:rPr>
        <w:t>truncate(X)</w:t>
      </w:r>
      <w:r>
        <w:rPr/>
        <w:t xml:space="preserve"> </w:t>
      </w:r>
      <w:r>
        <w:rPr>
          <w:rStyle w:val="VerbatimChar"/>
        </w:rPr>
        <w:t>round(X)</w:t>
      </w:r>
      <w:r>
        <w:rPr/>
        <w:t xml:space="preserve"> </w:t>
      </w:r>
      <w:r>
        <w:rPr>
          <w:rStyle w:val="VerbatimChar"/>
        </w:rPr>
        <w:t>floor(X)</w:t>
      </w:r>
      <w:r>
        <w:rPr/>
        <w:t xml:space="preserve"> </w:t>
      </w:r>
      <w:r>
        <w:rPr>
          <w:rStyle w:val="VerbatimChar"/>
        </w:rPr>
        <w:t>ceiling(X)</w:t>
      </w:r>
      <w:r>
        <w:rPr/>
        <w:t xml:space="preserve"> </w:t>
      </w:r>
      <w:r>
        <w:rPr>
          <w:rStyle w:val="VerbatimChar"/>
        </w:rPr>
        <w:t>integer(X)</w:t>
      </w:r>
      <w:r>
        <w:rPr/>
        <w:t xml:space="preserve"> </w:t>
      </w:r>
      <w:r>
        <w:rPr>
          <w:rStyle w:val="VerbatimChar"/>
        </w:rPr>
        <w:t>float(X)</w:t>
      </w:r>
      <w:r>
        <w:rPr/>
        <w:t xml:space="preserve"> </w:t>
      </w:r>
      <w:r>
        <w:rPr>
          <w:rStyle w:val="VerbatimChar"/>
        </w:rPr>
        <w:t>min(A,B)</w:t>
      </w:r>
      <w:r>
        <w:rPr/>
        <w:t xml:space="preserve"> </w:t>
      </w:r>
      <w:r>
        <w:rPr>
          <w:rStyle w:val="VerbatimChar"/>
        </w:rPr>
        <w:t>max(A,B)</w:t>
      </w:r>
      <w:r>
        <w:rPr/>
        <w:t xml:space="preserve">, plus the constants </w:t>
      </w:r>
      <w:r>
        <w:rPr>
          <w:rStyle w:val="VerbatimChar"/>
        </w:rPr>
        <w:t>pi</w:t>
      </w:r>
      <w:r>
        <w:rPr/>
        <w:t xml:space="preserve"> and </w:t>
      </w:r>
      <w:r>
        <w:rPr>
          <w:rStyle w:val="VerbatimChar"/>
        </w:rPr>
        <w:t>e</w:t>
      </w:r>
      <w:r>
        <w:rPr/>
        <w:t xml:space="preserve">. </w:t>
      </w:r>
      <w:r>
        <w:rPr>
          <w:rStyle w:val="VerbatimChar"/>
        </w:rPr>
        <w:t>//</w:t>
      </w:r>
      <w:r>
        <w:rPr/>
        <w:t xml:space="preserve"> truncates toward zero; </w:t>
      </w:r>
      <w:r>
        <w:rPr>
          <w:rStyle w:val="VerbatimChar"/>
        </w:rPr>
        <w:t>mod</w:t>
      </w:r>
      <w:r>
        <w:rPr/>
        <w:t xml:space="preserve">’s result takes the sign of the divisor; </w:t>
      </w:r>
      <w:r>
        <w:rPr>
          <w:rStyle w:val="VerbatimChar"/>
        </w:rPr>
        <w:t>rem</w:t>
      </w:r>
      <w:r>
        <w:rPr/>
        <w:t>’s result takes the sign of the dividend. No bitwise operators are supported.</w:t>
      </w:r>
    </w:p>
    <w:p>
      <w:pPr>
        <w:pStyle w:val="Heading3"/>
        <w:rPr/>
      </w:pPr>
      <w:r>
        <w:rPr/>
        <w:t>5.4 Built-in predicates</w:t>
      </w:r>
    </w:p>
    <w:p>
      <w:pPr>
        <w:pStyle w:val="FirstParagraph"/>
        <w:rPr/>
      </w:pPr>
      <w:r>
        <w:rPr>
          <w:i/>
          <w:iCs/>
        </w:rPr>
        <w:t>Term unification and comparison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Predicate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 = B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Unify A and B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 \= B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 and B do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unify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 == B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 and B are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structurally identical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(stronger than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=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no binding takes place)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 \== B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structurally identical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 @&lt; 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 @&gt; 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 @=&lt; 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 @&gt;= B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Standard order of terms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Var &lt; Number &lt; Atom &lt; Compound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compare(Order, A, B)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Order =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&lt;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=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&gt;</w:t>
            </w:r>
          </w:p>
        </w:tc>
      </w:tr>
    </w:tbl>
    <w:p>
      <w:pPr>
        <w:pStyle w:val="BodyText"/>
        <w:rPr/>
      </w:pPr>
      <w:r>
        <w:rPr>
          <w:i/>
          <w:iCs/>
        </w:rPr>
        <w:t>Type checking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Predicate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True when the argument is…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var(X)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unbound variable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nonvar(X)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an unbound variable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atom(X)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plain or quoted atom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atomic(X)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atom or a number (not compound, not a variable)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number(X)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number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integer(X)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whole number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float(X)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number with a fractional part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compound(X)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compound term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callable(X)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an atom or compound term (something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call/1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could invoke)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is_list(X)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proper list (nil-terminated)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ground(X)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contains no unbound variables anywhere</w:t>
            </w:r>
          </w:p>
        </w:tc>
      </w:tr>
    </w:tbl>
    <w:p>
      <w:pPr>
        <w:pStyle w:val="BodyText"/>
        <w:rPr/>
      </w:pPr>
      <w:r>
        <w:rPr>
          <w:i/>
          <w:iCs/>
        </w:rPr>
        <w:t>Term construction and inspection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Predicate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functor(Term, Name, Arity)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Decompose Term into its functor/arity, or build a fresh Term from Name/Arity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arg(N, Term, Value)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Value is Term’s Nth argument (1-based)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Term =.. List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Term as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[Functor, Arg1, Arg2, ...]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either direction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copy_term(Term, Copy)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Copy with fresh (but still correctly shared) variables</w:t>
            </w:r>
          </w:p>
        </w:tc>
      </w:tr>
    </w:tbl>
    <w:p>
      <w:pPr>
        <w:pStyle w:val="BodyText"/>
        <w:rPr/>
      </w:pPr>
      <w:r>
        <w:rPr>
          <w:i/>
          <w:iCs/>
        </w:rPr>
        <w:t>Atoms and strings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Predicate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atom_length(Atom, N)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is the length of Atom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atom_concat(A, B, C)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 is A and B joined (both A and B must already be bound — see </w:t>
            </w:r>
            <w:hyperlink w:anchor="Xa62fcc726fdd536cdeda04ce6f5cdd6e043a4c5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§6</w:t>
              </w:r>
            </w:hyperlink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upcase_atom(Atom, Upper)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downcase_atom(Atom, Lower)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Case conversion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atom_codes(Atom, Codes)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Atom as a list of character codes, either direction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atom_chars(Atom, Chars)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Atom as a list of one-character atoms, either direction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number_codes(Number, Codes)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number_chars(Number, Chars)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Same, for numbers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char_code(Char, Code)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single character’s code, either direction</w:t>
            </w:r>
          </w:p>
        </w:tc>
      </w:tr>
    </w:tbl>
    <w:p>
      <w:pPr>
        <w:pStyle w:val="BodyText"/>
        <w:rPr/>
      </w:pPr>
      <w:r>
        <w:rPr>
          <w:i/>
          <w:iCs/>
        </w:rPr>
        <w:t>Database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Predicate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assertz(Clause)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assert(Clause)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Add a fact/rule at the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end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asserta(Clause)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Add a fact/rule at the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front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retract(Clause)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Remove the first matching fact/rule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retractall(Head)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Remove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every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fact/rule whose head matches</w:t>
            </w:r>
          </w:p>
        </w:tc>
      </w:tr>
    </w:tbl>
    <w:p>
      <w:pPr>
        <w:pStyle w:val="BodyText"/>
        <w:rPr/>
      </w:pPr>
      <w:r>
        <w:rPr/>
        <w:t xml:space="preserve">(Typing a fact/rule directly, ending in </w:t>
      </w:r>
      <w:r>
        <w:rPr>
          <w:rStyle w:val="VerbatimChar"/>
        </w:rPr>
        <w:t>.</w:t>
      </w:r>
      <w:r>
        <w:rPr/>
        <w:t xml:space="preserve">, does the same thing as </w:t>
      </w:r>
      <w:r>
        <w:rPr>
          <w:rStyle w:val="VerbatimChar"/>
        </w:rPr>
        <w:t>assertz/1</w:t>
      </w:r>
      <w:r>
        <w:rPr/>
        <w:t xml:space="preserve"> — see </w:t>
      </w:r>
      <w:hyperlink w:anchor="Xa988b33702cc47d21cba563f27cfec7817f0321">
        <w:r>
          <w:rPr>
            <w:rStyle w:val="Hyperlink"/>
          </w:rPr>
          <w:t>§2</w:t>
        </w:r>
      </w:hyperlink>
      <w:r>
        <w:rPr/>
        <w:t>.)</w:t>
      </w:r>
    </w:p>
    <w:p>
      <w:pPr>
        <w:pStyle w:val="BodyText"/>
        <w:rPr/>
      </w:pPr>
      <w:r>
        <w:rPr>
          <w:i/>
          <w:iCs/>
        </w:rPr>
        <w:t>Finding all solutions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Predicate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findall(Template, Goal, List)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 is every Template value for which Goal succeeds</w:t>
            </w:r>
          </w:p>
        </w:tc>
      </w:tr>
    </w:tbl>
    <w:p>
      <w:pPr>
        <w:pStyle w:val="BodyText"/>
        <w:rPr/>
      </w:pPr>
      <w:r>
        <w:rPr>
          <w:i/>
          <w:iCs/>
        </w:rPr>
        <w:t>Output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Predicate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write(Term)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Print Term (atoms unquoted)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print(Term)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Print Term (atoms quoted if needed, like the answers you see at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?-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writeln(Term)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write/1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plus a newline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Just a newline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tab(N)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Print N spaces</w:t>
            </w:r>
          </w:p>
        </w:tc>
      </w:tr>
    </w:tbl>
    <w:p>
      <w:pPr>
        <w:pStyle w:val="BodyText"/>
        <w:rPr/>
      </w:pPr>
      <w:r>
        <w:rPr>
          <w:i/>
          <w:iCs/>
        </w:rPr>
        <w:t>Files and the database as a whole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Predicate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consult(File)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load(File)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 facts/rules/directives from File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listing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List what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you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added this session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listing_all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List the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whole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database, built-in library included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listing(Name)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 every clause of predicate Name (any arity), library or not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save(File)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Save what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you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added this session, as loadable Prolog source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save_all(File)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Save the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whole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database, built-in library included — a fully self-contained file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halt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halt(N)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End the session (optionally with exit code N)</w:t>
            </w:r>
            <w:bookmarkStart w:id="40" w:name="built-in-predicates"/>
            <w:bookmarkEnd w:id="40"/>
          </w:p>
        </w:tc>
      </w:tr>
    </w:tbl>
    <w:p>
      <w:pPr>
        <w:pStyle w:val="Heading3"/>
        <w:rPr/>
      </w:pPr>
      <w:r>
        <w:rPr/>
        <w:t>5.5 Bootstrap library predicates</w:t>
      </w:r>
    </w:p>
    <w:p>
      <w:pPr>
        <w:pStyle w:val="FirstParagraph"/>
        <w:rPr/>
      </w:pPr>
      <w:r>
        <w:rPr/>
        <w:t xml:space="preserve">These aren’t native built-ins — they’re ordinary Prolog, defined in the interpreter’s own standard library and loaded automatically at startup (see </w:t>
      </w:r>
      <w:r>
        <w:rPr>
          <w:rStyle w:val="VerbatimChar"/>
        </w:rPr>
        <w:t>listing_all</w:t>
      </w:r>
      <w:r>
        <w:rPr/>
        <w:t xml:space="preserve"> above to view their actual source). They behave exactly like predicates you’d define yourself, including full backtracking support.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Predicate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append(A, B, C)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 is A and B concatenated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member(X, List)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 is an element of List (generates every element on backtracking)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length(List, N)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 is List’s length —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also works backward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length(L, 3)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generates a list of 3 fresh variables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reverse(List, Reversed)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Reversed is List backward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last(List, X)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 is List’s last element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nth0(N, List, X)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nth1(N, List, X)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 is the Nth element, 0- or 1-based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sum_list(List, Sum)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Sum of a list of numbers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max_list(List, Max)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min_list(List, Min)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Largest/smallest element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sort(List, Sorted)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Sorted, ascending, duplicates removed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msort(List, Sorted)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Sorted, ascending, duplicates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kept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between(Low, High, X)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 ranges over every integer from Low to High (generates each on backtracking)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forall(Cond, Action)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True if Action holds for every solution of Cond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select(X, List, Rest)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 is List with one occurrence of X removed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selectchk(X, List, Rest)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Like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select/3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but commits to the first match (no backtracking into alternatives)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permutation(List, Perm)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Perm is some reordering of List (generates every one on backtracking)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delete(List, X, Result)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 is List with every occurrence of X removed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include(Pred, List, Included)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Included is every element of List for which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call(Pred, Elem)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succeeds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exclude(Pred, List, Excluded)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opposite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include/3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maplist(Pred, List)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maplist(Pred, L1, L2)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maplist(Pred, L1, L2, L3)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Apply Pred across one, two, or three lists in parallel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concat_atom(List, Atom)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Join a list of atoms/text into one atom</w:t>
            </w:r>
          </w:p>
        </w:tc>
      </w:tr>
    </w:tbl>
    <w:p>
      <w:pPr>
        <w:pStyle w:val="BodyText"/>
        <w:rPr/>
      </w:pPr>
      <w:r>
        <w:rPr>
          <w:rStyle w:val="VerbatimChar"/>
        </w:rPr>
        <w:t>include</w:t>
      </w:r>
      <w:r>
        <w:rPr/>
        <w:t>/</w:t>
      </w:r>
      <w:r>
        <w:rPr>
          <w:rStyle w:val="VerbatimChar"/>
        </w:rPr>
        <w:t>exclude</w:t>
      </w:r>
      <w:r>
        <w:rPr/>
        <w:t>/</w:t>
      </w:r>
      <w:r>
        <w:rPr>
          <w:rStyle w:val="VerbatimChar"/>
        </w:rPr>
        <w:t>maplist</w:t>
      </w:r>
      <w:r>
        <w:rPr/>
        <w:t xml:space="preserve"> need a </w:t>
      </w:r>
      <w:r>
        <w:rPr>
          <w:b/>
          <w:bCs/>
        </w:rPr>
        <w:t>named</w:t>
      </w:r>
      <w:r>
        <w:rPr/>
        <w:t xml:space="preserve"> predicate — this interpreter doesn’t support lambda syntax like </w:t>
      </w:r>
      <w:r>
        <w:rPr>
          <w:rStyle w:val="VerbatimChar"/>
        </w:rPr>
        <w:t>[X]&gt;&gt;Goal</w:t>
      </w:r>
      <w:r>
        <w:rPr/>
        <w:t>:</w:t>
      </w:r>
    </w:p>
    <w:p>
      <w:pPr>
        <w:pStyle w:val="SourceCode"/>
        <w:rPr/>
      </w:pPr>
      <w:r>
        <w:rPr>
          <w:rStyle w:val="NormalTok"/>
        </w:rPr>
        <w:t>gt2(</w:t>
      </w:r>
      <w:r>
        <w:rPr>
          <w:rStyle w:val="DataTypeTok"/>
        </w:rPr>
        <w:t>X</w:t>
      </w:r>
      <w:r>
        <w:rPr>
          <w:rStyle w:val="NormalTok"/>
        </w:rPr>
        <w:t xml:space="preserve">) </w:t>
      </w:r>
      <w:r>
        <w:rPr>
          <w:rStyle w:val="KeywordTok"/>
        </w:rPr>
        <w:t>:-</w:t>
      </w:r>
      <w:r>
        <w:rPr>
          <w:rStyle w:val="NormalTok"/>
        </w:rPr>
        <w:t xml:space="preserve"> </w:t>
      </w:r>
      <w:r>
        <w:rPr>
          <w:rStyle w:val="DataTypeTok"/>
        </w:rPr>
        <w:t>X</w:t>
      </w:r>
      <w:r>
        <w:rPr>
          <w:rStyle w:val="NormalTok"/>
        </w:rPr>
        <w:t xml:space="preserve"> </w:t>
      </w:r>
      <w:r>
        <w:rPr>
          <w:rStyle w:val="DataType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KeywordTok"/>
        </w:rPr>
        <w:t>.</w:t>
      </w:r>
    </w:p>
    <w:p>
      <w:pPr>
        <w:pStyle w:val="SourceCode"/>
        <w:rPr/>
      </w:pPr>
      <w:r>
        <w:rPr>
          <w:rStyle w:val="VerbatimChar"/>
        </w:rPr>
        <w:t>?- include(gt2, [1,2,3,4], R)?</w:t>
      </w:r>
      <w:r>
        <w:rPr/>
        <w:br/>
      </w:r>
      <w:r>
        <w:rPr>
          <w:rStyle w:val="VerbatimChar"/>
        </w:rPr>
        <w:t>R = [3,4]</w:t>
      </w:r>
      <w:r>
        <w:rPr/>
        <w:br/>
      </w:r>
      <w:r>
        <w:rPr>
          <w:rStyle w:val="VerbatimChar"/>
        </w:rPr>
        <w:t xml:space="preserve">     more (;)? </w:t>
      </w:r>
    </w:p>
    <w:p>
      <w:pPr>
        <w:pStyle w:val="Heading3"/>
        <w:rPr/>
      </w:pPr>
      <w:r>
        <w:rPr/>
        <w:t>5.6 Embedding API (for CREXX programs)</w:t>
      </w:r>
    </w:p>
    <w:p>
      <w:pPr>
        <w:pStyle w:val="FirstParagraph"/>
        <w:rPr/>
      </w:pPr>
      <w:r>
        <w:rPr/>
        <w:t xml:space="preserve">Called as </w:t>
      </w:r>
      <w:r>
        <w:rPr>
          <w:rStyle w:val="VerbatimChar"/>
        </w:rPr>
        <w:t>prolog..FunctionName(...)</w:t>
      </w:r>
      <w:r>
        <w:rPr/>
        <w:t xml:space="preserve"> from a CREXX program that has </w:t>
      </w:r>
      <w:r>
        <w:rPr>
          <w:rStyle w:val="VerbatimChar"/>
        </w:rPr>
        <w:t>import prolog</w:t>
      </w:r>
      <w:r>
        <w:rPr/>
        <w:t xml:space="preserve"> — see </w:t>
      </w:r>
      <w:hyperlink w:anchor="X83f4bf2864a4003071296e810b8c05c45972c34">
        <w:r>
          <w:rPr>
            <w:rStyle w:val="Hyperlink"/>
          </w:rPr>
          <w:t>§3.5</w:t>
        </w:r>
      </w:hyperlink>
      <w:r>
        <w:rPr/>
        <w:t xml:space="preserve"> for the build steps this requires.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PrologCall(GoalText)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Parses and solves GoalText for its first solution; returns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'1'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'0'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PrologGetVar(VarName)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current value of a variable from the last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PrologCall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as readable text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PrologCallGet(GoalText, VarName)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PrologCall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then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PrologGetVar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one step — the one-line way to call a predicate and get a value back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PrologConsultFile(Path)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 a file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PrologConsultString(Text)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 facts/rules/directives from a CREXX string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PrologFindAll(GoalText, TemplateVarName)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Collects every solution’s value of TemplateVarName; returns the count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PrologFindAllNth(N)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Nth (1-based) result from the last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PrologFindAll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PrologFindAllCount()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count from the last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PrologFindAll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PrologReset()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Wipe the whole engine back to a fresh state</w:t>
            </w:r>
            <w:bookmarkStart w:id="41" w:name="embedding-api-for-crexx-programs"/>
            <w:bookmarkEnd w:id="41"/>
          </w:p>
        </w:tc>
      </w:tr>
    </w:tbl>
    <w:p>
      <w:pPr>
        <w:pStyle w:val="Heading3"/>
        <w:rPr/>
      </w:pPr>
      <w:r>
        <w:rPr/>
        <w:t>5.7 Calling CREXX from Prolog</w:t>
      </w:r>
    </w:p>
    <w:p>
      <w:pPr>
        <w:pStyle w:val="FirstParagraph"/>
        <w:rPr/>
      </w:pPr>
      <w:r>
        <w:rPr/>
        <w:t xml:space="preserve">The reverse direction — see </w:t>
      </w:r>
      <w:hyperlink w:anchor="X8e6910608afb8b3678ade755aded596e1e07a2e">
        <w:r>
          <w:rPr>
            <w:rStyle w:val="Hyperlink"/>
          </w:rPr>
          <w:t>§3.6</w:t>
        </w:r>
      </w:hyperlink>
      <w:r>
        <w:rPr/>
        <w:t xml:space="preserve"> for the full explanation and how to add your own callbacks.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Predicate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crexx_call(Name, Result)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Call the CREXX function registered under Name (in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crexxcallback.crexx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with no argument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crexx_call(Name, ArgText, Result)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 with one argument</w:t>
            </w:r>
          </w:p>
        </w:tc>
      </w:tr>
    </w:tbl>
    <w:p>
      <w:pPr>
        <w:pStyle w:val="Normal"/>
        <w:rPr/>
      </w:pPr>
      <w:bookmarkStart w:id="42" w:name="command-referenc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2"/>
    </w:p>
    <w:p>
      <w:pPr>
        <w:pStyle w:val="Heading2"/>
        <w:rPr/>
      </w:pPr>
      <w:bookmarkStart w:id="43" w:name="__RefHeading___Toc5062_1608379467"/>
      <w:bookmarkStart w:id="44" w:name="known-limitations"/>
      <w:bookmarkEnd w:id="43"/>
      <w:r>
        <w:rPr/>
        <w:t>6. Known Limitations</w:t>
      </w:r>
    </w:p>
    <w:p>
      <w:pPr>
        <w:pStyle w:val="FirstParagraph"/>
        <w:rPr/>
      </w:pPr>
      <w:r>
        <w:rPr/>
        <w:t>Documented on purpose, not discovered by accident: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No user-definable operators</w:t>
      </w:r>
      <w:r>
        <w:rPr/>
        <w:t xml:space="preserve"> — </w:t>
      </w:r>
      <w:r>
        <w:rPr>
          <w:rStyle w:val="VerbatimChar"/>
        </w:rPr>
        <w:t>op/3</w:t>
      </w:r>
      <w:r>
        <w:rPr/>
        <w:t xml:space="preserve"> isn’t supported; the operator table in </w:t>
      </w:r>
      <w:hyperlink w:anchor="X84cc28a04e245a955b2da99b6c8341fd8103459">
        <w:r>
          <w:rPr>
            <w:rStyle w:val="Hyperlink"/>
          </w:rPr>
          <w:t>§4</w:t>
        </w:r>
      </w:hyperlink>
      <w:r>
        <w:rPr/>
        <w:t xml:space="preserve"> is fixed.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 xml:space="preserve">No </w:t>
      </w:r>
      <w:r>
        <w:rPr>
          <w:rStyle w:val="VerbatimChar"/>
          <w:b/>
          <w:bCs/>
        </w:rPr>
        <w:t>bagof/3</w:t>
      </w:r>
      <w:r>
        <w:rPr>
          <w:b/>
          <w:bCs/>
        </w:rPr>
        <w:t xml:space="preserve"> / </w:t>
      </w:r>
      <w:r>
        <w:rPr>
          <w:rStyle w:val="VerbatimChar"/>
          <w:b/>
          <w:bCs/>
        </w:rPr>
        <w:t>setof/3</w:t>
      </w:r>
      <w:r>
        <w:rPr/>
        <w:t xml:space="preserve"> — their free-variable-grouping semantics add real complexity beyond </w:t>
      </w:r>
      <w:r>
        <w:rPr>
          <w:rStyle w:val="VerbatimChar"/>
        </w:rPr>
        <w:t>findall/3</w:t>
      </w:r>
      <w:r>
        <w:rPr/>
        <w:t xml:space="preserve">’s scope. Use </w:t>
      </w:r>
      <w:r>
        <w:rPr>
          <w:rStyle w:val="VerbatimChar"/>
        </w:rPr>
        <w:t>findall</w:t>
      </w:r>
      <w:r>
        <w:rPr/>
        <w:t xml:space="preserve"> plus </w:t>
      </w:r>
      <w:r>
        <w:rPr>
          <w:rStyle w:val="VerbatimChar"/>
        </w:rPr>
        <w:t>sort</w:t>
      </w:r>
      <w:r>
        <w:rPr/>
        <w:t>/</w:t>
      </w:r>
      <w:r>
        <w:rPr>
          <w:rStyle w:val="VerbatimChar"/>
        </w:rPr>
        <w:t>msort</w:t>
      </w:r>
      <w:r>
        <w:rPr/>
        <w:t xml:space="preserve"> for the common cases.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No lambda syntax</w:t>
      </w:r>
      <w:r>
        <w:rPr/>
        <w:t xml:space="preserve"> (</w:t>
      </w:r>
      <w:r>
        <w:rPr>
          <w:rStyle w:val="VerbatimChar"/>
        </w:rPr>
        <w:t>[X]&gt;&gt;Goal</w:t>
      </w:r>
      <w:r>
        <w:rPr/>
        <w:t xml:space="preserve">, from SWI’s </w:t>
      </w:r>
      <w:r>
        <w:rPr>
          <w:rStyle w:val="VerbatimChar"/>
        </w:rPr>
        <w:t>yall</w:t>
      </w:r>
      <w:r>
        <w:rPr/>
        <w:t xml:space="preserve"> library) — pass a named predicate to </w:t>
      </w:r>
      <w:r>
        <w:rPr>
          <w:rStyle w:val="VerbatimChar"/>
        </w:rPr>
        <w:t>maplist</w:t>
      </w:r>
      <w:r>
        <w:rPr/>
        <w:t>/</w:t>
      </w:r>
      <w:r>
        <w:rPr>
          <w:rStyle w:val="VerbatimChar"/>
        </w:rPr>
        <w:t>include</w:t>
      </w:r>
      <w:r>
        <w:rPr/>
        <w:t>/</w:t>
      </w:r>
      <w:r>
        <w:rPr>
          <w:rStyle w:val="VerbatimChar"/>
        </w:rPr>
        <w:t>exclude</w:t>
      </w:r>
      <w:r>
        <w:rPr/>
        <w:t xml:space="preserve"> instead.</w:t>
      </w:r>
    </w:p>
    <w:p>
      <w:pPr>
        <w:pStyle w:val="Compact"/>
        <w:numPr>
          <w:ilvl w:val="0"/>
          <w:numId w:val="8"/>
        </w:numPr>
        <w:rPr/>
      </w:pPr>
      <w:r>
        <w:rPr>
          <w:rStyle w:val="VerbatimChar"/>
          <w:b/>
          <w:bCs/>
        </w:rPr>
        <w:t>atom_concat/3</w:t>
      </w:r>
      <w:r>
        <w:rPr>
          <w:b/>
          <w:bCs/>
        </w:rPr>
        <w:t xml:space="preserve"> only joins</w:t>
      </w:r>
      <w:r>
        <w:rPr/>
        <w:t xml:space="preserve"> — both inputs must already be bound; it can’t nondeterministically split an atom into two parts the way some Prolog systems allow.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No occurs-check</w:t>
      </w:r>
      <w:r>
        <w:rPr/>
        <w:t xml:space="preserve"> in unification — </w:t>
      </w:r>
      <w:r>
        <w:rPr>
          <w:rStyle w:val="VerbatimChar"/>
        </w:rPr>
        <w:t>X = f(X)</w:t>
      </w:r>
      <w:r>
        <w:rPr/>
        <w:t xml:space="preserve"> will “succeed” and build a structure that would loop forever if fully traversed. This matches most real Prolog systems’ </w:t>
      </w:r>
      <w:r>
        <w:rPr>
          <w:i/>
          <w:iCs/>
        </w:rPr>
        <w:t>default</w:t>
      </w:r>
      <w:r>
        <w:rPr/>
        <w:t xml:space="preserve"> behavior (occurs-check is normally opt-in even where it’s supported at all).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 xml:space="preserve">A </w:t>
      </w:r>
      <w:r>
        <w:rPr>
          <w:rStyle w:val="VerbatimChar"/>
          <w:b/>
          <w:bCs/>
        </w:rPr>
        <w:t>-</w:t>
      </w:r>
      <w:r>
        <w:rPr>
          <w:b/>
          <w:bCs/>
        </w:rPr>
        <w:t xml:space="preserve"> glued to a number is always a literal</w:t>
      </w:r>
      <w:r>
        <w:rPr/>
        <w:t xml:space="preserve">, never subtraction — see the note at the end of </w:t>
      </w:r>
      <w:hyperlink w:anchor="X84cc28a04e245a955b2da99b6c8341fd8103459">
        <w:r>
          <w:rPr>
            <w:rStyle w:val="Hyperlink"/>
          </w:rPr>
          <w:t>§4</w:t>
        </w:r>
      </w:hyperlink>
      <w:r>
        <w:rPr/>
        <w:t>.</w:t>
      </w:r>
    </w:p>
    <w:p>
      <w:pPr>
        <w:pStyle w:val="Normal"/>
        <w:rPr/>
      </w:pPr>
      <w:bookmarkStart w:id="45" w:name="known-limit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"/>
    </w:p>
    <w:p>
      <w:pPr>
        <w:pStyle w:val="Heading2"/>
        <w:rPr/>
      </w:pPr>
      <w:bookmarkStart w:id="46" w:name="__RefHeading___Toc5064_1608379467"/>
      <w:bookmarkStart w:id="47" w:name="troubleshooting-and-tips"/>
      <w:bookmarkEnd w:id="46"/>
      <w:r>
        <w:rPr/>
        <w:t>7. Troubleshooting and Tips</w:t>
      </w:r>
    </w:p>
    <w:p>
      <w:pPr>
        <w:pStyle w:val="FirstParagraph"/>
        <w:rPr/>
      </w:pPr>
      <w:r>
        <w:rPr>
          <w:b/>
          <w:bCs/>
        </w:rPr>
        <w:t>“</w:t>
      </w:r>
      <w:r>
        <w:rPr>
          <w:b/>
          <w:bCs/>
        </w:rPr>
        <w:t>unknown procedure foo/2”</w:t>
      </w:r>
      <w:r>
        <w:rPr/>
        <w:t xml:space="preserve"> — you asked a question (</w:t>
      </w:r>
      <w:r>
        <w:rPr>
          <w:rStyle w:val="VerbatimChar"/>
        </w:rPr>
        <w:t>?</w:t>
      </w:r>
      <w:r>
        <w:rPr/>
        <w:t xml:space="preserve">) about a predicate that was never defined. Either you have a typo, or you meant to add it as a fact first (ending in </w:t>
      </w:r>
      <w:r>
        <w:rPr>
          <w:rStyle w:val="VerbatimChar"/>
        </w:rPr>
        <w:t>.</w:t>
      </w:r>
      <w:r>
        <w:rPr/>
        <w:t>).</w:t>
      </w:r>
    </w:p>
    <w:p>
      <w:pPr>
        <w:pStyle w:val="BodyText"/>
        <w:rPr/>
      </w:pPr>
      <w:r>
        <w:rPr>
          <w:b/>
          <w:bCs/>
        </w:rPr>
        <w:t>A query I expected to work instead got silently added as a new fact</w:t>
      </w:r>
      <w:r>
        <w:rPr/>
        <w:t xml:space="preserve"> — you used </w:t>
      </w:r>
      <w:r>
        <w:rPr>
          <w:rStyle w:val="VerbatimChar"/>
        </w:rPr>
        <w:t>.</w:t>
      </w:r>
      <w:r>
        <w:rPr/>
        <w:t xml:space="preserve"> instead of </w:t>
      </w:r>
      <w:r>
        <w:rPr>
          <w:rStyle w:val="VerbatimChar"/>
        </w:rPr>
        <w:t>?</w:t>
      </w:r>
      <w:r>
        <w:rPr/>
        <w:t xml:space="preserve">. This is the single easiest mistake to make when you’re used to a Prolog where </w:t>
      </w:r>
      <w:r>
        <w:rPr>
          <w:i/>
          <w:iCs/>
        </w:rPr>
        <w:t>everything</w:t>
      </w:r>
      <w:r>
        <w:rPr/>
        <w:t xml:space="preserve"> typed at the top level is a question. Re-read </w:t>
      </w:r>
      <w:hyperlink w:anchor="Xa988b33702cc47d21cba563f27cfec7817f0321">
        <w:r>
          <w:rPr>
            <w:rStyle w:val="Hyperlink"/>
          </w:rPr>
          <w:t>§2</w:t>
        </w:r>
      </w:hyperlink>
      <w:r>
        <w:rPr/>
        <w:t xml:space="preserve"> if this keeps happening.</w:t>
      </w:r>
    </w:p>
    <w:p>
      <w:pPr>
        <w:pStyle w:val="BodyText"/>
        <w:rPr/>
      </w:pPr>
      <w:r>
        <w:rPr>
          <w:b/>
          <w:bCs/>
        </w:rPr>
        <w:t xml:space="preserve">The prompt keeps asking </w:t>
      </w:r>
      <w:r>
        <w:rPr>
          <w:rStyle w:val="VerbatimChar"/>
          <w:b/>
          <w:bCs/>
        </w:rPr>
        <w:t>more (;)?</w:t>
      </w:r>
      <w:r>
        <w:rPr>
          <w:b/>
          <w:bCs/>
        </w:rPr>
        <w:t xml:space="preserve"> and I just want it to stop</w:t>
      </w:r>
      <w:r>
        <w:rPr/>
        <w:t xml:space="preserve"> — press Enter (or type anything that isn’t </w:t>
      </w:r>
      <w:r>
        <w:rPr>
          <w:rStyle w:val="VerbatimChar"/>
        </w:rPr>
        <w:t>;</w:t>
      </w:r>
      <w:r>
        <w:rPr/>
        <w:t xml:space="preserve">) rather than </w:t>
      </w:r>
      <w:r>
        <w:rPr>
          <w:rStyle w:val="VerbatimChar"/>
        </w:rPr>
        <w:t>;</w:t>
      </w:r>
      <w:r>
        <w:rPr/>
        <w:t>. This happens after every successful answer by design, matching real interactive Prolog, even for a question with only one possible answer.</w:t>
      </w:r>
    </w:p>
    <w:p>
      <w:pPr>
        <w:pStyle w:val="BodyText"/>
        <w:rPr/>
      </w:pPr>
      <w:r>
        <w:rPr>
          <w:b/>
          <w:bCs/>
        </w:rPr>
        <w:t xml:space="preserve">My </w:t>
      </w:r>
      <w:r>
        <w:rPr>
          <w:rStyle w:val="VerbatimChar"/>
          <w:b/>
          <w:bCs/>
        </w:rPr>
        <w:t>)listing</w:t>
      </w:r>
      <w:r>
        <w:rPr>
          <w:b/>
          <w:bCs/>
        </w:rPr>
        <w:t xml:space="preserve"> looks empty even though I know I added something</w:t>
      </w:r>
      <w:r>
        <w:rPr/>
        <w:t xml:space="preserve"> — </w:t>
      </w:r>
      <w:r>
        <w:rPr>
          <w:rStyle w:val="VerbatimChar"/>
        </w:rPr>
        <w:t>)listing</w:t>
      </w:r>
      <w:r>
        <w:rPr/>
        <w:t xml:space="preserve"> only shows what you’ve added </w:t>
      </w:r>
      <w:r>
        <w:rPr>
          <w:i/>
          <w:iCs/>
        </w:rPr>
        <w:t>this session</w:t>
      </w:r>
      <w:r>
        <w:rPr/>
        <w:t xml:space="preserve">; if you ran </w:t>
      </w:r>
      <w:r>
        <w:rPr>
          <w:rStyle w:val="VerbatimChar"/>
        </w:rPr>
        <w:t>)clear</w:t>
      </w:r>
      <w:r>
        <w:rPr/>
        <w:t xml:space="preserve"> (or just restarted the interpreter) since then, that data is gone unless you’d </w:t>
      </w:r>
      <w:r>
        <w:rPr>
          <w:rStyle w:val="VerbatimChar"/>
        </w:rPr>
        <w:t>save</w:t>
      </w:r>
      <w:r>
        <w:rPr/>
        <w:t>d it first.</w:t>
      </w:r>
    </w:p>
    <w:p>
      <w:pPr>
        <w:pStyle w:val="BodyText"/>
        <w:rPr/>
      </w:pPr>
      <w:r>
        <w:rPr>
          <w:b/>
          <w:bCs/>
        </w:rPr>
        <w:t>I want my whole database in one file, not just what I typed</w:t>
      </w:r>
      <w:r>
        <w:rPr/>
        <w:t xml:space="preserve"> — use </w:t>
      </w:r>
      <w:r>
        <w:rPr>
          <w:rStyle w:val="VerbatimChar"/>
        </w:rPr>
        <w:t>save_all/1</w:t>
      </w:r>
      <w:r>
        <w:rPr/>
        <w:t xml:space="preserve"> instead of </w:t>
      </w:r>
      <w:r>
        <w:rPr>
          <w:rStyle w:val="VerbatimChar"/>
        </w:rPr>
        <w:t>save/1</w:t>
      </w:r>
      <w:r>
        <w:rPr/>
        <w:t xml:space="preserve"> (see </w:t>
      </w:r>
      <w:hyperlink w:anchor="X3610b3efab538c8b6bc06c1faa02b349a4fce43">
        <w:r>
          <w:rPr>
            <w:rStyle w:val="Hyperlink"/>
          </w:rPr>
          <w:t>§5.4</w:t>
        </w:r>
      </w:hyperlink>
      <w:r>
        <w:rPr/>
        <w:t>).</w:t>
      </w:r>
    </w:p>
    <w:p>
      <w:pPr>
        <w:pStyle w:val="BodyText"/>
        <w:rPr/>
      </w:pPr>
      <w:r>
        <w:rPr>
          <w:b/>
          <w:bCs/>
        </w:rPr>
        <w:t>A rule I typed didn’t do what I expected</w:t>
      </w:r>
      <w:r>
        <w:rPr/>
        <w:t xml:space="preserve"> — remember </w:t>
      </w:r>
      <w:r>
        <w:rPr>
          <w:rStyle w:val="VerbatimChar"/>
        </w:rPr>
        <w:t>,</w:t>
      </w:r>
      <w:r>
        <w:rPr/>
        <w:t xml:space="preserve"> means </w:t>
      </w:r>
      <w:r>
        <w:rPr>
          <w:i/>
          <w:iCs/>
        </w:rPr>
        <w:t>and</w:t>
      </w:r>
      <w:r>
        <w:rPr/>
        <w:t>, evaluated left to right, and cut (</w:t>
      </w:r>
      <w:r>
        <w:rPr>
          <w:rStyle w:val="VerbatimChar"/>
        </w:rPr>
        <w:t>!</w:t>
      </w:r>
      <w:r>
        <w:rPr/>
        <w:t xml:space="preserve">) only affects the clause it’s written in — it doesn’t reach into a predicate you called from there. See </w:t>
      </w:r>
      <w:hyperlink w:anchor="X7db1ec43d79e9311d65427a3f5ad1425f72527f">
        <w:r>
          <w:rPr>
            <w:rStyle w:val="Hyperlink"/>
          </w:rPr>
          <w:t>§3.4</w:t>
        </w:r>
      </w:hyperlink>
      <w:r>
        <w:rPr/>
        <w:t xml:space="preserve"> for a working cut example.</w:t>
      </w:r>
    </w:p>
    <w:p>
      <w:pPr>
        <w:pStyle w:val="Normal"/>
        <w:rPr/>
      </w:pPr>
      <w:bookmarkStart w:id="48" w:name="troubleshooting-and-tip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"/>
    </w:p>
    <w:p>
      <w:pPr>
        <w:pStyle w:val="Heading2"/>
        <w:rPr/>
      </w:pPr>
      <w:bookmarkStart w:id="49" w:name="__RefHeading___Toc5066_1608379467"/>
      <w:bookmarkStart w:id="50" w:name="package-contents"/>
      <w:bookmarkEnd w:id="49"/>
      <w:r>
        <w:rPr/>
        <w:t>8. Package Contents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What it is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prolog.crexx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interpreter itself. Run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crexx prolog.crexx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crexxcallback.crexx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The Prolog-calls-CREXX bridge (see </w:t>
            </w:r>
            <w:hyperlink w:anchor="X8e6910608afb8b3678ade755aded596e1e07a2e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§3.6</w:t>
              </w:r>
            </w:hyperlink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).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Required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prolog.crexx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won’t compile without it. The shipped version is a working default with two example callbacks.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family.pl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Sample knowledge base used in </w:t>
            </w:r>
            <w:hyperlink w:anchor="Xc005e7cb5ece5992ba0018a776d455827ce3eca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§3.1</w:t>
              </w:r>
            </w:hyperlink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recur.pl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Sample recursive predicates used in </w:t>
            </w:r>
            <w:hyperlink w:anchor="X7db1ec43d79e9311d65427a3f5ad1425f72527f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§3.4</w:t>
              </w:r>
            </w:hyperlink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caller_example.crexx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 complete, runnable demonstration of every embedding-API function, both directions (see </w:t>
            </w:r>
            <w:hyperlink w:anchor="X83f4bf2864a4003071296e810b8c05c45972c34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§3.5</w:t>
              </w:r>
            </w:hyperlink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hyperlink w:anchor="X8e6910608afb8b3678ade755aded596e1e07a2e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§3.6</w:t>
              </w:r>
            </w:hyperlink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build_with_prolog.sh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Build/link helper required to run a CREXX program that embeds Prolog (see </w:t>
            </w:r>
            <w:hyperlink w:anchor="X83f4bf2864a4003071296e810b8c05c45972c34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§3.5</w:t>
              </w:r>
            </w:hyperlink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MANUAL.md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This document (Markdown source).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MANUAL.docx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This document, as a Word file — identical content, with a real navigable Table of Contents and page numbers.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PORT_NOTES.md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Technical/implementation notes: what’s implemented, testing performed, and CREXX toolchain quirks discovered while building this. For maintainers/the curious, not required reading to use the interpreter.</w:t>
            </w:r>
          </w:p>
        </w:tc>
      </w:tr>
    </w:tbl>
    <w:p>
      <w:pPr>
        <w:pStyle w:val="Normal"/>
        <w:rPr/>
      </w:pPr>
      <w:bookmarkStart w:id="51" w:name="package-cont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"/>
    </w:p>
    <w:p>
      <w:pPr>
        <w:pStyle w:val="Heading2"/>
        <w:rPr/>
      </w:pPr>
      <w:bookmarkStart w:id="52" w:name="__RefHeading___Toc5068_1608379467"/>
      <w:bookmarkStart w:id="53" w:name="index"/>
      <w:bookmarkEnd w:id="52"/>
      <w:r>
        <w:rPr/>
        <w:t>9. Index</w:t>
      </w:r>
    </w:p>
    <w:p>
      <w:pPr>
        <w:pStyle w:val="Compact"/>
        <w:numPr>
          <w:ilvl w:val="0"/>
          <w:numId w:val="11"/>
        </w:numPr>
        <w:rPr/>
      </w:pPr>
      <w:r>
        <w:rPr>
          <w:rStyle w:val="VerbatimChar"/>
          <w:b/>
          <w:bCs/>
        </w:rPr>
        <w:t>!</w:t>
      </w:r>
      <w:r>
        <w:rPr/>
        <w:t xml:space="preserve"> (cut) — </w:t>
      </w:r>
      <w:hyperlink w:anchor="X7db1ec43d79e9311d65427a3f5ad1425f72527f">
        <w:r>
          <w:rPr>
            <w:rStyle w:val="Hyperlink"/>
          </w:rPr>
          <w:t>§3.4</w:t>
        </w:r>
      </w:hyperlink>
      <w:r>
        <w:rPr/>
        <w:t xml:space="preserve">, </w:t>
      </w:r>
      <w:hyperlink w:anchor="Xba7bba5754cd65cacb5dd22c2f03448b702353b">
        <w:r>
          <w:rPr>
            <w:rStyle w:val="Hyperlink"/>
          </w:rPr>
          <w:t>§5.2</w:t>
        </w:r>
      </w:hyperlink>
    </w:p>
    <w:p>
      <w:pPr>
        <w:pStyle w:val="Compact"/>
        <w:numPr>
          <w:ilvl w:val="0"/>
          <w:numId w:val="12"/>
        </w:numPr>
        <w:rPr/>
      </w:pPr>
      <w:r>
        <w:rPr>
          <w:rStyle w:val="VerbatimChar"/>
          <w:b/>
          <w:bCs/>
        </w:rPr>
        <w:t>)clear</w:t>
      </w:r>
      <w:r>
        <w:rPr/>
        <w:t xml:space="preserve"> — </w:t>
      </w:r>
      <w:hyperlink w:anchor="X4b73353fb28bd017cfa48565ad06333962b954e">
        <w:r>
          <w:rPr>
            <w:rStyle w:val="Hyperlink"/>
          </w:rPr>
          <w:t>§3.2</w:t>
        </w:r>
      </w:hyperlink>
      <w:r>
        <w:rPr/>
        <w:t xml:space="preserve">, </w:t>
      </w:r>
      <w:hyperlink w:anchor="X35f22a510ef5f7a7d46b6137dc261e6db19a1ed">
        <w:r>
          <w:rPr>
            <w:rStyle w:val="Hyperlink"/>
          </w:rPr>
          <w:t>§5.1</w:t>
        </w:r>
      </w:hyperlink>
      <w:r>
        <w:rPr/>
        <w:t xml:space="preserve">, </w:t>
      </w:r>
      <w:hyperlink w:anchor="Xdf0a4ad53c0ea27f1544214b0c123db8a601347">
        <w:r>
          <w:rPr>
            <w:rStyle w:val="Hyperlink"/>
          </w:rPr>
          <w:t>§7</w:t>
        </w:r>
      </w:hyperlink>
    </w:p>
    <w:p>
      <w:pPr>
        <w:pStyle w:val="Compact"/>
        <w:numPr>
          <w:ilvl w:val="0"/>
          <w:numId w:val="13"/>
        </w:numPr>
        <w:rPr/>
      </w:pPr>
      <w:r>
        <w:rPr>
          <w:rStyle w:val="VerbatimChar"/>
          <w:b/>
          <w:bCs/>
        </w:rPr>
        <w:t>)help</w:t>
      </w:r>
      <w:r>
        <w:rPr>
          <w:b/>
          <w:bCs/>
        </w:rPr>
        <w:t xml:space="preserve"> / </w:t>
      </w:r>
      <w:r>
        <w:rPr>
          <w:rStyle w:val="VerbatimChar"/>
          <w:b/>
          <w:bCs/>
        </w:rPr>
        <w:t>)?</w:t>
      </w:r>
      <w:r>
        <w:rPr/>
        <w:t xml:space="preserve"> — </w:t>
      </w:r>
      <w:hyperlink w:anchor="X35f22a510ef5f7a7d46b6137dc261e6db19a1ed">
        <w:r>
          <w:rPr>
            <w:rStyle w:val="Hyperlink"/>
          </w:rPr>
          <w:t>§5.1</w:t>
        </w:r>
      </w:hyperlink>
    </w:p>
    <w:p>
      <w:pPr>
        <w:pStyle w:val="Compact"/>
        <w:numPr>
          <w:ilvl w:val="0"/>
          <w:numId w:val="14"/>
        </w:numPr>
        <w:rPr/>
      </w:pPr>
      <w:r>
        <w:rPr>
          <w:rStyle w:val="VerbatimChar"/>
          <w:b/>
          <w:bCs/>
        </w:rPr>
        <w:t>)lib</w:t>
      </w:r>
      <w:r>
        <w:rPr/>
        <w:t xml:space="preserve"> — </w:t>
      </w:r>
      <w:hyperlink w:anchor="X4b73353fb28bd017cfa48565ad06333962b954e">
        <w:r>
          <w:rPr>
            <w:rStyle w:val="Hyperlink"/>
          </w:rPr>
          <w:t>§3.2</w:t>
        </w:r>
      </w:hyperlink>
      <w:r>
        <w:rPr/>
        <w:t xml:space="preserve">, </w:t>
      </w:r>
      <w:hyperlink w:anchor="X35f22a510ef5f7a7d46b6137dc261e6db19a1ed">
        <w:r>
          <w:rPr>
            <w:rStyle w:val="Hyperlink"/>
          </w:rPr>
          <w:t>§5.1</w:t>
        </w:r>
      </w:hyperlink>
    </w:p>
    <w:p>
      <w:pPr>
        <w:pStyle w:val="Compact"/>
        <w:numPr>
          <w:ilvl w:val="0"/>
          <w:numId w:val="15"/>
        </w:numPr>
        <w:rPr/>
      </w:pPr>
      <w:r>
        <w:rPr>
          <w:rStyle w:val="VerbatimChar"/>
          <w:b/>
          <w:bCs/>
        </w:rPr>
        <w:t>)listing</w:t>
      </w:r>
      <w:r>
        <w:rPr/>
        <w:t xml:space="preserve"> — </w:t>
      </w:r>
      <w:hyperlink w:anchor="X4b73353fb28bd017cfa48565ad06333962b954e">
        <w:r>
          <w:rPr>
            <w:rStyle w:val="Hyperlink"/>
          </w:rPr>
          <w:t>§3.2</w:t>
        </w:r>
      </w:hyperlink>
      <w:r>
        <w:rPr/>
        <w:t xml:space="preserve">, </w:t>
      </w:r>
      <w:hyperlink w:anchor="X35f22a510ef5f7a7d46b6137dc261e6db19a1ed">
        <w:r>
          <w:rPr>
            <w:rStyle w:val="Hyperlink"/>
          </w:rPr>
          <w:t>§5.1</w:t>
        </w:r>
      </w:hyperlink>
      <w:r>
        <w:rPr/>
        <w:t xml:space="preserve">, </w:t>
      </w:r>
      <w:hyperlink w:anchor="Xdf0a4ad53c0ea27f1544214b0c123db8a601347">
        <w:r>
          <w:rPr>
            <w:rStyle w:val="Hyperlink"/>
          </w:rPr>
          <w:t>§7</w:t>
        </w:r>
      </w:hyperlink>
    </w:p>
    <w:p>
      <w:pPr>
        <w:pStyle w:val="Compact"/>
        <w:numPr>
          <w:ilvl w:val="0"/>
          <w:numId w:val="16"/>
        </w:numPr>
        <w:rPr/>
      </w:pPr>
      <w:r>
        <w:rPr>
          <w:rStyle w:val="VerbatimChar"/>
          <w:b/>
          <w:bCs/>
        </w:rPr>
        <w:t>)quit</w:t>
      </w:r>
      <w:r>
        <w:rPr>
          <w:b/>
          <w:bCs/>
        </w:rPr>
        <w:t xml:space="preserve"> / </w:t>
      </w:r>
      <w:r>
        <w:rPr>
          <w:rStyle w:val="VerbatimChar"/>
          <w:b/>
          <w:bCs/>
        </w:rPr>
        <w:t>)exit</w:t>
      </w:r>
      <w:r>
        <w:rPr/>
        <w:t xml:space="preserve"> — </w:t>
      </w:r>
      <w:hyperlink w:anchor="X35f22a510ef5f7a7d46b6137dc261e6db19a1ed">
        <w:r>
          <w:rPr>
            <w:rStyle w:val="Hyperlink"/>
          </w:rPr>
          <w:t>§5.1</w:t>
        </w:r>
      </w:hyperlink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anonymous variable (</w:t>
      </w:r>
      <w:r>
        <w:rPr>
          <w:rStyle w:val="VerbatimChar"/>
          <w:b/>
          <w:bCs/>
        </w:rPr>
        <w:t>_</w:t>
      </w:r>
      <w:r>
        <w:rPr>
          <w:b/>
          <w:bCs/>
        </w:rPr>
        <w:t>)</w:t>
      </w:r>
      <w:r>
        <w:rPr/>
        <w:t xml:space="preserve"> — </w:t>
      </w:r>
      <w:hyperlink w:anchor="X84cc28a04e245a955b2da99b6c8341fd8103459">
        <w:r>
          <w:rPr>
            <w:rStyle w:val="Hyperlink"/>
          </w:rPr>
          <w:t>§4</w:t>
        </w:r>
      </w:hyperlink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append/3</w:t>
      </w:r>
      <w:r>
        <w:rPr/>
        <w:t xml:space="preserve"> — </w:t>
      </w:r>
      <w:hyperlink w:anchor="Xaf2d982620a9788ff77ae3721c41716368c3579">
        <w:r>
          <w:rPr>
            <w:rStyle w:val="Hyperlink"/>
          </w:rPr>
          <w:t>§3.3</w:t>
        </w:r>
      </w:hyperlink>
      <w:r>
        <w:rPr/>
        <w:t xml:space="preserve">, </w:t>
      </w:r>
      <w:hyperlink w:anchor="Xf4ebefd7da1605441ee0231e427d36fe929b9bd">
        <w:r>
          <w:rPr>
            <w:rStyle w:val="Hyperlink"/>
          </w:rPr>
          <w:t>§5.5</w:t>
        </w:r>
      </w:hyperlink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arg/3</w:t>
      </w:r>
      <w:r>
        <w:rPr/>
        <w:t xml:space="preserve"> —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arithmetic</w:t>
      </w:r>
      <w:r>
        <w:rPr/>
        <w:t xml:space="preserve"> — </w:t>
      </w:r>
      <w:hyperlink w:anchor="X471016a4d0b2e8014f92dff0571b0d974eba0d0">
        <w:r>
          <w:rPr>
            <w:rStyle w:val="Hyperlink"/>
          </w:rPr>
          <w:t>§5.3</w:t>
        </w:r>
      </w:hyperlink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assert/1, asserta/1, assertz/1</w:t>
      </w:r>
      <w:r>
        <w:rPr/>
        <w:t xml:space="preserve"> —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atom_chars/2, atom_codes/2</w:t>
      </w:r>
      <w:r>
        <w:rPr/>
        <w:t xml:space="preserve"> —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23"/>
        </w:numPr>
        <w:rPr/>
      </w:pPr>
      <w:r>
        <w:rPr>
          <w:b/>
          <w:bCs/>
        </w:rPr>
        <w:t>atom_concat/3</w:t>
      </w:r>
      <w:r>
        <w:rPr/>
        <w:t xml:space="preserve"> — </w:t>
      </w:r>
      <w:hyperlink w:anchor="X3610b3efab538c8b6bc06c1faa02b349a4fce43">
        <w:r>
          <w:rPr>
            <w:rStyle w:val="Hyperlink"/>
          </w:rPr>
          <w:t>§5.4</w:t>
        </w:r>
      </w:hyperlink>
      <w:r>
        <w:rPr/>
        <w:t xml:space="preserve">, </w:t>
      </w:r>
      <w:hyperlink w:anchor="Xa62fcc726fdd536cdeda04ce6f5cdd6e043a4c5">
        <w:r>
          <w:rPr>
            <w:rStyle w:val="Hyperlink"/>
          </w:rPr>
          <w:t>§6</w:t>
        </w:r>
      </w:hyperlink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atom_length/2</w:t>
      </w:r>
      <w:r>
        <w:rPr/>
        <w:t xml:space="preserve"> —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atoms</w:t>
      </w:r>
      <w:r>
        <w:rPr/>
        <w:t xml:space="preserve"> — </w:t>
      </w:r>
      <w:hyperlink w:anchor="X84cc28a04e245a955b2da99b6c8341fd8103459">
        <w:r>
          <w:rPr>
            <w:rStyle w:val="Hyperlink"/>
          </w:rPr>
          <w:t>§4</w:t>
        </w:r>
      </w:hyperlink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backtracking</w:t>
      </w:r>
      <w:r>
        <w:rPr/>
        <w:t xml:space="preserve"> — </w:t>
      </w:r>
      <w:hyperlink w:anchor="Xb406574dfd1c95d8605ba4f0b53d94317faf5a6">
        <w:r>
          <w:rPr>
            <w:rStyle w:val="Hyperlink"/>
          </w:rPr>
          <w:t>§1</w:t>
        </w:r>
      </w:hyperlink>
      <w:r>
        <w:rPr/>
        <w:t xml:space="preserve">, </w:t>
      </w:r>
      <w:hyperlink w:anchor="Xa988b33702cc47d21cba563f27cfec7817f0321">
        <w:r>
          <w:rPr>
            <w:rStyle w:val="Hyperlink"/>
          </w:rPr>
          <w:t>§2</w:t>
        </w:r>
      </w:hyperlink>
      <w:r>
        <w:rPr/>
        <w:t xml:space="preserve">, </w:t>
      </w:r>
      <w:hyperlink w:anchor="Xc005e7cb5ece5992ba0018a776d455827ce3eca">
        <w:r>
          <w:rPr>
            <w:rStyle w:val="Hyperlink"/>
          </w:rPr>
          <w:t>§3.1</w:t>
        </w:r>
      </w:hyperlink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bagof/3</w:t>
      </w:r>
      <w:r>
        <w:rPr/>
        <w:t xml:space="preserve"> (not supported) — </w:t>
      </w:r>
      <w:hyperlink w:anchor="Xa62fcc726fdd536cdeda04ce6f5cdd6e043a4c5">
        <w:r>
          <w:rPr>
            <w:rStyle w:val="Hyperlink"/>
          </w:rPr>
          <w:t>§6</w:t>
        </w:r>
      </w:hyperlink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between/3</w:t>
      </w:r>
      <w:r>
        <w:rPr/>
        <w:t xml:space="preserve"> — </w:t>
      </w:r>
      <w:hyperlink w:anchor="Xaf2d982620a9788ff77ae3721c41716368c3579">
        <w:r>
          <w:rPr>
            <w:rStyle w:val="Hyperlink"/>
          </w:rPr>
          <w:t>§3.3</w:t>
        </w:r>
      </w:hyperlink>
      <w:r>
        <w:rPr/>
        <w:t xml:space="preserve">, </w:t>
      </w:r>
      <w:hyperlink w:anchor="Xf4ebefd7da1605441ee0231e427d36fe929b9bd">
        <w:r>
          <w:rPr>
            <w:rStyle w:val="Hyperlink"/>
          </w:rPr>
          <w:t>§5.5</w:t>
        </w:r>
      </w:hyperlink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call/1 (meta-call)</w:t>
      </w:r>
      <w:r>
        <w:rPr/>
        <w:t xml:space="preserve"> — </w:t>
      </w:r>
      <w:hyperlink w:anchor="Xba7bba5754cd65cacb5dd22c2f03448b702353b">
        <w:r>
          <w:rPr>
            <w:rStyle w:val="Hyperlink"/>
          </w:rPr>
          <w:t>§5.2</w:t>
        </w:r>
      </w:hyperlink>
    </w:p>
    <w:p>
      <w:pPr>
        <w:pStyle w:val="Compact"/>
        <w:numPr>
          <w:ilvl w:val="0"/>
          <w:numId w:val="30"/>
        </w:numPr>
        <w:rPr/>
      </w:pPr>
      <w:r>
        <w:rPr>
          <w:b/>
          <w:bCs/>
        </w:rPr>
        <w:t>caller_example.crexx</w:t>
      </w:r>
      <w:r>
        <w:rPr/>
        <w:t xml:space="preserve"> — </w:t>
      </w:r>
      <w:hyperlink w:anchor="X83f4bf2864a4003071296e810b8c05c45972c34">
        <w:r>
          <w:rPr>
            <w:rStyle w:val="Hyperlink"/>
          </w:rPr>
          <w:t>§3.5</w:t>
        </w:r>
      </w:hyperlink>
      <w:r>
        <w:rPr/>
        <w:t xml:space="preserve">, </w:t>
      </w:r>
      <w:hyperlink w:anchor="Xc6296a08b7c68cae625d3ea628838d06bd7bce6">
        <w:r>
          <w:rPr>
            <w:rStyle w:val="Hyperlink"/>
          </w:rPr>
          <w:t>§8</w:t>
        </w:r>
      </w:hyperlink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>char_code/2</w:t>
      </w:r>
      <w:r>
        <w:rPr/>
        <w:t xml:space="preserve"> —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32"/>
        </w:numPr>
        <w:rPr/>
      </w:pPr>
      <w:r>
        <w:rPr>
          <w:b/>
          <w:bCs/>
        </w:rPr>
        <w:t>comments (</w:t>
      </w:r>
      <w:r>
        <w:rPr>
          <w:rStyle w:val="VerbatimChar"/>
          <w:b/>
          <w:bCs/>
        </w:rPr>
        <w:t>%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/* */</w:t>
      </w:r>
      <w:r>
        <w:rPr>
          <w:b/>
          <w:bCs/>
        </w:rPr>
        <w:t>)</w:t>
      </w:r>
      <w:r>
        <w:rPr/>
        <w:t xml:space="preserve"> — </w:t>
      </w:r>
      <w:hyperlink w:anchor="X84cc28a04e245a955b2da99b6c8341fd8103459">
        <w:r>
          <w:rPr>
            <w:rStyle w:val="Hyperlink"/>
          </w:rPr>
          <w:t>§4</w:t>
        </w:r>
      </w:hyperlink>
    </w:p>
    <w:p>
      <w:pPr>
        <w:pStyle w:val="Compact"/>
        <w:numPr>
          <w:ilvl w:val="0"/>
          <w:numId w:val="33"/>
        </w:numPr>
        <w:rPr/>
      </w:pPr>
      <w:r>
        <w:rPr>
          <w:b/>
          <w:bCs/>
        </w:rPr>
        <w:t>compare/3</w:t>
      </w:r>
      <w:r>
        <w:rPr/>
        <w:t xml:space="preserve"> —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34"/>
        </w:numPr>
        <w:rPr/>
      </w:pPr>
      <w:r>
        <w:rPr>
          <w:b/>
          <w:bCs/>
        </w:rPr>
        <w:t>comparison operators (</w:t>
      </w:r>
      <w:r>
        <w:rPr>
          <w:rStyle w:val="VerbatimChar"/>
          <w:b/>
          <w:bCs/>
        </w:rPr>
        <w:t>=:=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&lt;</w:t>
      </w:r>
      <w:r>
        <w:rPr>
          <w:b/>
          <w:bCs/>
        </w:rPr>
        <w:t>, etc.)</w:t>
      </w:r>
      <w:r>
        <w:rPr/>
        <w:t xml:space="preserve"> — </w:t>
      </w:r>
      <w:hyperlink w:anchor="X471016a4d0b2e8014f92dff0571b0d974eba0d0">
        <w:r>
          <w:rPr>
            <w:rStyle w:val="Hyperlink"/>
          </w:rPr>
          <w:t>§5.3</w:t>
        </w:r>
      </w:hyperlink>
    </w:p>
    <w:p>
      <w:pPr>
        <w:pStyle w:val="Compact"/>
        <w:numPr>
          <w:ilvl w:val="0"/>
          <w:numId w:val="35"/>
        </w:numPr>
        <w:rPr/>
      </w:pPr>
      <w:r>
        <w:rPr>
          <w:b/>
          <w:bCs/>
        </w:rPr>
        <w:t>compound terms</w:t>
      </w:r>
      <w:r>
        <w:rPr/>
        <w:t xml:space="preserve"> — </w:t>
      </w:r>
      <w:hyperlink w:anchor="X84cc28a04e245a955b2da99b6c8341fd8103459">
        <w:r>
          <w:rPr>
            <w:rStyle w:val="Hyperlink"/>
          </w:rPr>
          <w:t>§4</w:t>
        </w:r>
      </w:hyperlink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>concat_atom/2</w:t>
      </w:r>
      <w:r>
        <w:rPr/>
        <w:t xml:space="preserve"> — </w:t>
      </w:r>
      <w:hyperlink w:anchor="Xf4ebefd7da1605441ee0231e427d36fe929b9bd">
        <w:r>
          <w:rPr>
            <w:rStyle w:val="Hyperlink"/>
          </w:rPr>
          <w:t>§5.5</w:t>
        </w:r>
      </w:hyperlink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>consult/1</w:t>
      </w:r>
      <w:r>
        <w:rPr/>
        <w:t xml:space="preserve"> — </w:t>
      </w:r>
      <w:hyperlink w:anchor="Xa988b33702cc47d21cba563f27cfec7817f0321">
        <w:r>
          <w:rPr>
            <w:rStyle w:val="Hyperlink"/>
          </w:rPr>
          <w:t>§2</w:t>
        </w:r>
      </w:hyperlink>
      <w:r>
        <w:rPr/>
        <w:t xml:space="preserve">, </w:t>
      </w:r>
      <w:hyperlink w:anchor="Xc005e7cb5ece5992ba0018a776d455827ce3eca">
        <w:r>
          <w:rPr>
            <w:rStyle w:val="Hyperlink"/>
          </w:rPr>
          <w:t>§3.1</w:t>
        </w:r>
      </w:hyperlink>
      <w:r>
        <w:rPr/>
        <w:t xml:space="preserve">,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38"/>
        </w:numPr>
        <w:rPr/>
      </w:pPr>
      <w:r>
        <w:rPr>
          <w:b/>
          <w:bCs/>
        </w:rPr>
        <w:t>copy_term/2</w:t>
      </w:r>
      <w:r>
        <w:rPr/>
        <w:t xml:space="preserve"> —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39"/>
        </w:numPr>
        <w:rPr/>
      </w:pPr>
      <w:r>
        <w:rPr>
          <w:b/>
          <w:bCs/>
        </w:rPr>
        <w:t>crexx_call/2, crexx_call/3</w:t>
      </w:r>
      <w:r>
        <w:rPr/>
        <w:t xml:space="preserve"> — </w:t>
      </w:r>
      <w:hyperlink w:anchor="X8e6910608afb8b3678ade755aded596e1e07a2e">
        <w:r>
          <w:rPr>
            <w:rStyle w:val="Hyperlink"/>
          </w:rPr>
          <w:t>§3.6</w:t>
        </w:r>
      </w:hyperlink>
      <w:r>
        <w:rPr/>
        <w:t xml:space="preserve">, </w:t>
      </w:r>
      <w:hyperlink w:anchor="X96ee839c7ea46bdcafa43871f4e358060cc1f79">
        <w:r>
          <w:rPr>
            <w:rStyle w:val="Hyperlink"/>
          </w:rPr>
          <w:t>§5.7</w:t>
        </w:r>
      </w:hyperlink>
    </w:p>
    <w:p>
      <w:pPr>
        <w:pStyle w:val="Compact"/>
        <w:numPr>
          <w:ilvl w:val="0"/>
          <w:numId w:val="40"/>
        </w:numPr>
        <w:rPr/>
      </w:pPr>
      <w:r>
        <w:rPr>
          <w:b/>
          <w:bCs/>
        </w:rPr>
        <w:t>crexxcallback.crexx</w:t>
      </w:r>
      <w:r>
        <w:rPr/>
        <w:t xml:space="preserve"> — </w:t>
      </w:r>
      <w:hyperlink w:anchor="X8e6910608afb8b3678ade755aded596e1e07a2e">
        <w:r>
          <w:rPr>
            <w:rStyle w:val="Hyperlink"/>
          </w:rPr>
          <w:t>§3.6</w:t>
        </w:r>
      </w:hyperlink>
      <w:r>
        <w:rPr/>
        <w:t xml:space="preserve">, </w:t>
      </w:r>
      <w:hyperlink w:anchor="Xc6296a08b7c68cae625d3ea628838d06bd7bce6">
        <w:r>
          <w:rPr>
            <w:rStyle w:val="Hyperlink"/>
          </w:rPr>
          <w:t>§8</w:t>
        </w:r>
      </w:hyperlink>
    </w:p>
    <w:p>
      <w:pPr>
        <w:pStyle w:val="Compact"/>
        <w:numPr>
          <w:ilvl w:val="0"/>
          <w:numId w:val="41"/>
        </w:numPr>
        <w:rPr/>
      </w:pPr>
      <w:r>
        <w:rPr>
          <w:b/>
          <w:bCs/>
        </w:rPr>
        <w:t>cut</w:t>
      </w:r>
      <w:r>
        <w:rPr/>
        <w:t xml:space="preserve"> — see </w:t>
      </w:r>
      <w:r>
        <w:rPr>
          <w:rStyle w:val="VerbatimChar"/>
          <w:b/>
          <w:bCs/>
        </w:rPr>
        <w:t>!</w:t>
      </w:r>
    </w:p>
    <w:p>
      <w:pPr>
        <w:pStyle w:val="Compact"/>
        <w:numPr>
          <w:ilvl w:val="0"/>
          <w:numId w:val="42"/>
        </w:numPr>
        <w:rPr/>
      </w:pPr>
      <w:r>
        <w:rPr>
          <w:b/>
          <w:bCs/>
        </w:rPr>
        <w:t>database (assert/retract)</w:t>
      </w:r>
      <w:r>
        <w:rPr/>
        <w:t xml:space="preserve"> —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43"/>
        </w:numPr>
        <w:rPr/>
      </w:pPr>
      <w:r>
        <w:rPr>
          <w:b/>
          <w:bCs/>
        </w:rPr>
        <w:t>delete/3</w:t>
      </w:r>
      <w:r>
        <w:rPr/>
        <w:t xml:space="preserve"> — </w:t>
      </w:r>
      <w:hyperlink w:anchor="Xf4ebefd7da1605441ee0231e427d36fe929b9bd">
        <w:r>
          <w:rPr>
            <w:rStyle w:val="Hyperlink"/>
          </w:rPr>
          <w:t>§5.5</w:t>
        </w:r>
      </w:hyperlink>
    </w:p>
    <w:p>
      <w:pPr>
        <w:pStyle w:val="Compact"/>
        <w:numPr>
          <w:ilvl w:val="0"/>
          <w:numId w:val="44"/>
        </w:numPr>
        <w:rPr/>
      </w:pPr>
      <w:r>
        <w:rPr>
          <w:b/>
          <w:bCs/>
        </w:rPr>
        <w:t>embedding API</w:t>
      </w:r>
      <w:r>
        <w:rPr/>
        <w:t xml:space="preserve"> — </w:t>
      </w:r>
      <w:hyperlink w:anchor="X83f4bf2864a4003071296e810b8c05c45972c34">
        <w:r>
          <w:rPr>
            <w:rStyle w:val="Hyperlink"/>
          </w:rPr>
          <w:t>§3.5</w:t>
        </w:r>
      </w:hyperlink>
      <w:r>
        <w:rPr/>
        <w:t xml:space="preserve">, </w:t>
      </w:r>
      <w:hyperlink w:anchor="X676d856bd8869a0e1b4f45d93471362f8ca06cd">
        <w:r>
          <w:rPr>
            <w:rStyle w:val="Hyperlink"/>
          </w:rPr>
          <w:t>§5.6</w:t>
        </w:r>
      </w:hyperlink>
    </w:p>
    <w:p>
      <w:pPr>
        <w:pStyle w:val="Compact"/>
        <w:numPr>
          <w:ilvl w:val="0"/>
          <w:numId w:val="45"/>
        </w:numPr>
        <w:rPr/>
      </w:pPr>
      <w:r>
        <w:rPr>
          <w:b/>
          <w:bCs/>
        </w:rPr>
        <w:t>exclude/3</w:t>
      </w:r>
      <w:r>
        <w:rPr/>
        <w:t xml:space="preserve"> — </w:t>
      </w:r>
      <w:hyperlink w:anchor="Xf4ebefd7da1605441ee0231e427d36fe929b9bd">
        <w:r>
          <w:rPr>
            <w:rStyle w:val="Hyperlink"/>
          </w:rPr>
          <w:t>§5.5</w:t>
        </w:r>
      </w:hyperlink>
    </w:p>
    <w:p>
      <w:pPr>
        <w:pStyle w:val="Compact"/>
        <w:numPr>
          <w:ilvl w:val="0"/>
          <w:numId w:val="46"/>
        </w:numPr>
        <w:rPr/>
      </w:pPr>
      <w:r>
        <w:rPr>
          <w:b/>
          <w:bCs/>
        </w:rPr>
        <w:t>facts</w:t>
      </w:r>
      <w:r>
        <w:rPr/>
        <w:t xml:space="preserve"> — </w:t>
      </w:r>
      <w:hyperlink w:anchor="Xb406574dfd1c95d8605ba4f0b53d94317faf5a6">
        <w:r>
          <w:rPr>
            <w:rStyle w:val="Hyperlink"/>
          </w:rPr>
          <w:t>§1</w:t>
        </w:r>
      </w:hyperlink>
      <w:r>
        <w:rPr/>
        <w:t xml:space="preserve">, </w:t>
      </w:r>
      <w:hyperlink w:anchor="Xa988b33702cc47d21cba563f27cfec7817f0321">
        <w:r>
          <w:rPr>
            <w:rStyle w:val="Hyperlink"/>
          </w:rPr>
          <w:t>§2</w:t>
        </w:r>
      </w:hyperlink>
    </w:p>
    <w:p>
      <w:pPr>
        <w:pStyle w:val="Compact"/>
        <w:numPr>
          <w:ilvl w:val="0"/>
          <w:numId w:val="47"/>
        </w:numPr>
        <w:rPr/>
      </w:pPr>
      <w:r>
        <w:rPr>
          <w:b/>
          <w:bCs/>
        </w:rPr>
        <w:t>findall/3</w:t>
      </w:r>
      <w:r>
        <w:rPr/>
        <w:t xml:space="preserve"> — </w:t>
      </w:r>
      <w:hyperlink w:anchor="Xc005e7cb5ece5992ba0018a776d455827ce3eca">
        <w:r>
          <w:rPr>
            <w:rStyle w:val="Hyperlink"/>
          </w:rPr>
          <w:t>§3.1</w:t>
        </w:r>
      </w:hyperlink>
      <w:r>
        <w:rPr/>
        <w:t xml:space="preserve">,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48"/>
        </w:numPr>
        <w:rPr/>
      </w:pPr>
      <w:r>
        <w:rPr>
          <w:b/>
          <w:bCs/>
        </w:rPr>
        <w:t>forall/2</w:t>
      </w:r>
      <w:r>
        <w:rPr/>
        <w:t xml:space="preserve"> — </w:t>
      </w:r>
      <w:hyperlink w:anchor="Xf4ebefd7da1605441ee0231e427d36fe929b9bd">
        <w:r>
          <w:rPr>
            <w:rStyle w:val="Hyperlink"/>
          </w:rPr>
          <w:t>§5.5</w:t>
        </w:r>
      </w:hyperlink>
    </w:p>
    <w:p>
      <w:pPr>
        <w:pStyle w:val="Compact"/>
        <w:numPr>
          <w:ilvl w:val="0"/>
          <w:numId w:val="49"/>
        </w:numPr>
        <w:rPr/>
      </w:pPr>
      <w:r>
        <w:rPr>
          <w:b/>
          <w:bCs/>
        </w:rPr>
        <w:t>functor/3</w:t>
      </w:r>
      <w:r>
        <w:rPr/>
        <w:t xml:space="preserve"> —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50"/>
        </w:numPr>
        <w:rPr/>
      </w:pPr>
      <w:r>
        <w:rPr>
          <w:b/>
          <w:bCs/>
        </w:rPr>
        <w:t>ground/1</w:t>
      </w:r>
      <w:r>
        <w:rPr/>
        <w:t xml:space="preserve"> —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51"/>
        </w:numPr>
        <w:rPr/>
      </w:pPr>
      <w:r>
        <w:rPr>
          <w:b/>
          <w:bCs/>
        </w:rPr>
        <w:t>halt</w:t>
      </w:r>
      <w:r>
        <w:rPr/>
        <w:t xml:space="preserve"> — </w:t>
      </w:r>
      <w:hyperlink w:anchor="Xa988b33702cc47d21cba563f27cfec7817f0321">
        <w:r>
          <w:rPr>
            <w:rStyle w:val="Hyperlink"/>
          </w:rPr>
          <w:t>§2</w:t>
        </w:r>
      </w:hyperlink>
      <w:r>
        <w:rPr/>
        <w:t xml:space="preserve">,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52"/>
        </w:numPr>
        <w:rPr/>
      </w:pPr>
      <w:r>
        <w:rPr>
          <w:b/>
          <w:bCs/>
        </w:rPr>
        <w:t>if-then-else (</w:t>
      </w:r>
      <w:r>
        <w:rPr>
          <w:rStyle w:val="VerbatimChar"/>
          <w:b/>
          <w:bCs/>
        </w:rPr>
        <w:t>-&gt;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;</w:t>
      </w:r>
      <w:r>
        <w:rPr>
          <w:b/>
          <w:bCs/>
        </w:rPr>
        <w:t>)</w:t>
      </w:r>
      <w:r>
        <w:rPr/>
        <w:t xml:space="preserve"> — </w:t>
      </w:r>
      <w:hyperlink w:anchor="X7db1ec43d79e9311d65427a3f5ad1425f72527f">
        <w:r>
          <w:rPr>
            <w:rStyle w:val="Hyperlink"/>
          </w:rPr>
          <w:t>§3.4</w:t>
        </w:r>
      </w:hyperlink>
      <w:r>
        <w:rPr/>
        <w:t xml:space="preserve">, </w:t>
      </w:r>
      <w:hyperlink w:anchor="Xba7bba5754cd65cacb5dd22c2f03448b702353b">
        <w:r>
          <w:rPr>
            <w:rStyle w:val="Hyperlink"/>
          </w:rPr>
          <w:t>§5.2</w:t>
        </w:r>
      </w:hyperlink>
    </w:p>
    <w:p>
      <w:pPr>
        <w:pStyle w:val="Compact"/>
        <w:numPr>
          <w:ilvl w:val="0"/>
          <w:numId w:val="53"/>
        </w:numPr>
        <w:rPr/>
      </w:pPr>
      <w:r>
        <w:rPr>
          <w:b/>
          <w:bCs/>
        </w:rPr>
        <w:t>include/3</w:t>
      </w:r>
      <w:r>
        <w:rPr/>
        <w:t xml:space="preserve"> — </w:t>
      </w:r>
      <w:hyperlink w:anchor="Xf4ebefd7da1605441ee0231e427d36fe929b9bd">
        <w:r>
          <w:rPr>
            <w:rStyle w:val="Hyperlink"/>
          </w:rPr>
          <w:t>§5.5</w:t>
        </w:r>
      </w:hyperlink>
    </w:p>
    <w:p>
      <w:pPr>
        <w:pStyle w:val="Compact"/>
        <w:numPr>
          <w:ilvl w:val="0"/>
          <w:numId w:val="54"/>
        </w:numPr>
        <w:rPr/>
      </w:pPr>
      <w:r>
        <w:rPr>
          <w:b/>
          <w:bCs/>
        </w:rPr>
        <w:t>is/2</w:t>
      </w:r>
      <w:r>
        <w:rPr/>
        <w:t xml:space="preserve"> — </w:t>
      </w:r>
      <w:hyperlink w:anchor="Xaf2d982620a9788ff77ae3721c41716368c3579">
        <w:r>
          <w:rPr>
            <w:rStyle w:val="Hyperlink"/>
          </w:rPr>
          <w:t>§3.3</w:t>
        </w:r>
      </w:hyperlink>
      <w:r>
        <w:rPr/>
        <w:t xml:space="preserve">, </w:t>
      </w:r>
      <w:hyperlink w:anchor="X471016a4d0b2e8014f92dff0571b0d974eba0d0">
        <w:r>
          <w:rPr>
            <w:rStyle w:val="Hyperlink"/>
          </w:rPr>
          <w:t>§5.3</w:t>
        </w:r>
      </w:hyperlink>
    </w:p>
    <w:p>
      <w:pPr>
        <w:pStyle w:val="Compact"/>
        <w:numPr>
          <w:ilvl w:val="0"/>
          <w:numId w:val="55"/>
        </w:numPr>
        <w:rPr/>
      </w:pPr>
      <w:r>
        <w:rPr>
          <w:b/>
          <w:bCs/>
        </w:rPr>
        <w:t>is_list/1</w:t>
      </w:r>
      <w:r>
        <w:rPr/>
        <w:t xml:space="preserve"> —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56"/>
        </w:numPr>
        <w:rPr/>
      </w:pPr>
      <w:r>
        <w:rPr>
          <w:b/>
          <w:bCs/>
        </w:rPr>
        <w:t>lambda syntax</w:t>
      </w:r>
      <w:r>
        <w:rPr/>
        <w:t xml:space="preserve"> (not supported) — </w:t>
      </w:r>
      <w:hyperlink w:anchor="Xf4ebefd7da1605441ee0231e427d36fe929b9bd">
        <w:r>
          <w:rPr>
            <w:rStyle w:val="Hyperlink"/>
          </w:rPr>
          <w:t>§5.5</w:t>
        </w:r>
      </w:hyperlink>
      <w:r>
        <w:rPr/>
        <w:t xml:space="preserve">, </w:t>
      </w:r>
      <w:hyperlink w:anchor="Xa62fcc726fdd536cdeda04ce6f5cdd6e043a4c5">
        <w:r>
          <w:rPr>
            <w:rStyle w:val="Hyperlink"/>
          </w:rPr>
          <w:t>§6</w:t>
        </w:r>
      </w:hyperlink>
    </w:p>
    <w:p>
      <w:pPr>
        <w:pStyle w:val="Compact"/>
        <w:numPr>
          <w:ilvl w:val="0"/>
          <w:numId w:val="57"/>
        </w:numPr>
        <w:rPr/>
      </w:pPr>
      <w:r>
        <w:rPr>
          <w:b/>
          <w:bCs/>
        </w:rPr>
        <w:t>last/2</w:t>
      </w:r>
      <w:r>
        <w:rPr/>
        <w:t xml:space="preserve"> — </w:t>
      </w:r>
      <w:hyperlink w:anchor="Xf4ebefd7da1605441ee0231e427d36fe929b9bd">
        <w:r>
          <w:rPr>
            <w:rStyle w:val="Hyperlink"/>
          </w:rPr>
          <w:t>§5.5</w:t>
        </w:r>
      </w:hyperlink>
    </w:p>
    <w:p>
      <w:pPr>
        <w:pStyle w:val="Compact"/>
        <w:numPr>
          <w:ilvl w:val="0"/>
          <w:numId w:val="58"/>
        </w:numPr>
        <w:rPr/>
      </w:pPr>
      <w:r>
        <w:rPr>
          <w:b/>
          <w:bCs/>
        </w:rPr>
        <w:t>length/2</w:t>
      </w:r>
      <w:r>
        <w:rPr/>
        <w:t xml:space="preserve"> — </w:t>
      </w:r>
      <w:hyperlink w:anchor="Xf4ebefd7da1605441ee0231e427d36fe929b9bd">
        <w:r>
          <w:rPr>
            <w:rStyle w:val="Hyperlink"/>
          </w:rPr>
          <w:t>§5.5</w:t>
        </w:r>
      </w:hyperlink>
    </w:p>
    <w:p>
      <w:pPr>
        <w:pStyle w:val="Compact"/>
        <w:numPr>
          <w:ilvl w:val="0"/>
          <w:numId w:val="59"/>
        </w:numPr>
        <w:rPr/>
      </w:pPr>
      <w:r>
        <w:rPr>
          <w:b/>
          <w:bCs/>
        </w:rPr>
        <w:t>lists</w:t>
      </w:r>
      <w:r>
        <w:rPr/>
        <w:t xml:space="preserve"> — </w:t>
      </w:r>
      <w:hyperlink w:anchor="X84cc28a04e245a955b2da99b6c8341fd8103459">
        <w:r>
          <w:rPr>
            <w:rStyle w:val="Hyperlink"/>
          </w:rPr>
          <w:t>§4</w:t>
        </w:r>
      </w:hyperlink>
    </w:p>
    <w:p>
      <w:pPr>
        <w:pStyle w:val="Compact"/>
        <w:numPr>
          <w:ilvl w:val="0"/>
          <w:numId w:val="60"/>
        </w:numPr>
        <w:rPr/>
      </w:pPr>
      <w:r>
        <w:rPr>
          <w:b/>
          <w:bCs/>
        </w:rPr>
        <w:t>listing/0, listing_all/0, listing/1</w:t>
      </w:r>
      <w:r>
        <w:rPr/>
        <w:t xml:space="preserve"> — </w:t>
      </w:r>
      <w:hyperlink w:anchor="X4b73353fb28bd017cfa48565ad06333962b954e">
        <w:r>
          <w:rPr>
            <w:rStyle w:val="Hyperlink"/>
          </w:rPr>
          <w:t>§3.2</w:t>
        </w:r>
      </w:hyperlink>
      <w:r>
        <w:rPr/>
        <w:t xml:space="preserve">,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61"/>
        </w:numPr>
        <w:rPr/>
      </w:pPr>
      <w:r>
        <w:rPr>
          <w:b/>
          <w:bCs/>
        </w:rPr>
        <w:t>load/1</w:t>
      </w:r>
      <w:r>
        <w:rPr/>
        <w:t xml:space="preserve"> —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maplist/2,3,4</w:t>
      </w:r>
      <w:r>
        <w:rPr/>
        <w:t xml:space="preserve"> — </w:t>
      </w:r>
      <w:hyperlink w:anchor="Xf4ebefd7da1605441ee0231e427d36fe929b9bd">
        <w:r>
          <w:rPr>
            <w:rStyle w:val="Hyperlink"/>
          </w:rPr>
          <w:t>§5.5</w:t>
        </w:r>
      </w:hyperlink>
    </w:p>
    <w:p>
      <w:pPr>
        <w:pStyle w:val="Compact"/>
        <w:numPr>
          <w:ilvl w:val="0"/>
          <w:numId w:val="63"/>
        </w:numPr>
        <w:rPr/>
      </w:pPr>
      <w:r>
        <w:rPr>
          <w:b/>
          <w:bCs/>
        </w:rPr>
        <w:t>max_list/2, min_list/2</w:t>
      </w:r>
      <w:r>
        <w:rPr/>
        <w:t xml:space="preserve"> — </w:t>
      </w:r>
      <w:hyperlink w:anchor="Xf4ebefd7da1605441ee0231e427d36fe929b9bd">
        <w:r>
          <w:rPr>
            <w:rStyle w:val="Hyperlink"/>
          </w:rPr>
          <w:t>§5.5</w:t>
        </w:r>
      </w:hyperlink>
    </w:p>
    <w:p>
      <w:pPr>
        <w:pStyle w:val="Compact"/>
        <w:numPr>
          <w:ilvl w:val="0"/>
          <w:numId w:val="64"/>
        </w:numPr>
        <w:rPr/>
      </w:pPr>
      <w:r>
        <w:rPr>
          <w:b/>
          <w:bCs/>
        </w:rPr>
        <w:t>member/2</w:t>
      </w:r>
      <w:r>
        <w:rPr/>
        <w:t xml:space="preserve"> — </w:t>
      </w:r>
      <w:hyperlink w:anchor="Xaf2d982620a9788ff77ae3721c41716368c3579">
        <w:r>
          <w:rPr>
            <w:rStyle w:val="Hyperlink"/>
          </w:rPr>
          <w:t>§3.3</w:t>
        </w:r>
      </w:hyperlink>
      <w:r>
        <w:rPr/>
        <w:t xml:space="preserve">, </w:t>
      </w:r>
      <w:hyperlink w:anchor="Xf4ebefd7da1605441ee0231e427d36fe929b9bd">
        <w:r>
          <w:rPr>
            <w:rStyle w:val="Hyperlink"/>
          </w:rPr>
          <w:t>§5.5</w:t>
        </w:r>
      </w:hyperlink>
    </w:p>
    <w:p>
      <w:pPr>
        <w:pStyle w:val="Compact"/>
        <w:numPr>
          <w:ilvl w:val="0"/>
          <w:numId w:val="65"/>
        </w:numPr>
        <w:rPr/>
      </w:pPr>
      <w:r>
        <w:rPr>
          <w:b/>
          <w:bCs/>
        </w:rPr>
        <w:t>msort/2</w:t>
      </w:r>
      <w:r>
        <w:rPr/>
        <w:t xml:space="preserve"> — </w:t>
      </w:r>
      <w:hyperlink w:anchor="Xf4ebefd7da1605441ee0231e427d36fe929b9bd">
        <w:r>
          <w:rPr>
            <w:rStyle w:val="Hyperlink"/>
          </w:rPr>
          <w:t>§5.5</w:t>
        </w:r>
      </w:hyperlink>
    </w:p>
    <w:p>
      <w:pPr>
        <w:pStyle w:val="Compact"/>
        <w:numPr>
          <w:ilvl w:val="0"/>
          <w:numId w:val="66"/>
        </w:numPr>
        <w:rPr/>
      </w:pPr>
      <w:r>
        <w:rPr>
          <w:b/>
          <w:bCs/>
        </w:rPr>
        <w:t>negation (</w:t>
      </w:r>
      <w:r>
        <w:rPr>
          <w:rStyle w:val="VerbatimChar"/>
          <w:b/>
          <w:bCs/>
        </w:rPr>
        <w:t>\+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not</w:t>
      </w:r>
      <w:r>
        <w:rPr>
          <w:b/>
          <w:bCs/>
        </w:rPr>
        <w:t>)</w:t>
      </w:r>
      <w:r>
        <w:rPr/>
        <w:t xml:space="preserve"> — </w:t>
      </w:r>
      <w:hyperlink w:anchor="Xba7bba5754cd65cacb5dd22c2f03448b702353b">
        <w:r>
          <w:rPr>
            <w:rStyle w:val="Hyperlink"/>
          </w:rPr>
          <w:t>§5.2</w:t>
        </w:r>
      </w:hyperlink>
    </w:p>
    <w:p>
      <w:pPr>
        <w:pStyle w:val="Compact"/>
        <w:numPr>
          <w:ilvl w:val="0"/>
          <w:numId w:val="67"/>
        </w:numPr>
        <w:rPr/>
      </w:pPr>
      <w:r>
        <w:rPr>
          <w:b/>
          <w:bCs/>
        </w:rPr>
        <w:t>nl/0</w:t>
      </w:r>
      <w:r>
        <w:rPr/>
        <w:t xml:space="preserve"> —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68"/>
        </w:numPr>
        <w:rPr/>
      </w:pPr>
      <w:r>
        <w:rPr>
          <w:b/>
          <w:bCs/>
        </w:rPr>
        <w:t>nth0/3, nth1/3</w:t>
      </w:r>
      <w:r>
        <w:rPr/>
        <w:t xml:space="preserve"> — </w:t>
      </w:r>
      <w:hyperlink w:anchor="Xf4ebefd7da1605441ee0231e427d36fe929b9bd">
        <w:r>
          <w:rPr>
            <w:rStyle w:val="Hyperlink"/>
          </w:rPr>
          <w:t>§5.5</w:t>
        </w:r>
      </w:hyperlink>
    </w:p>
    <w:p>
      <w:pPr>
        <w:pStyle w:val="Compact"/>
        <w:numPr>
          <w:ilvl w:val="0"/>
          <w:numId w:val="69"/>
        </w:numPr>
        <w:rPr/>
      </w:pPr>
      <w:r>
        <w:rPr>
          <w:b/>
          <w:bCs/>
        </w:rPr>
        <w:t>number_chars/2, number_codes/2</w:t>
      </w:r>
      <w:r>
        <w:rPr/>
        <w:t xml:space="preserve"> —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70"/>
        </w:numPr>
        <w:rPr/>
      </w:pPr>
      <w:r>
        <w:rPr>
          <w:b/>
          <w:bCs/>
        </w:rPr>
        <w:t>numbers</w:t>
      </w:r>
      <w:r>
        <w:rPr/>
        <w:t xml:space="preserve"> — </w:t>
      </w:r>
      <w:hyperlink w:anchor="X84cc28a04e245a955b2da99b6c8341fd8103459">
        <w:r>
          <w:rPr>
            <w:rStyle w:val="Hyperlink"/>
          </w:rPr>
          <w:t>§4</w:t>
        </w:r>
      </w:hyperlink>
    </w:p>
    <w:p>
      <w:pPr>
        <w:pStyle w:val="Compact"/>
        <w:numPr>
          <w:ilvl w:val="0"/>
          <w:numId w:val="71"/>
        </w:numPr>
        <w:rPr/>
      </w:pPr>
      <w:r>
        <w:rPr>
          <w:b/>
          <w:bCs/>
        </w:rPr>
        <w:t>occurs-check</w:t>
      </w:r>
      <w:r>
        <w:rPr/>
        <w:t xml:space="preserve"> (not supported) — </w:t>
      </w:r>
      <w:hyperlink w:anchor="Xa62fcc726fdd536cdeda04ce6f5cdd6e043a4c5">
        <w:r>
          <w:rPr>
            <w:rStyle w:val="Hyperlink"/>
          </w:rPr>
          <w:t>§6</w:t>
        </w:r>
      </w:hyperlink>
    </w:p>
    <w:p>
      <w:pPr>
        <w:pStyle w:val="Compact"/>
        <w:numPr>
          <w:ilvl w:val="0"/>
          <w:numId w:val="72"/>
        </w:numPr>
        <w:rPr/>
      </w:pPr>
      <w:r>
        <w:rPr>
          <w:b/>
          <w:bCs/>
        </w:rPr>
        <w:t>operators / precedence table</w:t>
      </w:r>
      <w:r>
        <w:rPr/>
        <w:t xml:space="preserve"> — </w:t>
      </w:r>
      <w:hyperlink w:anchor="X84cc28a04e245a955b2da99b6c8341fd8103459">
        <w:r>
          <w:rPr>
            <w:rStyle w:val="Hyperlink"/>
          </w:rPr>
          <w:t>§4</w:t>
        </w:r>
      </w:hyperlink>
    </w:p>
    <w:p>
      <w:pPr>
        <w:pStyle w:val="Compact"/>
        <w:numPr>
          <w:ilvl w:val="0"/>
          <w:numId w:val="73"/>
        </w:numPr>
        <w:rPr/>
      </w:pPr>
      <w:r>
        <w:rPr>
          <w:b/>
          <w:bCs/>
        </w:rPr>
        <w:t>op/3</w:t>
      </w:r>
      <w:r>
        <w:rPr/>
        <w:t xml:space="preserve"> (not supported) — </w:t>
      </w:r>
      <w:hyperlink w:anchor="X84cc28a04e245a955b2da99b6c8341fd8103459">
        <w:r>
          <w:rPr>
            <w:rStyle w:val="Hyperlink"/>
          </w:rPr>
          <w:t>§4</w:t>
        </w:r>
      </w:hyperlink>
      <w:r>
        <w:rPr/>
        <w:t xml:space="preserve">, </w:t>
      </w:r>
      <w:hyperlink w:anchor="Xa62fcc726fdd536cdeda04ce6f5cdd6e043a4c5">
        <w:r>
          <w:rPr>
            <w:rStyle w:val="Hyperlink"/>
          </w:rPr>
          <w:t>§6</w:t>
        </w:r>
      </w:hyperlink>
    </w:p>
    <w:p>
      <w:pPr>
        <w:pStyle w:val="Compact"/>
        <w:numPr>
          <w:ilvl w:val="0"/>
          <w:numId w:val="74"/>
        </w:numPr>
        <w:rPr/>
      </w:pPr>
      <w:r>
        <w:rPr>
          <w:b/>
          <w:bCs/>
        </w:rPr>
        <w:t>permutation/2</w:t>
      </w:r>
      <w:r>
        <w:rPr/>
        <w:t xml:space="preserve"> — </w:t>
      </w:r>
      <w:hyperlink w:anchor="Xf4ebefd7da1605441ee0231e427d36fe929b9bd">
        <w:r>
          <w:rPr>
            <w:rStyle w:val="Hyperlink"/>
          </w:rPr>
          <w:t>§5.5</w:t>
        </w:r>
      </w:hyperlink>
    </w:p>
    <w:p>
      <w:pPr>
        <w:pStyle w:val="Compact"/>
        <w:numPr>
          <w:ilvl w:val="0"/>
          <w:numId w:val="75"/>
        </w:numPr>
        <w:rPr/>
      </w:pPr>
      <w:r>
        <w:rPr>
          <w:b/>
          <w:bCs/>
        </w:rPr>
        <w:t>print/1</w:t>
      </w:r>
      <w:r>
        <w:rPr/>
        <w:t xml:space="preserve"> —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76"/>
        </w:numPr>
        <w:rPr/>
      </w:pPr>
      <w:r>
        <w:rPr>
          <w:b/>
          <w:bCs/>
        </w:rPr>
        <w:t>queries</w:t>
      </w:r>
      <w:r>
        <w:rPr/>
        <w:t xml:space="preserve"> — </w:t>
      </w:r>
      <w:hyperlink w:anchor="Xb406574dfd1c95d8605ba4f0b53d94317faf5a6">
        <w:r>
          <w:rPr>
            <w:rStyle w:val="Hyperlink"/>
          </w:rPr>
          <w:t>§1</w:t>
        </w:r>
      </w:hyperlink>
      <w:r>
        <w:rPr/>
        <w:t xml:space="preserve">, </w:t>
      </w:r>
      <w:hyperlink w:anchor="Xa988b33702cc47d21cba563f27cfec7817f0321">
        <w:r>
          <w:rPr>
            <w:rStyle w:val="Hyperlink"/>
          </w:rPr>
          <w:t>§2</w:t>
        </w:r>
      </w:hyperlink>
    </w:p>
    <w:p>
      <w:pPr>
        <w:pStyle w:val="Compact"/>
        <w:numPr>
          <w:ilvl w:val="0"/>
          <w:numId w:val="77"/>
        </w:numPr>
        <w:rPr/>
      </w:pPr>
      <w:r>
        <w:rPr>
          <w:b/>
          <w:bCs/>
        </w:rPr>
        <w:t>retract/1, retractall/1</w:t>
      </w:r>
      <w:r>
        <w:rPr/>
        <w:t xml:space="preserve"> —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78"/>
        </w:numPr>
        <w:rPr/>
      </w:pPr>
      <w:r>
        <w:rPr>
          <w:b/>
          <w:bCs/>
        </w:rPr>
        <w:t>rules</w:t>
      </w:r>
      <w:r>
        <w:rPr/>
        <w:t xml:space="preserve"> — </w:t>
      </w:r>
      <w:hyperlink w:anchor="Xb406574dfd1c95d8605ba4f0b53d94317faf5a6">
        <w:r>
          <w:rPr>
            <w:rStyle w:val="Hyperlink"/>
          </w:rPr>
          <w:t>§1</w:t>
        </w:r>
      </w:hyperlink>
      <w:r>
        <w:rPr/>
        <w:t xml:space="preserve">, </w:t>
      </w:r>
      <w:hyperlink w:anchor="Xa988b33702cc47d21cba563f27cfec7817f0321">
        <w:r>
          <w:rPr>
            <w:rStyle w:val="Hyperlink"/>
          </w:rPr>
          <w:t>§2</w:t>
        </w:r>
      </w:hyperlink>
    </w:p>
    <w:p>
      <w:pPr>
        <w:pStyle w:val="Compact"/>
        <w:numPr>
          <w:ilvl w:val="0"/>
          <w:numId w:val="79"/>
        </w:numPr>
        <w:rPr/>
      </w:pPr>
      <w:r>
        <w:rPr>
          <w:b/>
          <w:bCs/>
        </w:rPr>
        <w:t>save/1, save_all/1</w:t>
      </w:r>
      <w:r>
        <w:rPr/>
        <w:t xml:space="preserve"> — </w:t>
      </w:r>
      <w:hyperlink w:anchor="X4b73353fb28bd017cfa48565ad06333962b954e">
        <w:r>
          <w:rPr>
            <w:rStyle w:val="Hyperlink"/>
          </w:rPr>
          <w:t>§3.2</w:t>
        </w:r>
      </w:hyperlink>
      <w:r>
        <w:rPr/>
        <w:t xml:space="preserve">, </w:t>
      </w:r>
      <w:hyperlink w:anchor="X3610b3efab538c8b6bc06c1faa02b349a4fce43">
        <w:r>
          <w:rPr>
            <w:rStyle w:val="Hyperlink"/>
          </w:rPr>
          <w:t>§5.4</w:t>
        </w:r>
      </w:hyperlink>
      <w:r>
        <w:rPr/>
        <w:t xml:space="preserve">, </w:t>
      </w:r>
      <w:hyperlink w:anchor="Xdf0a4ad53c0ea27f1544214b0c123db8a601347">
        <w:r>
          <w:rPr>
            <w:rStyle w:val="Hyperlink"/>
          </w:rPr>
          <w:t>§7</w:t>
        </w:r>
      </w:hyperlink>
    </w:p>
    <w:p>
      <w:pPr>
        <w:pStyle w:val="Compact"/>
        <w:numPr>
          <w:ilvl w:val="0"/>
          <w:numId w:val="80"/>
        </w:numPr>
        <w:rPr/>
      </w:pPr>
      <w:r>
        <w:rPr>
          <w:b/>
          <w:bCs/>
        </w:rPr>
        <w:t>select/3</w:t>
      </w:r>
      <w:r>
        <w:rPr/>
        <w:t xml:space="preserve"> — </w:t>
      </w:r>
      <w:hyperlink w:anchor="Xf4ebefd7da1605441ee0231e427d36fe929b9bd">
        <w:r>
          <w:rPr>
            <w:rStyle w:val="Hyperlink"/>
          </w:rPr>
          <w:t>§5.5</w:t>
        </w:r>
      </w:hyperlink>
    </w:p>
    <w:p>
      <w:pPr>
        <w:pStyle w:val="Compact"/>
        <w:numPr>
          <w:ilvl w:val="0"/>
          <w:numId w:val="81"/>
        </w:numPr>
        <w:rPr/>
      </w:pPr>
      <w:r>
        <w:rPr>
          <w:b/>
          <w:bCs/>
        </w:rPr>
        <w:t>selectchk/3</w:t>
      </w:r>
      <w:r>
        <w:rPr/>
        <w:t xml:space="preserve"> — </w:t>
      </w:r>
      <w:hyperlink w:anchor="Xf4ebefd7da1605441ee0231e427d36fe929b9bd">
        <w:r>
          <w:rPr>
            <w:rStyle w:val="Hyperlink"/>
          </w:rPr>
          <w:t>§5.5</w:t>
        </w:r>
      </w:hyperlink>
    </w:p>
    <w:p>
      <w:pPr>
        <w:pStyle w:val="Compact"/>
        <w:numPr>
          <w:ilvl w:val="0"/>
          <w:numId w:val="82"/>
        </w:numPr>
        <w:rPr/>
      </w:pPr>
      <w:r>
        <w:rPr>
          <w:b/>
          <w:bCs/>
        </w:rPr>
        <w:t>setof/3</w:t>
      </w:r>
      <w:r>
        <w:rPr/>
        <w:t xml:space="preserve"> (not supported) — </w:t>
      </w:r>
      <w:hyperlink w:anchor="Xa62fcc726fdd536cdeda04ce6f5cdd6e043a4c5">
        <w:r>
          <w:rPr>
            <w:rStyle w:val="Hyperlink"/>
          </w:rPr>
          <w:t>§6</w:t>
        </w:r>
      </w:hyperlink>
    </w:p>
    <w:p>
      <w:pPr>
        <w:pStyle w:val="Compact"/>
        <w:numPr>
          <w:ilvl w:val="0"/>
          <w:numId w:val="83"/>
        </w:numPr>
        <w:rPr/>
      </w:pPr>
      <w:r>
        <w:rPr>
          <w:b/>
          <w:bCs/>
        </w:rPr>
        <w:t>sort/2</w:t>
      </w:r>
      <w:r>
        <w:rPr/>
        <w:t xml:space="preserve"> — </w:t>
      </w:r>
      <w:hyperlink w:anchor="Xaf2d982620a9788ff77ae3721c41716368c3579">
        <w:r>
          <w:rPr>
            <w:rStyle w:val="Hyperlink"/>
          </w:rPr>
          <w:t>§3.3</w:t>
        </w:r>
      </w:hyperlink>
      <w:r>
        <w:rPr/>
        <w:t xml:space="preserve">, </w:t>
      </w:r>
      <w:hyperlink w:anchor="Xf4ebefd7da1605441ee0231e427d36fe929b9bd">
        <w:r>
          <w:rPr>
            <w:rStyle w:val="Hyperlink"/>
          </w:rPr>
          <w:t>§5.5</w:t>
        </w:r>
      </w:hyperlink>
    </w:p>
    <w:p>
      <w:pPr>
        <w:pStyle w:val="Compact"/>
        <w:numPr>
          <w:ilvl w:val="0"/>
          <w:numId w:val="84"/>
        </w:numPr>
        <w:rPr/>
      </w:pPr>
      <w:r>
        <w:rPr>
          <w:b/>
          <w:bCs/>
        </w:rPr>
        <w:t>standard order of terms (</w:t>
      </w:r>
      <w:r>
        <w:rPr>
          <w:rStyle w:val="VerbatimChar"/>
          <w:b/>
          <w:bCs/>
        </w:rPr>
        <w:t>@&lt;</w:t>
      </w:r>
      <w:r>
        <w:rPr>
          <w:b/>
          <w:bCs/>
        </w:rPr>
        <w:t xml:space="preserve"> etc.)</w:t>
      </w:r>
      <w:r>
        <w:rPr/>
        <w:t xml:space="preserve"> —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85"/>
        </w:numPr>
        <w:rPr/>
      </w:pPr>
      <w:r>
        <w:rPr>
          <w:b/>
          <w:bCs/>
        </w:rPr>
        <w:t>strings (double-quoted)</w:t>
      </w:r>
      <w:r>
        <w:rPr/>
        <w:t xml:space="preserve"> — </w:t>
      </w:r>
      <w:hyperlink w:anchor="X84cc28a04e245a955b2da99b6c8341fd8103459">
        <w:r>
          <w:rPr>
            <w:rStyle w:val="Hyperlink"/>
          </w:rPr>
          <w:t>§4</w:t>
        </w:r>
      </w:hyperlink>
    </w:p>
    <w:p>
      <w:pPr>
        <w:pStyle w:val="Compact"/>
        <w:numPr>
          <w:ilvl w:val="0"/>
          <w:numId w:val="86"/>
        </w:numPr>
        <w:rPr/>
      </w:pPr>
      <w:r>
        <w:rPr>
          <w:b/>
          <w:bCs/>
        </w:rPr>
        <w:t>sum_list/2</w:t>
      </w:r>
      <w:r>
        <w:rPr/>
        <w:t xml:space="preserve"> — </w:t>
      </w:r>
      <w:hyperlink w:anchor="Xaf2d982620a9788ff77ae3721c41716368c3579">
        <w:r>
          <w:rPr>
            <w:rStyle w:val="Hyperlink"/>
          </w:rPr>
          <w:t>§3.3</w:t>
        </w:r>
      </w:hyperlink>
      <w:r>
        <w:rPr/>
        <w:t xml:space="preserve">, </w:t>
      </w:r>
      <w:hyperlink w:anchor="Xf4ebefd7da1605441ee0231e427d36fe929b9bd">
        <w:r>
          <w:rPr>
            <w:rStyle w:val="Hyperlink"/>
          </w:rPr>
          <w:t>§5.5</w:t>
        </w:r>
      </w:hyperlink>
    </w:p>
    <w:p>
      <w:pPr>
        <w:pStyle w:val="Compact"/>
        <w:numPr>
          <w:ilvl w:val="0"/>
          <w:numId w:val="87"/>
        </w:numPr>
        <w:rPr/>
      </w:pPr>
      <w:r>
        <w:rPr>
          <w:b/>
          <w:bCs/>
        </w:rPr>
        <w:t>terminator convention (</w:t>
      </w:r>
      <w:r>
        <w:rPr>
          <w:rStyle w:val="VerbatimChar"/>
          <w:b/>
          <w:bCs/>
        </w:rPr>
        <w:t>.</w:t>
      </w:r>
      <w:r>
        <w:rPr>
          <w:b/>
          <w:bCs/>
        </w:rPr>
        <w:t xml:space="preserve"> vs </w:t>
      </w:r>
      <w:r>
        <w:rPr>
          <w:rStyle w:val="VerbatimChar"/>
          <w:b/>
          <w:bCs/>
        </w:rPr>
        <w:t>?</w:t>
      </w:r>
      <w:r>
        <w:rPr>
          <w:b/>
          <w:bCs/>
        </w:rPr>
        <w:t>)</w:t>
      </w:r>
      <w:r>
        <w:rPr/>
        <w:t xml:space="preserve"> — </w:t>
      </w:r>
      <w:hyperlink w:anchor="Xa988b33702cc47d21cba563f27cfec7817f0321">
        <w:r>
          <w:rPr>
            <w:rStyle w:val="Hyperlink"/>
          </w:rPr>
          <w:t>§2</w:t>
        </w:r>
      </w:hyperlink>
      <w:r>
        <w:rPr/>
        <w:t xml:space="preserve">, </w:t>
      </w:r>
      <w:hyperlink w:anchor="Xdf0a4ad53c0ea27f1544214b0c123db8a601347">
        <w:r>
          <w:rPr>
            <w:rStyle w:val="Hyperlink"/>
          </w:rPr>
          <w:t>§7</w:t>
        </w:r>
      </w:hyperlink>
    </w:p>
    <w:p>
      <w:pPr>
        <w:pStyle w:val="Compact"/>
        <w:numPr>
          <w:ilvl w:val="0"/>
          <w:numId w:val="88"/>
        </w:numPr>
        <w:rPr/>
      </w:pPr>
      <w:r>
        <w:rPr>
          <w:b/>
          <w:bCs/>
        </w:rPr>
        <w:t>type-checking predicates (</w:t>
      </w:r>
      <w:r>
        <w:rPr>
          <w:rStyle w:val="VerbatimChar"/>
          <w:b/>
          <w:bCs/>
        </w:rPr>
        <w:t>var/1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atom/1</w:t>
      </w:r>
      <w:r>
        <w:rPr>
          <w:b/>
          <w:bCs/>
        </w:rPr>
        <w:t>, etc.)</w:t>
      </w:r>
      <w:r>
        <w:rPr/>
        <w:t xml:space="preserve"> —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89"/>
        </w:numPr>
        <w:rPr/>
      </w:pPr>
      <w:r>
        <w:rPr>
          <w:b/>
          <w:bCs/>
        </w:rPr>
        <w:t>unification</w:t>
      </w:r>
      <w:r>
        <w:rPr/>
        <w:t xml:space="preserve"> — </w:t>
      </w:r>
      <w:hyperlink w:anchor="Xb406574dfd1c95d8605ba4f0b53d94317faf5a6">
        <w:r>
          <w:rPr>
            <w:rStyle w:val="Hyperlink"/>
          </w:rPr>
          <w:t>§1</w:t>
        </w:r>
      </w:hyperlink>
      <w:r>
        <w:rPr/>
        <w:t xml:space="preserve">,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90"/>
        </w:numPr>
        <w:rPr/>
      </w:pPr>
      <w:r>
        <w:rPr>
          <w:b/>
          <w:bCs/>
        </w:rPr>
        <w:t>upcase_atom/2, downcase_atom/2</w:t>
      </w:r>
      <w:r>
        <w:rPr/>
        <w:t xml:space="preserve"> —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91"/>
        </w:numPr>
        <w:rPr/>
      </w:pPr>
      <w:r>
        <w:rPr>
          <w:b/>
          <w:bCs/>
        </w:rPr>
        <w:t>variables</w:t>
      </w:r>
      <w:r>
        <w:rPr/>
        <w:t xml:space="preserve"> — </w:t>
      </w:r>
      <w:hyperlink w:anchor="Xb406574dfd1c95d8605ba4f0b53d94317faf5a6">
        <w:r>
          <w:rPr>
            <w:rStyle w:val="Hyperlink"/>
          </w:rPr>
          <w:t>§1</w:t>
        </w:r>
      </w:hyperlink>
      <w:r>
        <w:rPr/>
        <w:t xml:space="preserve">, </w:t>
      </w:r>
      <w:hyperlink w:anchor="X84cc28a04e245a955b2da99b6c8341fd8103459">
        <w:r>
          <w:rPr>
            <w:rStyle w:val="Hyperlink"/>
          </w:rPr>
          <w:t>§4</w:t>
        </w:r>
      </w:hyperlink>
    </w:p>
    <w:p>
      <w:pPr>
        <w:pStyle w:val="Compact"/>
        <w:numPr>
          <w:ilvl w:val="0"/>
          <w:numId w:val="92"/>
        </w:numPr>
        <w:rPr/>
      </w:pPr>
      <w:r>
        <w:rPr>
          <w:b/>
          <w:bCs/>
        </w:rPr>
        <w:t>write/1, writeln/1</w:t>
      </w:r>
      <w:r>
        <w:rPr/>
        <w:t xml:space="preserve"> —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93"/>
        </w:numPr>
        <w:rPr/>
      </w:pPr>
      <w:r>
        <w:rPr>
          <w:rStyle w:val="VerbatimChar"/>
          <w:b/>
          <w:bCs/>
        </w:rPr>
        <w:t>=..</w:t>
      </w:r>
      <w:r>
        <w:rPr>
          <w:b/>
          <w:bCs/>
        </w:rPr>
        <w:t xml:space="preserve"> (univ)</w:t>
      </w:r>
      <w:r>
        <w:rPr/>
        <w:t xml:space="preserve"> — </w:t>
      </w:r>
      <w:hyperlink w:anchor="X3610b3efab538c8b6bc06c1faa02b349a4fce43">
        <w:r>
          <w:rPr>
            <w:rStyle w:val="Hyperlink"/>
          </w:rPr>
          <w:t>§5.4</w:t>
        </w:r>
      </w:hyperlink>
    </w:p>
    <w:p>
      <w:pPr>
        <w:pStyle w:val="Compact"/>
        <w:numPr>
          <w:ilvl w:val="0"/>
          <w:numId w:val="94"/>
        </w:numPr>
        <w:spacing w:before="36" w:after="36"/>
        <w:rPr/>
      </w:pPr>
      <w:r>
        <w:rPr>
          <w:rStyle w:val="VerbatimChar"/>
          <w:b/>
          <w:bCs/>
        </w:rPr>
        <w:t>\=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==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\==</w:t>
      </w:r>
      <w:r>
        <w:rPr/>
        <w:t xml:space="preserve"> — </w:t>
      </w:r>
      <w:hyperlink w:anchor="X3610b3efab538c8b6bc06c1faa02b349a4fce43">
        <w:r>
          <w:rPr>
            <w:rStyle w:val="Hyperlink"/>
          </w:rPr>
          <w:t>§5.4</w:t>
        </w:r>
      </w:hyperlink>
      <w:bookmarkEnd w:id="1"/>
      <w:bookmarkEnd w:id="5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19</Pages>
  <Words>4505</Words>
  <Characters>23471</Characters>
  <CharactersWithSpaces>27736</CharactersWithSpaces>
  <Paragraphs>527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2026-09-11T13:55:31Z</dcterms:created>
  <dc:creator/>
  <dc:description/>
  <dc:language>en-US</dc:language>
  <cp:lastModifiedBy/>
  <dcterms:modified xsi:type="dcterms:W3CDTF">2026-09-11T13:55:42Z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