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rPr>
          <w:rFonts w:ascii="Google Sans" w:cs="Google Sans" w:eastAsia="Google Sans" w:hAnsi="Google Sans"/>
          <w:b w:val="1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spacing w:line="360" w:lineRule="auto"/>
        <w:rPr>
          <w:rFonts w:ascii="Google Sans" w:cs="Google Sans" w:eastAsia="Google Sans" w:hAnsi="Google Sans"/>
          <w:b w:val="1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rPr>
          <w:rFonts w:ascii="Open Sans" w:cs="Open Sans" w:eastAsia="Open Sans" w:hAnsi="Open Sans"/>
          <w:color w:val="434343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Big picture storyboard: 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A series of visually rendered panels that focus on the user’s experience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rPr>
          <w:rFonts w:ascii="Open Sans" w:cs="Open Sans" w:eastAsia="Open Sans" w:hAnsi="Open Sans"/>
          <w:color w:val="43434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spacing w:line="360" w:lineRule="auto"/>
        <w:rPr>
          <w:rFonts w:ascii="Open Sans" w:cs="Open Sans" w:eastAsia="Open Sans" w:hAnsi="Open Sans"/>
          <w:color w:val="434343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rPr>
          <w:rFonts w:ascii="Google Sans" w:cs="Google Sans" w:eastAsia="Google Sans" w:hAnsi="Google Sans"/>
          <w:b w:val="1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Close-up storyboard: 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A series of visually rendered panels that focus on the product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rPr>
          <w:rFonts w:ascii="Google Sans" w:cs="Google Sans" w:eastAsia="Google Sans" w:hAnsi="Google Sans"/>
          <w:b w:val="1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rPr>
          <w:rFonts w:ascii="Google Sans" w:cs="Google Sans" w:eastAsia="Google Sans" w:hAnsi="Google Sans"/>
          <w:b w:val="1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Common region: 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The principle that elements located within the same area are perceived to be grouped together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spacing w:line="360" w:lineRule="auto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shd w:fill="ffffff" w:val="clear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Dopamine: 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A natural chemical in the brain that’s released when something pleasurable happens, which makes us feel good or intrigued</w:t>
      </w:r>
    </w:p>
    <w:p w:rsidR="00000000" w:rsidDel="00000000" w:rsidP="00000000" w:rsidRDefault="00000000" w:rsidRPr="00000000" w14:paraId="0000000C">
      <w:pPr>
        <w:pageBreakBefore w:val="0"/>
        <w:shd w:fill="ffffff" w:val="clear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spacing w:line="360" w:lineRule="auto"/>
        <w:rPr>
          <w:rFonts w:ascii="Google Sans" w:cs="Google Sans" w:eastAsia="Google Sans" w:hAnsi="Google Sans"/>
          <w:b w:val="1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widowControl w:val="0"/>
        <w:spacing w:after="60" w:lineRule="auto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Elements: 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Building blocks for creating a design</w:t>
      </w:r>
    </w:p>
    <w:p w:rsidR="00000000" w:rsidDel="00000000" w:rsidP="00000000" w:rsidRDefault="00000000" w:rsidRPr="00000000" w14:paraId="0000000F">
      <w:pPr>
        <w:pageBreakBefore w:val="0"/>
        <w:widowControl w:val="0"/>
        <w:spacing w:after="60" w:lineRule="auto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Empathy map: 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An easily understood chart that explains everything designers have learned about a type of user</w:t>
      </w:r>
    </w:p>
    <w:p w:rsidR="00000000" w:rsidDel="00000000" w:rsidP="00000000" w:rsidRDefault="00000000" w:rsidRPr="00000000" w14:paraId="00000011">
      <w:pPr>
        <w:pageBreakBefore w:val="0"/>
        <w:rPr>
          <w:rFonts w:ascii="Google Sans" w:cs="Google Sans" w:eastAsia="Google Sans" w:hAnsi="Google Sans"/>
          <w:b w:val="1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spacing w:line="360" w:lineRule="auto"/>
        <w:rPr>
          <w:rFonts w:ascii="Google Sans" w:cs="Google Sans" w:eastAsia="Google Sans" w:hAnsi="Google Sans"/>
          <w:b w:val="1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widowControl w:val="0"/>
        <w:spacing w:line="240" w:lineRule="auto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Fidelity: 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How closely a design matches the look and feel of the final product</w:t>
      </w:r>
    </w:p>
    <w:p w:rsidR="00000000" w:rsidDel="00000000" w:rsidP="00000000" w:rsidRDefault="00000000" w:rsidRPr="00000000" w14:paraId="00000014">
      <w:pPr>
        <w:pageBreakBefore w:val="0"/>
        <w:widowControl w:val="0"/>
        <w:spacing w:line="240" w:lineRule="auto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spacing w:line="360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G</w:t>
      </w:r>
    </w:p>
    <w:p w:rsidR="00000000" w:rsidDel="00000000" w:rsidP="00000000" w:rsidRDefault="00000000" w:rsidRPr="00000000" w14:paraId="00000016">
      <w:pPr>
        <w:pageBreakBefore w:val="0"/>
        <w:rPr>
          <w:rFonts w:ascii="Google Sans" w:cs="Google Sans" w:eastAsia="Google Sans" w:hAnsi="Google Sans"/>
          <w:b w:val="1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Gestalt Principle: 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Describe how humans group similar elements, recognize patterns, and simplify complex images when perceiving objects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Goal statement: 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One or two sentences that describe a product and its benefits for the user</w:t>
      </w:r>
    </w:p>
    <w:p w:rsidR="00000000" w:rsidDel="00000000" w:rsidP="00000000" w:rsidRDefault="00000000" w:rsidRPr="00000000" w14:paraId="00000019">
      <w:pPr>
        <w:pageBreakBefore w:val="0"/>
        <w:rPr>
          <w:rFonts w:ascii="Open Sans" w:cs="Open Sans" w:eastAsia="Open Sans" w:hAnsi="Open Sans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spacing w:line="360" w:lineRule="auto"/>
        <w:rPr>
          <w:rFonts w:ascii="Open Sans" w:cs="Open Sans" w:eastAsia="Open Sans" w:hAnsi="Open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rPr>
          <w:rFonts w:ascii="Google Sans" w:cs="Google Sans" w:eastAsia="Google Sans" w:hAnsi="Google Sans"/>
          <w:b w:val="1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High-fidelity: 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A design that closely matches the look and feel of the final product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rPr>
          <w:rFonts w:ascii="Open Sans" w:cs="Open Sans" w:eastAsia="Open Sans" w:hAnsi="Open Sans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spacing w:line="360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I</w:t>
      </w:r>
    </w:p>
    <w:p w:rsidR="00000000" w:rsidDel="00000000" w:rsidP="00000000" w:rsidRDefault="00000000" w:rsidRPr="00000000" w14:paraId="0000001E">
      <w:pPr>
        <w:pageBreakBefore w:val="0"/>
        <w:shd w:fill="ffffff" w:val="clear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Implicit biases: 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The collection of attitudes and stereotypes we associate with people without our conscious knowledge</w:t>
      </w:r>
    </w:p>
    <w:p w:rsidR="00000000" w:rsidDel="00000000" w:rsidP="00000000" w:rsidRDefault="00000000" w:rsidRPr="00000000" w14:paraId="0000001F">
      <w:pPr>
        <w:pageBreakBefore w:val="0"/>
        <w:shd w:fill="ffffff" w:val="clear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widowControl w:val="0"/>
        <w:spacing w:after="60" w:lineRule="auto"/>
        <w:rPr>
          <w:rFonts w:ascii="Google Sans" w:cs="Google Sans" w:eastAsia="Google Sans" w:hAnsi="Google Sans"/>
          <w:b w:val="1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Industry standards: 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Common ways to indicate page elements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rPr>
          <w:rFonts w:ascii="Google Sans" w:cs="Google Sans" w:eastAsia="Google Sans" w:hAnsi="Google Sans"/>
          <w:b w:val="1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Information architecture (IA): 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Organizes content to help users understand where they are in a product and where the information they want is</w:t>
      </w:r>
    </w:p>
    <w:p w:rsidR="00000000" w:rsidDel="00000000" w:rsidP="00000000" w:rsidRDefault="00000000" w:rsidRPr="00000000" w14:paraId="00000023">
      <w:pPr>
        <w:pageBreakBefore w:val="0"/>
        <w:shd w:fill="ffffff" w:val="clear"/>
        <w:rPr>
          <w:rFonts w:ascii="Open Sans" w:cs="Open Sans" w:eastAsia="Open Sans" w:hAnsi="Open Sans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spacing w:line="360" w:lineRule="auto"/>
        <w:rPr>
          <w:rFonts w:ascii="Google Sans" w:cs="Google Sans" w:eastAsia="Google Sans" w:hAnsi="Google Sans"/>
          <w:b w:val="1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spacing w:line="36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Low-fidelity (lo-fi) prototype: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 A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 simple, interactive model that provides a basic idea of what the product would look like and how it would function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spacing w:line="360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spacing w:line="360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P</w:t>
      </w:r>
    </w:p>
    <w:p w:rsidR="00000000" w:rsidDel="00000000" w:rsidP="00000000" w:rsidRDefault="00000000" w:rsidRPr="00000000" w14:paraId="00000028">
      <w:pPr>
        <w:pageBreakBefore w:val="0"/>
        <w:widowControl w:val="0"/>
        <w:shd w:fill="ffffff" w:val="clear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Persona: 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A fictional user whose goals and characteristics represent the needs of a larger group of users</w:t>
      </w:r>
    </w:p>
    <w:p w:rsidR="00000000" w:rsidDel="00000000" w:rsidP="00000000" w:rsidRDefault="00000000" w:rsidRPr="00000000" w14:paraId="00000029">
      <w:pPr>
        <w:pageBreakBefore w:val="0"/>
        <w:widowControl w:val="0"/>
        <w:shd w:fill="ffffff" w:val="clear"/>
        <w:rPr>
          <w:rFonts w:ascii="Google Sans" w:cs="Google Sans" w:eastAsia="Google Sans" w:hAnsi="Google Sans"/>
          <w:b w:val="1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widowControl w:val="0"/>
        <w:spacing w:line="240" w:lineRule="auto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Prototype: 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An early model of a product that demonstrates functionality</w:t>
      </w:r>
    </w:p>
    <w:p w:rsidR="00000000" w:rsidDel="00000000" w:rsidP="00000000" w:rsidRDefault="00000000" w:rsidRPr="00000000" w14:paraId="0000002B">
      <w:pPr>
        <w:pageBreakBefore w:val="0"/>
        <w:widowControl w:val="0"/>
        <w:spacing w:line="240" w:lineRule="auto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Proximity: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 The principle that elements that are close together appear to be more related than things that are spaced farther apart</w:t>
      </w:r>
    </w:p>
    <w:p w:rsidR="00000000" w:rsidDel="00000000" w:rsidP="00000000" w:rsidRDefault="00000000" w:rsidRPr="00000000" w14:paraId="0000002D">
      <w:pPr>
        <w:pageBreakBefore w:val="0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spacing w:line="360" w:lineRule="auto"/>
        <w:rPr>
          <w:rFonts w:ascii="Google Sans" w:cs="Google Sans" w:eastAsia="Google Sans" w:hAnsi="Google Sans"/>
          <w:color w:val="4285f4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Similarity: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 The principle that elements that look similar are perceived to have the same function</w:t>
      </w:r>
    </w:p>
    <w:p w:rsidR="00000000" w:rsidDel="00000000" w:rsidP="00000000" w:rsidRDefault="00000000" w:rsidRPr="00000000" w14:paraId="00000030">
      <w:pPr>
        <w:pageBreakBefore w:val="0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ageBreakBefore w:val="0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Storyboard: 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A series of panels or frames that visually describes and explores a user’s experience with a product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spacing w:line="360" w:lineRule="auto"/>
        <w:rPr>
          <w:rFonts w:ascii="Google Sans" w:cs="Google Sans" w:eastAsia="Google Sans" w:hAnsi="Google Sans"/>
          <w:color w:val="4285f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ageBreakBefore w:val="0"/>
        <w:spacing w:line="360" w:lineRule="auto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U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ageBreakBefore w:val="0"/>
        <w:widowControl w:val="0"/>
        <w:shd w:fill="ffffff" w:val="clear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User journey: 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The series of experiences a user has as they interact with a product</w:t>
      </w:r>
    </w:p>
    <w:p w:rsidR="00000000" w:rsidDel="00000000" w:rsidP="00000000" w:rsidRDefault="00000000" w:rsidRPr="00000000" w14:paraId="00000035">
      <w:pPr>
        <w:pageBreakBefore w:val="0"/>
        <w:widowControl w:val="0"/>
        <w:shd w:fill="ffffff" w:val="clear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ageBreakBefore w:val="0"/>
        <w:widowControl w:val="0"/>
        <w:shd w:fill="ffffff" w:val="clear"/>
        <w:spacing w:line="240" w:lineRule="auto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User story: 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Fictional one-sentence story told from a persona’s point of view to inspire and inform design decisions</w:t>
      </w:r>
    </w:p>
    <w:p w:rsidR="00000000" w:rsidDel="00000000" w:rsidP="00000000" w:rsidRDefault="00000000" w:rsidRPr="00000000" w14:paraId="00000037">
      <w:pPr>
        <w:pageBreakBefore w:val="0"/>
        <w:widowControl w:val="0"/>
        <w:shd w:fill="ffffff" w:val="clear"/>
        <w:spacing w:line="240" w:lineRule="auto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ageBreakBefore w:val="0"/>
        <w:spacing w:line="360" w:lineRule="auto"/>
        <w:rPr>
          <w:rFonts w:ascii="Google Sans" w:cs="Google Sans" w:eastAsia="Google Sans" w:hAnsi="Google Sans"/>
          <w:b w:val="1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ageBreakBefore w:val="0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Wireframe: 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A basic outline of a digital experience, like an app or website</w:t>
      </w:r>
      <w:r w:rsidDel="00000000" w:rsidR="00000000" w:rsidRPr="00000000">
        <w:rPr>
          <w:rtl w:val="0"/>
        </w:rPr>
      </w:r>
    </w:p>
    <w:sectPr>
      <w:headerReference r:id="rId6" w:type="default"/>
      <w:headerReference r:id="rId7" w:type="first"/>
      <w:footerReference r:id="rId8" w:type="first"/>
      <w:pgSz w:h="15840" w:w="12240" w:orient="portrait"/>
      <w:pgMar w:bottom="1440" w:top="1440" w:left="1440" w:right="1440" w:header="1133.8582677165355" w:footer="720.0000000000001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E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A">
    <w:pPr>
      <w:pageBreakBefore w:val="0"/>
      <w:rPr>
        <w:rFonts w:ascii="Google Sans" w:cs="Google Sans" w:eastAsia="Google Sans" w:hAnsi="Google Sans"/>
        <w:b w:val="1"/>
        <w:color w:val="666666"/>
        <w:sz w:val="28"/>
        <w:szCs w:val="28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B">
    <w:pPr>
      <w:pageBreakBefore w:val="0"/>
      <w:rPr>
        <w:rFonts w:ascii="Google Sans" w:cs="Google Sans" w:eastAsia="Google Sans" w:hAnsi="Google Sans"/>
        <w:color w:val="666666"/>
        <w:sz w:val="48"/>
        <w:szCs w:val="48"/>
      </w:rPr>
    </w:pPr>
    <w:r w:rsidDel="00000000" w:rsidR="00000000" w:rsidRPr="00000000">
      <w:rPr>
        <w:rFonts w:ascii="Google Sans" w:cs="Google Sans" w:eastAsia="Google Sans" w:hAnsi="Google Sans"/>
        <w:sz w:val="96"/>
        <w:szCs w:val="96"/>
        <w:rtl w:val="0"/>
      </w:rPr>
      <w:t xml:space="preserve">Glossary</w:t>
    </w:r>
    <w:r w:rsidDel="00000000" w:rsidR="00000000" w:rsidRPr="00000000">
      <w:rPr>
        <w:rFonts w:ascii="Google Sans" w:cs="Google Sans" w:eastAsia="Google Sans" w:hAnsi="Google Sans"/>
        <w:sz w:val="72"/>
        <w:szCs w:val="72"/>
        <w:rtl w:val="0"/>
      </w:rPr>
      <w:br w:type="textWrapping"/>
    </w:r>
    <w:r w:rsidDel="00000000" w:rsidR="00000000" w:rsidRPr="00000000">
      <w:rPr>
        <w:rFonts w:ascii="Google Sans" w:cs="Google Sans" w:eastAsia="Google Sans" w:hAnsi="Google Sans"/>
        <w:color w:val="4285f4"/>
        <w:sz w:val="48"/>
        <w:szCs w:val="48"/>
        <w:rtl w:val="0"/>
      </w:rPr>
      <w:t xml:space="preserve">Google UX Design Certificate</w:t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4200525</wp:posOffset>
          </wp:positionH>
          <wp:positionV relativeFrom="paragraph">
            <wp:posOffset>-466724</wp:posOffset>
          </wp:positionV>
          <wp:extent cx="2357438" cy="1829046"/>
          <wp:effectExtent b="0" l="0" r="0" t="0"/>
          <wp:wrapSquare wrapText="bothSides" distB="114300" distT="114300" distL="114300" distR="11430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1044" l="0" r="0" t="1044"/>
                  <a:stretch>
                    <a:fillRect/>
                  </a:stretch>
                </pic:blipFill>
                <pic:spPr>
                  <a:xfrm>
                    <a:off x="0" y="0"/>
                    <a:ext cx="2357438" cy="1829046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3C">
    <w:pPr>
      <w:pageBreakBefore w:val="0"/>
      <w:rPr>
        <w:rFonts w:ascii="Google Sans" w:cs="Google Sans" w:eastAsia="Google Sans" w:hAnsi="Google Sans"/>
        <w:color w:val="666666"/>
        <w:sz w:val="48"/>
        <w:szCs w:val="48"/>
      </w:rPr>
    </w:pPr>
    <w:r w:rsidDel="00000000" w:rsidR="00000000" w:rsidRPr="00000000">
      <w:rPr>
        <w:rFonts w:ascii="Google Sans" w:cs="Google Sans" w:eastAsia="Google Sans" w:hAnsi="Google Sans"/>
        <w:color w:val="666666"/>
        <w:sz w:val="48"/>
        <w:szCs w:val="48"/>
        <w:rtl w:val="0"/>
      </w:rPr>
      <w:t xml:space="preserve">Terms and Definitions</w:t>
    </w:r>
  </w:p>
  <w:p w:rsidR="00000000" w:rsidDel="00000000" w:rsidP="00000000" w:rsidRDefault="00000000" w:rsidRPr="00000000" w14:paraId="0000003D">
    <w:pPr>
      <w:pageBreakBefore w:val="0"/>
      <w:rPr>
        <w:rFonts w:ascii="Google Sans" w:cs="Google Sans" w:eastAsia="Google Sans" w:hAnsi="Google Sans"/>
        <w:sz w:val="48"/>
        <w:szCs w:val="48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header" Target="header2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Relationship Id="rId5" Type="http://schemas.openxmlformats.org/officeDocument/2006/relationships/font" Target="fonts/OpenSans-regular.ttf"/><Relationship Id="rId6" Type="http://schemas.openxmlformats.org/officeDocument/2006/relationships/font" Target="fonts/OpenSans-bold.ttf"/><Relationship Id="rId7" Type="http://schemas.openxmlformats.org/officeDocument/2006/relationships/font" Target="fonts/OpenSans-italic.ttf"/><Relationship Id="rId8" Type="http://schemas.openxmlformats.org/officeDocument/2006/relationships/font" Target="fonts/OpenSans-boldItalic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