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0206" w14:textId="20F4F623" w:rsidR="0013751F" w:rsidRDefault="00014365" w:rsidP="00014365">
      <w:pPr>
        <w:pStyle w:val="Title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Title: </w:t>
      </w:r>
      <w:r w:rsidRPr="00014365">
        <w:rPr>
          <w:rStyle w:val="Strong"/>
          <w:b w:val="0"/>
          <w:bCs w:val="0"/>
        </w:rPr>
        <w:t>Transcriptomic Fingerprint of PAH Exposure in Zebrafish Embryos</w:t>
      </w:r>
    </w:p>
    <w:p w14:paraId="5E475BAB" w14:textId="77777777" w:rsidR="00014365" w:rsidRDefault="00014365" w:rsidP="00014365"/>
    <w:p w14:paraId="4C08A0FB" w14:textId="67480A53" w:rsidR="00014365" w:rsidRDefault="00014365" w:rsidP="00014365">
      <w:r>
        <w:t xml:space="preserve">This project shows the RNA sequence study on zebrafish exposed </w:t>
      </w:r>
      <w:r w:rsidR="00371853">
        <w:t xml:space="preserve">to the </w:t>
      </w:r>
      <w:r>
        <w:t>effect of Benzo(a)pyrene (</w:t>
      </w:r>
      <w:proofErr w:type="spellStart"/>
      <w:r>
        <w:t>BaP</w:t>
      </w:r>
      <w:proofErr w:type="spellEnd"/>
      <w:r>
        <w:t>)</w:t>
      </w:r>
      <w:r w:rsidR="00371853">
        <w:t xml:space="preserve">, a PAH (Polycyclic Aromatic Hydrocarbon), to identify transcriptional signatures of environmental toxicant exposure. </w:t>
      </w:r>
    </w:p>
    <w:p w14:paraId="33E1188E" w14:textId="599C7B7E" w:rsidR="00371853" w:rsidRDefault="00371853" w:rsidP="00014365">
      <w:r>
        <w:t xml:space="preserve">This study investigates how the differential gene expression and enriched biological pathways are associated with the PAH exposure to the zebrafish embryo under 10 </w:t>
      </w:r>
      <w:proofErr w:type="spellStart"/>
      <w:r>
        <w:t>hpf</w:t>
      </w:r>
      <w:proofErr w:type="spellEnd"/>
      <w:r>
        <w:t xml:space="preserve"> using a reproducible bioinformatics workflow on R.</w:t>
      </w:r>
    </w:p>
    <w:p w14:paraId="49FEDB6F" w14:textId="77777777" w:rsidR="009341B2" w:rsidRDefault="009341B2" w:rsidP="00014365"/>
    <w:p w14:paraId="7B647724" w14:textId="77777777" w:rsidR="009341B2" w:rsidRDefault="009341B2" w:rsidP="00014365"/>
    <w:p w14:paraId="568FE24A" w14:textId="6084B9B1" w:rsidR="00371853" w:rsidRDefault="00371853" w:rsidP="00371853">
      <w:pPr>
        <w:pStyle w:val="Subtitle"/>
      </w:pPr>
      <w:r>
        <w:t>BACKGROUND</w:t>
      </w:r>
    </w:p>
    <w:p w14:paraId="1F42FCAE" w14:textId="452939D5" w:rsidR="00371853" w:rsidRDefault="009341B2" w:rsidP="00371853">
      <w:r w:rsidRPr="009341B2">
        <w:t>Polycyclic aromatic hydrocarbons (PAHs) are widespread environmental pollutants that accumulate in aquatic ecosystems and can disrupt biological processes in aquatic organisms. Zebrafish embryos are widely used as a model system in ecotoxicology. Transcriptomic analysis using RNA-</w:t>
      </w:r>
      <w:proofErr w:type="spellStart"/>
      <w:r w:rsidRPr="009341B2">
        <w:t>seq</w:t>
      </w:r>
      <w:proofErr w:type="spellEnd"/>
      <w:r w:rsidRPr="009341B2">
        <w:t xml:space="preserve"> helps identify molecular responses and pathways affected by pollutant exposure.</w:t>
      </w:r>
    </w:p>
    <w:p w14:paraId="0294DB14" w14:textId="77777777" w:rsidR="009341B2" w:rsidRDefault="009341B2" w:rsidP="00371853"/>
    <w:p w14:paraId="138AA236" w14:textId="77777777" w:rsidR="009341B2" w:rsidRDefault="009341B2" w:rsidP="00371853"/>
    <w:p w14:paraId="424CC1AC" w14:textId="431109FB" w:rsidR="00371853" w:rsidRDefault="00371853" w:rsidP="00371853">
      <w:pPr>
        <w:pStyle w:val="Subtitle"/>
      </w:pPr>
      <w:r>
        <w:t>DATASET</w:t>
      </w:r>
    </w:p>
    <w:p w14:paraId="6F1A4C71" w14:textId="47853CCE" w:rsidR="00371853" w:rsidRDefault="00371853" w:rsidP="00371853">
      <w:r>
        <w:t>RNA -</w:t>
      </w:r>
      <w:proofErr w:type="spellStart"/>
      <w:r>
        <w:t>seq</w:t>
      </w:r>
      <w:proofErr w:type="spellEnd"/>
      <w:r>
        <w:t xml:space="preserve"> data obtained from NCBI GEO (Gene Expression Omnibus).</w:t>
      </w:r>
    </w:p>
    <w:p w14:paraId="42E9F3DF" w14:textId="6F411D4C" w:rsidR="00371853" w:rsidRDefault="00371853" w:rsidP="00371853">
      <w:r>
        <w:t xml:space="preserve">Dataset accession no. </w:t>
      </w:r>
      <w:proofErr w:type="gramStart"/>
      <w:r>
        <w:t xml:space="preserve">-  </w:t>
      </w:r>
      <w:r w:rsidRPr="00371853">
        <w:t>GSE</w:t>
      </w:r>
      <w:proofErr w:type="gramEnd"/>
      <w:r w:rsidRPr="00371853">
        <w:t>203631</w:t>
      </w:r>
    </w:p>
    <w:p w14:paraId="61FB5EA9" w14:textId="77777777" w:rsidR="00371853" w:rsidRPr="00371853" w:rsidRDefault="00371853" w:rsidP="00371853">
      <w:r w:rsidRPr="00371853">
        <w:t>Samples include:</w:t>
      </w:r>
    </w:p>
    <w:p w14:paraId="036B66A5" w14:textId="77777777" w:rsidR="00371853" w:rsidRPr="00371853" w:rsidRDefault="00371853" w:rsidP="00371853">
      <w:pPr>
        <w:numPr>
          <w:ilvl w:val="0"/>
          <w:numId w:val="1"/>
        </w:numPr>
      </w:pPr>
      <w:r w:rsidRPr="00371853">
        <w:t xml:space="preserve">Control embryos (10 </w:t>
      </w:r>
      <w:proofErr w:type="spellStart"/>
      <w:r w:rsidRPr="00371853">
        <w:t>hpf</w:t>
      </w:r>
      <w:proofErr w:type="spellEnd"/>
      <w:r w:rsidRPr="00371853">
        <w:t>)</w:t>
      </w:r>
    </w:p>
    <w:p w14:paraId="4A4D74F9" w14:textId="77777777" w:rsidR="00371853" w:rsidRPr="00371853" w:rsidRDefault="00371853" w:rsidP="00371853">
      <w:pPr>
        <w:numPr>
          <w:ilvl w:val="0"/>
          <w:numId w:val="1"/>
        </w:numPr>
      </w:pPr>
      <w:proofErr w:type="spellStart"/>
      <w:r w:rsidRPr="00371853">
        <w:t>BaP</w:t>
      </w:r>
      <w:proofErr w:type="spellEnd"/>
      <w:r w:rsidRPr="00371853">
        <w:t xml:space="preserve">-exposed embryos (10 </w:t>
      </w:r>
      <w:proofErr w:type="spellStart"/>
      <w:r w:rsidRPr="00371853">
        <w:t>hpf</w:t>
      </w:r>
      <w:proofErr w:type="spellEnd"/>
      <w:r w:rsidRPr="00371853">
        <w:t>)</w:t>
      </w:r>
    </w:p>
    <w:p w14:paraId="188D54AB" w14:textId="382D212E" w:rsidR="00371853" w:rsidRPr="00371853" w:rsidRDefault="00371853" w:rsidP="00371853">
      <w:r w:rsidRPr="00371853">
        <w:t>RNA-</w:t>
      </w:r>
      <w:proofErr w:type="spellStart"/>
      <w:r w:rsidRPr="00371853">
        <w:t>seq</w:t>
      </w:r>
      <w:proofErr w:type="spellEnd"/>
      <w:r w:rsidRPr="00371853">
        <w:t xml:space="preserve"> reads were quantified using Salmon, and transcript abundance estimates were provided as </w:t>
      </w:r>
      <w:r w:rsidR="00242725">
        <w:t xml:space="preserve">‘ZF all data’ </w:t>
      </w:r>
      <w:r w:rsidRPr="00371853">
        <w:t>files.</w:t>
      </w:r>
    </w:p>
    <w:p w14:paraId="6CD6CEA3" w14:textId="77777777" w:rsidR="00371853" w:rsidRDefault="00371853" w:rsidP="00371853"/>
    <w:p w14:paraId="76AEA343" w14:textId="77777777" w:rsidR="009341B2" w:rsidRDefault="009341B2" w:rsidP="00E604BC">
      <w:pPr>
        <w:pStyle w:val="Subtitle"/>
      </w:pPr>
    </w:p>
    <w:p w14:paraId="1685B949" w14:textId="77777777" w:rsidR="009341B2" w:rsidRDefault="009341B2" w:rsidP="00E604BC">
      <w:pPr>
        <w:pStyle w:val="Subtitle"/>
      </w:pPr>
    </w:p>
    <w:p w14:paraId="669C88A4" w14:textId="77777777" w:rsidR="009341B2" w:rsidRDefault="009341B2" w:rsidP="00E604BC">
      <w:pPr>
        <w:pStyle w:val="Subtitle"/>
      </w:pPr>
    </w:p>
    <w:p w14:paraId="211805B0" w14:textId="77777777" w:rsidR="009341B2" w:rsidRDefault="009341B2" w:rsidP="00E604BC">
      <w:pPr>
        <w:pStyle w:val="Subtitle"/>
      </w:pPr>
    </w:p>
    <w:p w14:paraId="335A0721" w14:textId="0C9BF88E" w:rsidR="00371853" w:rsidRDefault="00E604BC" w:rsidP="00E604BC">
      <w:pPr>
        <w:pStyle w:val="Subtitle"/>
      </w:pPr>
      <w:r>
        <w:lastRenderedPageBreak/>
        <w:t>PROJECT WORKFLOW</w:t>
      </w:r>
    </w:p>
    <w:p w14:paraId="51A5B7FE" w14:textId="77777777" w:rsidR="00E604BC" w:rsidRPr="00E604BC" w:rsidRDefault="00E604BC" w:rsidP="009341B2">
      <w:pPr>
        <w:pStyle w:val="NoSpacing"/>
        <w:jc w:val="center"/>
        <w:rPr>
          <w:lang w:val="pt-PT"/>
        </w:rPr>
      </w:pPr>
      <w:r w:rsidRPr="00E604BC">
        <w:rPr>
          <w:lang w:val="pt-PT"/>
        </w:rPr>
        <w:t>Dataset</w:t>
      </w:r>
    </w:p>
    <w:p w14:paraId="5D907B37" w14:textId="0EDA105B" w:rsidR="00E604BC" w:rsidRPr="00E604BC" w:rsidRDefault="00E604BC" w:rsidP="009341B2">
      <w:pPr>
        <w:pStyle w:val="NoSpacing"/>
        <w:jc w:val="center"/>
        <w:rPr>
          <w:lang w:val="pt-PT"/>
        </w:rPr>
      </w:pPr>
      <w:r w:rsidRPr="00E604BC">
        <w:rPr>
          <w:lang w:val="pt-PT"/>
        </w:rPr>
        <w:t>↓</w:t>
      </w:r>
    </w:p>
    <w:p w14:paraId="0AD3D50F" w14:textId="77777777" w:rsidR="00E604BC" w:rsidRPr="00E604BC" w:rsidRDefault="00E604BC" w:rsidP="009341B2">
      <w:pPr>
        <w:pStyle w:val="NoSpacing"/>
        <w:jc w:val="center"/>
        <w:rPr>
          <w:lang w:val="pt-PT"/>
        </w:rPr>
      </w:pPr>
      <w:r w:rsidRPr="00E604BC">
        <w:rPr>
          <w:lang w:val="pt-PT"/>
        </w:rPr>
        <w:t>RNA-seq Quantification</w:t>
      </w:r>
    </w:p>
    <w:p w14:paraId="7BA15F63" w14:textId="5EB22A81" w:rsidR="00E604BC" w:rsidRPr="00E604BC" w:rsidRDefault="00E604BC" w:rsidP="009341B2">
      <w:pPr>
        <w:pStyle w:val="NoSpacing"/>
        <w:jc w:val="center"/>
        <w:rPr>
          <w:lang w:val="pt-PT"/>
        </w:rPr>
      </w:pPr>
      <w:r w:rsidRPr="00E604BC">
        <w:rPr>
          <w:lang w:val="pt-PT"/>
        </w:rPr>
        <w:t>↓</w:t>
      </w:r>
    </w:p>
    <w:p w14:paraId="78D548FB" w14:textId="77777777" w:rsidR="00E604BC" w:rsidRPr="00E604BC" w:rsidRDefault="00E604BC" w:rsidP="009341B2">
      <w:pPr>
        <w:pStyle w:val="NoSpacing"/>
        <w:jc w:val="center"/>
        <w:rPr>
          <w:lang w:val="pt-PT"/>
        </w:rPr>
      </w:pPr>
      <w:r w:rsidRPr="00E604BC">
        <w:rPr>
          <w:lang w:val="pt-PT"/>
        </w:rPr>
        <w:t>Data Import</w:t>
      </w:r>
    </w:p>
    <w:p w14:paraId="295DB44E" w14:textId="74158096" w:rsidR="00E604BC" w:rsidRPr="00E604BC" w:rsidRDefault="00E604BC" w:rsidP="009341B2">
      <w:pPr>
        <w:pStyle w:val="NoSpacing"/>
        <w:jc w:val="center"/>
        <w:rPr>
          <w:lang w:val="pt-PT"/>
        </w:rPr>
      </w:pPr>
      <w:r w:rsidRPr="00E604BC">
        <w:rPr>
          <w:lang w:val="pt-PT"/>
        </w:rPr>
        <w:t>↓</w:t>
      </w:r>
    </w:p>
    <w:p w14:paraId="0ADAD634" w14:textId="77777777" w:rsidR="00E604BC" w:rsidRPr="00E604BC" w:rsidRDefault="00E604BC" w:rsidP="009341B2">
      <w:pPr>
        <w:pStyle w:val="NoSpacing"/>
        <w:jc w:val="center"/>
        <w:rPr>
          <w:lang w:val="pt-PT"/>
        </w:rPr>
      </w:pPr>
      <w:r w:rsidRPr="00E604BC">
        <w:rPr>
          <w:lang w:val="pt-PT"/>
        </w:rPr>
        <w:t>Count Matrix</w:t>
      </w:r>
    </w:p>
    <w:p w14:paraId="08582F68" w14:textId="77F2DFA4" w:rsidR="00E604BC" w:rsidRPr="00E604BC" w:rsidRDefault="00E604BC" w:rsidP="009341B2">
      <w:pPr>
        <w:pStyle w:val="NoSpacing"/>
        <w:jc w:val="center"/>
        <w:rPr>
          <w:lang w:val="pt-PT"/>
        </w:rPr>
      </w:pPr>
      <w:r w:rsidRPr="00E604BC">
        <w:rPr>
          <w:lang w:val="pt-PT"/>
        </w:rPr>
        <w:t>↓</w:t>
      </w:r>
    </w:p>
    <w:p w14:paraId="3A1F6A32" w14:textId="77777777" w:rsidR="00E604BC" w:rsidRPr="00E604BC" w:rsidRDefault="00E604BC" w:rsidP="009341B2">
      <w:pPr>
        <w:pStyle w:val="NoSpacing"/>
        <w:jc w:val="center"/>
        <w:rPr>
          <w:lang w:val="pt-PT"/>
        </w:rPr>
      </w:pPr>
      <w:r w:rsidRPr="00E604BC">
        <w:rPr>
          <w:lang w:val="pt-PT"/>
        </w:rPr>
        <w:t>DESeq2 Analysis</w:t>
      </w:r>
    </w:p>
    <w:p w14:paraId="6239C998" w14:textId="3B7A9F2C" w:rsidR="00E604BC" w:rsidRPr="00E604BC" w:rsidRDefault="00E604BC" w:rsidP="009341B2">
      <w:pPr>
        <w:pStyle w:val="NoSpacing"/>
        <w:jc w:val="center"/>
        <w:rPr>
          <w:lang w:val="pt-PT"/>
        </w:rPr>
      </w:pPr>
      <w:r w:rsidRPr="00E604BC">
        <w:rPr>
          <w:lang w:val="pt-PT"/>
        </w:rPr>
        <w:t>↓</w:t>
      </w:r>
    </w:p>
    <w:p w14:paraId="5DF7A65B" w14:textId="77777777" w:rsidR="00E604BC" w:rsidRPr="00E604BC" w:rsidRDefault="00E604BC" w:rsidP="009341B2">
      <w:pPr>
        <w:pStyle w:val="NoSpacing"/>
        <w:jc w:val="center"/>
        <w:rPr>
          <w:lang w:val="pt-PT"/>
        </w:rPr>
      </w:pPr>
      <w:r w:rsidRPr="00E604BC">
        <w:rPr>
          <w:lang w:val="pt-PT"/>
        </w:rPr>
        <w:t>PCA | Volcano | Heatmap</w:t>
      </w:r>
    </w:p>
    <w:p w14:paraId="00B5DE9C" w14:textId="6A3939EB" w:rsidR="00E604BC" w:rsidRDefault="00E604BC" w:rsidP="009341B2">
      <w:pPr>
        <w:pStyle w:val="NoSpacing"/>
        <w:jc w:val="center"/>
      </w:pPr>
      <w:r>
        <w:t>↓</w:t>
      </w:r>
    </w:p>
    <w:p w14:paraId="5C29A936" w14:textId="77777777" w:rsidR="00E604BC" w:rsidRDefault="00E604BC" w:rsidP="009341B2">
      <w:pPr>
        <w:pStyle w:val="NoSpacing"/>
        <w:jc w:val="center"/>
      </w:pPr>
      <w:r>
        <w:t>GO Enrichment</w:t>
      </w:r>
    </w:p>
    <w:p w14:paraId="454D72B5" w14:textId="306FCB88" w:rsidR="00E604BC" w:rsidRDefault="00E604BC" w:rsidP="009341B2">
      <w:pPr>
        <w:pStyle w:val="NoSpacing"/>
        <w:jc w:val="center"/>
      </w:pPr>
      <w:r>
        <w:t>↓</w:t>
      </w:r>
    </w:p>
    <w:p w14:paraId="473652E2" w14:textId="77777777" w:rsidR="00E604BC" w:rsidRDefault="00E604BC" w:rsidP="009341B2">
      <w:pPr>
        <w:pStyle w:val="NoSpacing"/>
        <w:jc w:val="center"/>
      </w:pPr>
      <w:r>
        <w:t>KEGG Pathways</w:t>
      </w:r>
    </w:p>
    <w:p w14:paraId="0A168CBC" w14:textId="4BDFEE1B" w:rsidR="00E604BC" w:rsidRDefault="00E604BC" w:rsidP="009341B2">
      <w:pPr>
        <w:pStyle w:val="NoSpacing"/>
        <w:jc w:val="center"/>
      </w:pPr>
      <w:r>
        <w:t>↓</w:t>
      </w:r>
    </w:p>
    <w:p w14:paraId="79523F3C" w14:textId="1E21B99A" w:rsidR="00E604BC" w:rsidRDefault="00E604BC" w:rsidP="009341B2">
      <w:pPr>
        <w:pStyle w:val="NoSpacing"/>
        <w:jc w:val="center"/>
      </w:pPr>
      <w:r>
        <w:t>Biological Interpretation</w:t>
      </w:r>
    </w:p>
    <w:p w14:paraId="6359B4E7" w14:textId="77777777" w:rsidR="00E604BC" w:rsidRDefault="00E604BC" w:rsidP="00E604BC">
      <w:pPr>
        <w:jc w:val="center"/>
      </w:pPr>
    </w:p>
    <w:p w14:paraId="117DCF75" w14:textId="40CF8797" w:rsidR="00E604BC" w:rsidRDefault="00E604BC" w:rsidP="00E604BC">
      <w:pPr>
        <w:pStyle w:val="Subtitle"/>
      </w:pPr>
      <w:r>
        <w:t>TOOLS AND SOFTWARE USED</w:t>
      </w:r>
    </w:p>
    <w:p w14:paraId="6AEF9E69" w14:textId="77777777" w:rsidR="00E604BC" w:rsidRPr="00E604BC" w:rsidRDefault="00E604BC" w:rsidP="00E604BC">
      <w:r w:rsidRPr="00E604BC">
        <w:t>R version: 4.4</w:t>
      </w:r>
    </w:p>
    <w:p w14:paraId="059D1636" w14:textId="433D77A9" w:rsidR="00E604BC" w:rsidRPr="00E604BC" w:rsidRDefault="00E604BC" w:rsidP="00E604BC">
      <w:r w:rsidRPr="00E604BC">
        <w:t>Key packages used:</w:t>
      </w:r>
    </w:p>
    <w:p w14:paraId="7669D707" w14:textId="28246683" w:rsidR="00E604BC" w:rsidRPr="00E604BC" w:rsidRDefault="00FE43EA" w:rsidP="00E604BC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AEE780" wp14:editId="7E9022B7">
                <wp:simplePos x="0" y="0"/>
                <wp:positionH relativeFrom="column">
                  <wp:posOffset>2440682</wp:posOffset>
                </wp:positionH>
                <wp:positionV relativeFrom="paragraph">
                  <wp:posOffset>11807</wp:posOffset>
                </wp:positionV>
                <wp:extent cx="1720312" cy="875654"/>
                <wp:effectExtent l="0" t="0" r="13335" b="20320"/>
                <wp:wrapNone/>
                <wp:docPr id="2717630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312" cy="8756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FF1AF9A" w14:textId="77777777" w:rsidR="00FE43EA" w:rsidRPr="00E604BC" w:rsidRDefault="00FE43EA" w:rsidP="00FE43EA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proofErr w:type="spellStart"/>
                            <w:r w:rsidRPr="00E604BC">
                              <w:t>pheatmap</w:t>
                            </w:r>
                            <w:proofErr w:type="spellEnd"/>
                          </w:p>
                          <w:p w14:paraId="75EA9DEE" w14:textId="77777777" w:rsidR="00FE43EA" w:rsidRPr="00E604BC" w:rsidRDefault="00FE43EA" w:rsidP="00FE43EA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E604BC">
                              <w:t>ggplot2</w:t>
                            </w:r>
                          </w:p>
                          <w:p w14:paraId="44B99E62" w14:textId="77777777" w:rsidR="00FE43EA" w:rsidRPr="00E604BC" w:rsidRDefault="00FE43EA" w:rsidP="00FE43EA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proofErr w:type="spellStart"/>
                            <w:r w:rsidRPr="00E604BC">
                              <w:t>EnhancedVolcano</w:t>
                            </w:r>
                            <w:proofErr w:type="spellEnd"/>
                          </w:p>
                          <w:p w14:paraId="1FFDF73C" w14:textId="77777777" w:rsidR="00FE43EA" w:rsidRPr="00E604BC" w:rsidRDefault="00FE43EA" w:rsidP="00FE43EA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proofErr w:type="spellStart"/>
                            <w:r w:rsidRPr="00E604BC">
                              <w:t>enrichplot</w:t>
                            </w:r>
                            <w:proofErr w:type="spellEnd"/>
                          </w:p>
                          <w:p w14:paraId="6AA05B3C" w14:textId="77777777" w:rsidR="00FE43EA" w:rsidRDefault="00FE43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AEE78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92.2pt;margin-top:.95pt;width:135.45pt;height:6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" fillcolor="white [3212]" strokecolor="white [3212]" strokeweight=".5pt">
                <v:textbox>
                  <w:txbxContent>
                    <w:p w14:paraId="7FF1AF9A" w14:textId="77777777" w:rsidR="00FE43EA" w:rsidRPr="00E604BC" w:rsidRDefault="00FE43EA" w:rsidP="00FE43EA">
                      <w:pPr>
                        <w:numPr>
                          <w:ilvl w:val="0"/>
                          <w:numId w:val="2"/>
                        </w:numPr>
                      </w:pPr>
                      <w:proofErr w:type="spellStart"/>
                      <w:r w:rsidRPr="00E604BC">
                        <w:t>pheatmap</w:t>
                      </w:r>
                      <w:proofErr w:type="spellEnd"/>
                    </w:p>
                    <w:p w14:paraId="75EA9DEE" w14:textId="77777777" w:rsidR="00FE43EA" w:rsidRPr="00E604BC" w:rsidRDefault="00FE43EA" w:rsidP="00FE43EA">
                      <w:pPr>
                        <w:numPr>
                          <w:ilvl w:val="0"/>
                          <w:numId w:val="2"/>
                        </w:numPr>
                      </w:pPr>
                      <w:r w:rsidRPr="00E604BC">
                        <w:t>ggplot2</w:t>
                      </w:r>
                    </w:p>
                    <w:p w14:paraId="44B99E62" w14:textId="77777777" w:rsidR="00FE43EA" w:rsidRPr="00E604BC" w:rsidRDefault="00FE43EA" w:rsidP="00FE43EA">
                      <w:pPr>
                        <w:numPr>
                          <w:ilvl w:val="0"/>
                          <w:numId w:val="2"/>
                        </w:numPr>
                      </w:pPr>
                      <w:proofErr w:type="spellStart"/>
                      <w:r w:rsidRPr="00E604BC">
                        <w:t>EnhancedVolcano</w:t>
                      </w:r>
                      <w:proofErr w:type="spellEnd"/>
                    </w:p>
                    <w:p w14:paraId="1FFDF73C" w14:textId="77777777" w:rsidR="00FE43EA" w:rsidRPr="00E604BC" w:rsidRDefault="00FE43EA" w:rsidP="00FE43EA">
                      <w:pPr>
                        <w:numPr>
                          <w:ilvl w:val="0"/>
                          <w:numId w:val="2"/>
                        </w:numPr>
                      </w:pPr>
                      <w:proofErr w:type="spellStart"/>
                      <w:r w:rsidRPr="00E604BC">
                        <w:t>enrichplot</w:t>
                      </w:r>
                      <w:proofErr w:type="spellEnd"/>
                    </w:p>
                    <w:p w14:paraId="6AA05B3C" w14:textId="77777777" w:rsidR="00FE43EA" w:rsidRDefault="00FE43EA"/>
                  </w:txbxContent>
                </v:textbox>
              </v:shape>
            </w:pict>
          </mc:Fallback>
        </mc:AlternateContent>
      </w:r>
      <w:r w:rsidR="00E604BC" w:rsidRPr="00E604BC">
        <w:t>DESeq2</w:t>
      </w:r>
    </w:p>
    <w:p w14:paraId="556B1756" w14:textId="77777777" w:rsidR="00E604BC" w:rsidRPr="00E604BC" w:rsidRDefault="00E604BC" w:rsidP="00E604BC">
      <w:pPr>
        <w:numPr>
          <w:ilvl w:val="0"/>
          <w:numId w:val="2"/>
        </w:numPr>
      </w:pPr>
      <w:proofErr w:type="spellStart"/>
      <w:r w:rsidRPr="00E604BC">
        <w:t>tximport</w:t>
      </w:r>
      <w:proofErr w:type="spellEnd"/>
    </w:p>
    <w:p w14:paraId="086B1862" w14:textId="77777777" w:rsidR="00E604BC" w:rsidRPr="00E604BC" w:rsidRDefault="00E604BC" w:rsidP="00E604BC">
      <w:pPr>
        <w:numPr>
          <w:ilvl w:val="0"/>
          <w:numId w:val="2"/>
        </w:numPr>
      </w:pPr>
      <w:proofErr w:type="spellStart"/>
      <w:r w:rsidRPr="00E604BC">
        <w:t>clusterProfiler</w:t>
      </w:r>
      <w:proofErr w:type="spellEnd"/>
    </w:p>
    <w:p w14:paraId="0F932EC9" w14:textId="77777777" w:rsidR="00E604BC" w:rsidRPr="00E604BC" w:rsidRDefault="00E604BC" w:rsidP="00E604BC">
      <w:pPr>
        <w:numPr>
          <w:ilvl w:val="0"/>
          <w:numId w:val="2"/>
        </w:numPr>
      </w:pPr>
      <w:proofErr w:type="spellStart"/>
      <w:r w:rsidRPr="00E604BC">
        <w:t>org.Dr.eg.db</w:t>
      </w:r>
      <w:proofErr w:type="spellEnd"/>
    </w:p>
    <w:p w14:paraId="2D1572EA" w14:textId="77777777" w:rsidR="00E604BC" w:rsidRPr="00E604BC" w:rsidRDefault="00E604BC" w:rsidP="00E604BC">
      <w:r w:rsidRPr="00E604BC">
        <w:t>All analyses were performed in RStudio</w:t>
      </w:r>
    </w:p>
    <w:p w14:paraId="0D7B6F10" w14:textId="77777777" w:rsidR="0019654B" w:rsidRDefault="0019654B" w:rsidP="00E604BC">
      <w:pPr>
        <w:pStyle w:val="Subtitle"/>
      </w:pPr>
    </w:p>
    <w:p w14:paraId="0F525D5D" w14:textId="7C9223FC" w:rsidR="00E604BC" w:rsidRDefault="00E604BC" w:rsidP="00E604BC">
      <w:pPr>
        <w:pStyle w:val="Subtitle"/>
      </w:pPr>
      <w:r>
        <w:t>KEY RESULTS</w:t>
      </w:r>
    </w:p>
    <w:p w14:paraId="471F389D" w14:textId="77777777" w:rsidR="00E604BC" w:rsidRPr="00E604BC" w:rsidRDefault="00E604BC" w:rsidP="00E604BC">
      <w:pPr>
        <w:numPr>
          <w:ilvl w:val="0"/>
          <w:numId w:val="3"/>
        </w:numPr>
        <w:rPr>
          <w:b/>
          <w:bCs/>
        </w:rPr>
      </w:pPr>
      <w:r w:rsidRPr="00E604BC">
        <w:rPr>
          <w:b/>
          <w:bCs/>
        </w:rPr>
        <w:t xml:space="preserve">Total genes </w:t>
      </w:r>
      <w:proofErr w:type="spellStart"/>
      <w:r w:rsidRPr="00E604BC">
        <w:rPr>
          <w:b/>
          <w:bCs/>
        </w:rPr>
        <w:t>analyzed</w:t>
      </w:r>
      <w:proofErr w:type="spellEnd"/>
      <w:r w:rsidRPr="00E604BC">
        <w:rPr>
          <w:b/>
          <w:bCs/>
        </w:rPr>
        <w:t>: ~39,000</w:t>
      </w:r>
    </w:p>
    <w:p w14:paraId="13CBA77E" w14:textId="77777777" w:rsidR="00E604BC" w:rsidRPr="00E604BC" w:rsidRDefault="00E604BC" w:rsidP="00E604BC">
      <w:pPr>
        <w:numPr>
          <w:ilvl w:val="0"/>
          <w:numId w:val="3"/>
        </w:numPr>
        <w:rPr>
          <w:b/>
          <w:bCs/>
        </w:rPr>
      </w:pPr>
      <w:r w:rsidRPr="00E604BC">
        <w:rPr>
          <w:b/>
          <w:bCs/>
        </w:rPr>
        <w:t>Significant genes (</w:t>
      </w:r>
      <w:proofErr w:type="spellStart"/>
      <w:r w:rsidRPr="00E604BC">
        <w:rPr>
          <w:b/>
          <w:bCs/>
        </w:rPr>
        <w:t>padj</w:t>
      </w:r>
      <w:proofErr w:type="spellEnd"/>
      <w:r w:rsidRPr="00E604BC">
        <w:rPr>
          <w:b/>
          <w:bCs/>
        </w:rPr>
        <w:t xml:space="preserve"> &lt; 0.05): 311</w:t>
      </w:r>
    </w:p>
    <w:p w14:paraId="06E5590E" w14:textId="77777777" w:rsidR="00E604BC" w:rsidRPr="00E604BC" w:rsidRDefault="00E604BC" w:rsidP="00E604BC">
      <w:pPr>
        <w:numPr>
          <w:ilvl w:val="0"/>
          <w:numId w:val="3"/>
        </w:numPr>
        <w:rPr>
          <w:b/>
          <w:bCs/>
        </w:rPr>
      </w:pPr>
      <w:r w:rsidRPr="00E604BC">
        <w:rPr>
          <w:b/>
          <w:bCs/>
        </w:rPr>
        <w:t>Upregulated genes: 449</w:t>
      </w:r>
    </w:p>
    <w:p w14:paraId="27961E1E" w14:textId="77777777" w:rsidR="00E604BC" w:rsidRPr="00E604BC" w:rsidRDefault="00E604BC" w:rsidP="00E604BC">
      <w:pPr>
        <w:numPr>
          <w:ilvl w:val="0"/>
          <w:numId w:val="3"/>
        </w:numPr>
        <w:rPr>
          <w:b/>
          <w:bCs/>
        </w:rPr>
      </w:pPr>
      <w:r w:rsidRPr="00E604BC">
        <w:rPr>
          <w:b/>
          <w:bCs/>
        </w:rPr>
        <w:t>Downregulated genes: 165</w:t>
      </w:r>
    </w:p>
    <w:p w14:paraId="450E28EF" w14:textId="77777777" w:rsidR="00E604BC" w:rsidRPr="00E604BC" w:rsidRDefault="00E604BC" w:rsidP="00E604BC">
      <w:r w:rsidRPr="00E604BC">
        <w:t xml:space="preserve">Principal component analysis revealed clear clustering between control and </w:t>
      </w:r>
      <w:proofErr w:type="spellStart"/>
      <w:r w:rsidRPr="00E604BC">
        <w:t>BaP</w:t>
      </w:r>
      <w:proofErr w:type="spellEnd"/>
      <w:r w:rsidRPr="00E604BC">
        <w:t>-exposed embryos.</w:t>
      </w:r>
    </w:p>
    <w:p w14:paraId="54836602" w14:textId="6C58B2BA" w:rsidR="00E604BC" w:rsidRDefault="00E604BC" w:rsidP="00E604BC">
      <w:r w:rsidRPr="00E604BC">
        <w:t xml:space="preserve">Functional enrichment analysis suggested involvement of biological processes related to detoxification, metabolic regulation, and </w:t>
      </w:r>
      <w:proofErr w:type="spellStart"/>
      <w:r w:rsidRPr="00E604BC">
        <w:t>signaling</w:t>
      </w:r>
      <w:proofErr w:type="spellEnd"/>
      <w:r w:rsidRPr="00E604BC">
        <w:t xml:space="preserve"> pathways.</w:t>
      </w:r>
    </w:p>
    <w:p w14:paraId="176AFFD6" w14:textId="77777777" w:rsidR="00FE43EA" w:rsidRDefault="00FE43EA" w:rsidP="00E604BC">
      <w:pPr>
        <w:pStyle w:val="Subtitle"/>
      </w:pPr>
    </w:p>
    <w:p w14:paraId="58B9165A" w14:textId="7E36CD32" w:rsidR="00E604BC" w:rsidRDefault="00FE43EA" w:rsidP="00E604BC">
      <w:pPr>
        <w:pStyle w:val="Subtitle"/>
      </w:pPr>
      <w:r>
        <w:lastRenderedPageBreak/>
        <w:t>FIGURES</w:t>
      </w:r>
    </w:p>
    <w:p w14:paraId="073A1F9E" w14:textId="02AEFC23" w:rsidR="00E604BC" w:rsidRDefault="001E629F" w:rsidP="00E604BC">
      <w:r>
        <w:t>HEATMAP</w:t>
      </w:r>
    </w:p>
    <w:p w14:paraId="61AEE46E" w14:textId="67370E4E" w:rsidR="007A19C6" w:rsidRDefault="001E629F" w:rsidP="00E604BC">
      <w:r>
        <w:t xml:space="preserve">Two clear clusters are observed between the </w:t>
      </w:r>
      <w:proofErr w:type="spellStart"/>
      <w:r>
        <w:t>BaP</w:t>
      </w:r>
      <w:proofErr w:type="spellEnd"/>
      <w:r>
        <w:t xml:space="preserve"> exposure samples and control samples. Genes show opposite expression patterns between the group. Hence proving significant gene expression changes. A small portion of the genes can be seen giving high expression (upregulated) by the </w:t>
      </w:r>
      <w:proofErr w:type="spellStart"/>
      <w:r>
        <w:t>BaP</w:t>
      </w:r>
      <w:proofErr w:type="spellEnd"/>
      <w:r>
        <w:t xml:space="preserve"> exposure in the top rows. On the other hand, for the rest of the genes </w:t>
      </w:r>
      <w:r w:rsidR="007A19C6">
        <w:t xml:space="preserve">expression get reduced (downregulated). </w:t>
      </w:r>
    </w:p>
    <w:p w14:paraId="40A85A82" w14:textId="07CD3A02" w:rsidR="007A19C6" w:rsidRDefault="007A19C6" w:rsidP="00E604BC">
      <w:r>
        <w:t>PCA PLOT</w:t>
      </w:r>
    </w:p>
    <w:p w14:paraId="7380D3C0" w14:textId="77777777" w:rsidR="000E7FC0" w:rsidRPr="000E7FC0" w:rsidRDefault="000E7FC0" w:rsidP="000E7FC0">
      <w:pPr>
        <w:numPr>
          <w:ilvl w:val="0"/>
          <w:numId w:val="4"/>
        </w:numPr>
      </w:pPr>
      <w:r w:rsidRPr="000E7FC0">
        <w:rPr>
          <w:b/>
          <w:bCs/>
        </w:rPr>
        <w:t>PC1 = 27% of variance</w:t>
      </w:r>
    </w:p>
    <w:p w14:paraId="30486DB4" w14:textId="77777777" w:rsidR="000E7FC0" w:rsidRPr="000E7FC0" w:rsidRDefault="000E7FC0" w:rsidP="000E7FC0">
      <w:pPr>
        <w:numPr>
          <w:ilvl w:val="0"/>
          <w:numId w:val="4"/>
        </w:numPr>
      </w:pPr>
      <w:r w:rsidRPr="000E7FC0">
        <w:rPr>
          <w:b/>
          <w:bCs/>
        </w:rPr>
        <w:t>PC2 = 17% of variance</w:t>
      </w:r>
    </w:p>
    <w:p w14:paraId="536BFA20" w14:textId="5415A81B" w:rsidR="000E7FC0" w:rsidRDefault="000E7FC0" w:rsidP="000E7FC0">
      <w:r w:rsidRPr="000E7FC0">
        <w:t xml:space="preserve">Together they explain </w:t>
      </w:r>
      <w:r w:rsidRPr="000E7FC0">
        <w:rPr>
          <w:b/>
          <w:bCs/>
        </w:rPr>
        <w:t>44% of transcriptome variation</w:t>
      </w:r>
      <w:r w:rsidRPr="000E7FC0">
        <w:t>.</w:t>
      </w:r>
      <w:r w:rsidR="00D65CC9">
        <w:t xml:space="preserve"> </w:t>
      </w:r>
      <w:proofErr w:type="spellStart"/>
      <w:r w:rsidR="00D65CC9" w:rsidRPr="00D65CC9">
        <w:t>BaP</w:t>
      </w:r>
      <w:proofErr w:type="spellEnd"/>
      <w:r w:rsidR="00D65CC9" w:rsidRPr="00D65CC9">
        <w:t xml:space="preserve"> exposure causes a strong transcriptomic shift</w:t>
      </w:r>
      <w:r w:rsidR="00D65CC9">
        <w:t xml:space="preserve">. </w:t>
      </w:r>
    </w:p>
    <w:p w14:paraId="6AF7ED59" w14:textId="0DFC225B" w:rsidR="00490048" w:rsidRDefault="00490048" w:rsidP="000E7FC0">
      <w:r>
        <w:t>GO ENRICHMENT PLOT</w:t>
      </w:r>
    </w:p>
    <w:p w14:paraId="04E8F2D5" w14:textId="5ED95985" w:rsidR="009341B2" w:rsidRDefault="009341B2" w:rsidP="000E7FC0">
      <w:r>
        <w:t xml:space="preserve">This enrichment plot </w:t>
      </w:r>
      <w:r w:rsidRPr="009341B2">
        <w:t xml:space="preserve">revealed biological processes mainly related to </w:t>
      </w:r>
      <w:r w:rsidRPr="009341B2">
        <w:rPr>
          <w:b/>
          <w:bCs/>
        </w:rPr>
        <w:t>developmental regulation and</w:t>
      </w:r>
      <w:r w:rsidRPr="009341B2">
        <w:t xml:space="preserve"> </w:t>
      </w:r>
      <w:r w:rsidRPr="009341B2">
        <w:rPr>
          <w:b/>
          <w:bCs/>
        </w:rPr>
        <w:t>cellular organization, including germ cell development and cell motility</w:t>
      </w:r>
      <w:r w:rsidRPr="009341B2">
        <w:t>. The significance of enrichment is represented by the adjusted p-value (</w:t>
      </w:r>
      <w:proofErr w:type="spellStart"/>
      <w:proofErr w:type="gramStart"/>
      <w:r w:rsidRPr="009341B2">
        <w:t>p.adjust</w:t>
      </w:r>
      <w:proofErr w:type="spellEnd"/>
      <w:proofErr w:type="gramEnd"/>
      <w:r w:rsidRPr="009341B2">
        <w:t>), where lower values indicate stronger statistical evidence that these processes are overrepresented among the differentially expressed genes.</w:t>
      </w:r>
    </w:p>
    <w:p w14:paraId="0296F0AD" w14:textId="2B4ADC59" w:rsidR="00490048" w:rsidRDefault="00490048" w:rsidP="000E7FC0">
      <w:r>
        <w:t>VOLCANO ENHANCEMENT PLOT</w:t>
      </w:r>
    </w:p>
    <w:p w14:paraId="4A59DC13" w14:textId="02FA0340" w:rsidR="00DD2D7C" w:rsidRDefault="00DD2D7C" w:rsidP="000E7FC0">
      <w:r>
        <w:t xml:space="preserve">X-axis: </w:t>
      </w:r>
      <w:r>
        <w:t>shows the magnitude of expression change</w:t>
      </w:r>
    </w:p>
    <w:p w14:paraId="4FD0A2A0" w14:textId="3B3A0674" w:rsidR="00D65CC9" w:rsidRDefault="00DD2D7C" w:rsidP="000E7FC0">
      <w:r w:rsidRPr="00DD2D7C">
        <w:t xml:space="preserve">Right side → genes activated by </w:t>
      </w:r>
      <w:proofErr w:type="spellStart"/>
      <w:r w:rsidRPr="00DD2D7C">
        <w:t>BaP</w:t>
      </w:r>
      <w:proofErr w:type="spellEnd"/>
      <w:r w:rsidRPr="00DD2D7C">
        <w:br/>
        <w:t xml:space="preserve">Left side → genes suppressed by </w:t>
      </w:r>
      <w:proofErr w:type="spellStart"/>
      <w:r w:rsidRPr="00DD2D7C">
        <w:t>BaP</w:t>
      </w:r>
      <w:proofErr w:type="spellEnd"/>
    </w:p>
    <w:p w14:paraId="2A978428" w14:textId="77777777" w:rsidR="00DD2D7C" w:rsidRPr="00DD2D7C" w:rsidRDefault="00DD2D7C" w:rsidP="00DD2D7C">
      <w:r>
        <w:t xml:space="preserve">Y-axis: </w:t>
      </w:r>
      <w:r w:rsidRPr="00DD2D7C">
        <w:t xml:space="preserve">Shows </w:t>
      </w:r>
      <w:r w:rsidRPr="00DD2D7C">
        <w:rPr>
          <w:b/>
          <w:bCs/>
        </w:rPr>
        <w:t>statistical significance</w:t>
      </w:r>
      <w:r w:rsidRPr="00DD2D7C">
        <w:t>.</w:t>
      </w:r>
    </w:p>
    <w:p w14:paraId="11B5AE07" w14:textId="77777777" w:rsidR="00DD2D7C" w:rsidRPr="00DD2D7C" w:rsidRDefault="00DD2D7C" w:rsidP="00DD2D7C">
      <w:r w:rsidRPr="00DD2D7C">
        <w:t>Higher points = stronger evidence.</w:t>
      </w:r>
    </w:p>
    <w:p w14:paraId="508E79F7" w14:textId="77777777" w:rsidR="00DD2D7C" w:rsidRPr="00DD2D7C" w:rsidRDefault="00DD2D7C" w:rsidP="00DD2D7C">
      <w:r w:rsidRPr="00DD2D7C">
        <w:t>Most genes cluster near zero → unchanged.</w:t>
      </w:r>
    </w:p>
    <w:p w14:paraId="04E9D0A0" w14:textId="1AD22D1E" w:rsidR="00DD2D7C" w:rsidRPr="00DD2D7C" w:rsidRDefault="00DD2D7C" w:rsidP="00DD2D7C">
      <w:r w:rsidRPr="00DD2D7C">
        <w:t xml:space="preserve">A subset of genes </w:t>
      </w:r>
      <w:r w:rsidR="009341B2" w:rsidRPr="00DD2D7C">
        <w:t>shows</w:t>
      </w:r>
      <w:r w:rsidRPr="00DD2D7C">
        <w:t>:</w:t>
      </w:r>
    </w:p>
    <w:p w14:paraId="18F54013" w14:textId="77777777" w:rsidR="00DD2D7C" w:rsidRPr="00DD2D7C" w:rsidRDefault="00DD2D7C" w:rsidP="00DD2D7C">
      <w:pPr>
        <w:numPr>
          <w:ilvl w:val="0"/>
          <w:numId w:val="5"/>
        </w:numPr>
      </w:pPr>
      <w:r w:rsidRPr="00DD2D7C">
        <w:rPr>
          <w:b/>
          <w:bCs/>
        </w:rPr>
        <w:t>large positive fold change</w:t>
      </w:r>
    </w:p>
    <w:p w14:paraId="13A7EA5A" w14:textId="77777777" w:rsidR="00DD2D7C" w:rsidRPr="00DD2D7C" w:rsidRDefault="00DD2D7C" w:rsidP="00DD2D7C">
      <w:pPr>
        <w:numPr>
          <w:ilvl w:val="0"/>
          <w:numId w:val="5"/>
        </w:numPr>
      </w:pPr>
      <w:r w:rsidRPr="00DD2D7C">
        <w:rPr>
          <w:b/>
          <w:bCs/>
        </w:rPr>
        <w:t>large negative fold change</w:t>
      </w:r>
    </w:p>
    <w:p w14:paraId="36782BED" w14:textId="64BD482D" w:rsidR="00DD2D7C" w:rsidRDefault="00DD2D7C" w:rsidP="000E7FC0">
      <w:r w:rsidRPr="00DD2D7C">
        <w:t xml:space="preserve">These are </w:t>
      </w:r>
      <w:r>
        <w:t>the</w:t>
      </w:r>
      <w:r w:rsidRPr="00DD2D7C">
        <w:t xml:space="preserve"> </w:t>
      </w:r>
      <w:r w:rsidRPr="00DD2D7C">
        <w:rPr>
          <w:b/>
          <w:bCs/>
        </w:rPr>
        <w:t>differentially expressed genes (DEGs)</w:t>
      </w:r>
      <w:r w:rsidRPr="00DD2D7C">
        <w:t>.</w:t>
      </w:r>
    </w:p>
    <w:p w14:paraId="396B9DE1" w14:textId="5CBF78A9" w:rsidR="00490048" w:rsidRPr="000E7FC0" w:rsidRDefault="00490048" w:rsidP="000E7FC0">
      <w:r>
        <w:t>KEGG ANALYSIS PLOT</w:t>
      </w:r>
    </w:p>
    <w:p w14:paraId="51D3B3BA" w14:textId="4D9F5727" w:rsidR="00FE43EA" w:rsidRPr="00FE43EA" w:rsidRDefault="00FE43EA" w:rsidP="00FE43EA">
      <w:pPr>
        <w:pStyle w:val="ListParagraph"/>
        <w:numPr>
          <w:ilvl w:val="0"/>
          <w:numId w:val="6"/>
        </w:numPr>
        <w:rPr>
          <w:b/>
          <w:bCs/>
        </w:rPr>
      </w:pPr>
      <w:r w:rsidRPr="00FE43EA">
        <w:t xml:space="preserve">KEGG enrichment identified pathways related </w:t>
      </w:r>
      <w:r w:rsidRPr="00FE43EA">
        <w:rPr>
          <w:b/>
          <w:bCs/>
        </w:rPr>
        <w:t xml:space="preserve">to cellular stress and regulatory mechanisms, including necroptosis, chromatin </w:t>
      </w:r>
      <w:proofErr w:type="spellStart"/>
      <w:r w:rsidRPr="00FE43EA">
        <w:rPr>
          <w:b/>
          <w:bCs/>
        </w:rPr>
        <w:t>remodeling</w:t>
      </w:r>
      <w:proofErr w:type="spellEnd"/>
      <w:r w:rsidRPr="00FE43EA">
        <w:rPr>
          <w:b/>
          <w:bCs/>
        </w:rPr>
        <w:t>, and cytoskeleton regulation.</w:t>
      </w:r>
    </w:p>
    <w:p w14:paraId="41A2B5B2" w14:textId="361EA0F8" w:rsidR="00FE43EA" w:rsidRPr="00FE43EA" w:rsidRDefault="00FE43EA" w:rsidP="00FE43EA">
      <w:pPr>
        <w:pStyle w:val="ListParagraph"/>
        <w:numPr>
          <w:ilvl w:val="0"/>
          <w:numId w:val="6"/>
        </w:numPr>
      </w:pPr>
      <w:r w:rsidRPr="00FE43EA">
        <w:t>Pathway significance is indicated by adjusted p-values; lower values suggest stronger evidence that these pathways are enriched among the differentially expressed genes.</w:t>
      </w:r>
    </w:p>
    <w:p w14:paraId="3B00B963" w14:textId="77777777" w:rsidR="007A19C6" w:rsidRDefault="007A19C6" w:rsidP="00E604BC"/>
    <w:p w14:paraId="11A6B705" w14:textId="45EBE1E4" w:rsidR="00E604BC" w:rsidRDefault="00FE43EA" w:rsidP="00FE43EA">
      <w:pPr>
        <w:pStyle w:val="Subtitle"/>
      </w:pPr>
      <w:r>
        <w:lastRenderedPageBreak/>
        <w:t>BIOLOGICAL INTERPRETATION</w:t>
      </w:r>
    </w:p>
    <w:p w14:paraId="12A88148" w14:textId="19756636" w:rsidR="00FE43EA" w:rsidRPr="00FE43EA" w:rsidRDefault="00FE43EA" w:rsidP="00FE43EA">
      <w:pPr>
        <w:pStyle w:val="ListParagraph"/>
        <w:numPr>
          <w:ilvl w:val="0"/>
          <w:numId w:val="7"/>
        </w:numPr>
      </w:pPr>
      <w:proofErr w:type="spellStart"/>
      <w:r w:rsidRPr="00FE43EA">
        <w:t>BaP</w:t>
      </w:r>
      <w:proofErr w:type="spellEnd"/>
      <w:r w:rsidRPr="00FE43EA">
        <w:t xml:space="preserve"> exposure caused significant transcriptomic changes in zebrafish embryos, indicating a strong molecular response to pollutant stress.</w:t>
      </w:r>
    </w:p>
    <w:p w14:paraId="65745516" w14:textId="51CAAB4C" w:rsidR="00FE43EA" w:rsidRPr="00FE43EA" w:rsidRDefault="00FE43EA" w:rsidP="00FE43EA">
      <w:pPr>
        <w:pStyle w:val="ListParagraph"/>
        <w:numPr>
          <w:ilvl w:val="0"/>
          <w:numId w:val="7"/>
        </w:numPr>
      </w:pPr>
      <w:r w:rsidRPr="00FE43EA">
        <w:t>Enrichment results suggest effects on developmental processes, cellular organization, and stress-response pathways.</w:t>
      </w:r>
    </w:p>
    <w:p w14:paraId="5F62F775" w14:textId="73DA39C4" w:rsidR="00FE43EA" w:rsidRDefault="00FE43EA" w:rsidP="00FE43EA">
      <w:pPr>
        <w:pStyle w:val="ListParagraph"/>
        <w:numPr>
          <w:ilvl w:val="0"/>
          <w:numId w:val="7"/>
        </w:numPr>
      </w:pPr>
      <w:r w:rsidRPr="00FE43EA">
        <w:t>These changes indicate that PAH exposure may alter normal embryonic development while activating protective cellular mechanisms against toxic compounds.</w:t>
      </w:r>
    </w:p>
    <w:p w14:paraId="5985D3E0" w14:textId="77777777" w:rsidR="00FE43EA" w:rsidRPr="00FE43EA" w:rsidRDefault="00FE43EA" w:rsidP="00FE43EA">
      <w:pPr>
        <w:pStyle w:val="ListParagraph"/>
      </w:pPr>
    </w:p>
    <w:p w14:paraId="6858418E" w14:textId="6222E78F" w:rsidR="00E604BC" w:rsidRDefault="00E604BC" w:rsidP="00E604BC">
      <w:pPr>
        <w:pStyle w:val="Subtitle"/>
      </w:pPr>
      <w:r>
        <w:t>REPOSITORY STRUCTURES</w:t>
      </w:r>
    </w:p>
    <w:p w14:paraId="3D2BA6BB" w14:textId="68763EE2" w:rsidR="00E604BC" w:rsidRDefault="0019654B" w:rsidP="00E604BC">
      <w:r w:rsidRPr="0019654B">
        <w:t>PAH-Zebrafish-Transcriptomics/</w:t>
      </w:r>
      <w:r w:rsidRPr="0019654B">
        <w:br/>
        <w:t>│</w:t>
      </w:r>
      <w:r w:rsidRPr="0019654B">
        <w:br/>
      </w:r>
      <w:r w:rsidRPr="0019654B">
        <w:rPr>
          <w:rFonts w:ascii="MS Gothic" w:eastAsia="MS Gothic" w:hAnsi="MS Gothic" w:cs="MS Gothic" w:hint="eastAsia"/>
        </w:rPr>
        <w:t>├</w:t>
      </w:r>
      <w:r w:rsidRPr="0019654B">
        <w:rPr>
          <w:rFonts w:ascii="Aptos" w:hAnsi="Aptos" w:cs="Aptos"/>
        </w:rPr>
        <w:t>──</w:t>
      </w:r>
      <w:r w:rsidRPr="0019654B">
        <w:t xml:space="preserve"> README.md</w:t>
      </w:r>
      <w:r w:rsidRPr="0019654B">
        <w:br/>
      </w:r>
      <w:r w:rsidRPr="0019654B">
        <w:rPr>
          <w:rFonts w:ascii="Aptos" w:hAnsi="Aptos" w:cs="Aptos"/>
        </w:rPr>
        <w:t>│</w:t>
      </w:r>
      <w:r w:rsidRPr="0019654B">
        <w:br/>
      </w:r>
      <w:r w:rsidRPr="0019654B">
        <w:rPr>
          <w:rFonts w:ascii="MS Gothic" w:eastAsia="MS Gothic" w:hAnsi="MS Gothic" w:cs="MS Gothic" w:hint="eastAsia"/>
        </w:rPr>
        <w:t>├</w:t>
      </w:r>
      <w:r w:rsidRPr="0019654B">
        <w:rPr>
          <w:rFonts w:ascii="Aptos" w:hAnsi="Aptos" w:cs="Aptos"/>
        </w:rPr>
        <w:t>──</w:t>
      </w:r>
      <w:r w:rsidRPr="0019654B">
        <w:t xml:space="preserve"> data/</w:t>
      </w:r>
      <w:r w:rsidRPr="0019654B">
        <w:br/>
      </w:r>
      <w:r w:rsidRPr="0019654B">
        <w:rPr>
          <w:rFonts w:ascii="Aptos" w:hAnsi="Aptos" w:cs="Aptos"/>
        </w:rPr>
        <w:t>│</w:t>
      </w:r>
      <w:r w:rsidRPr="0019654B">
        <w:t xml:space="preserve"> </w:t>
      </w:r>
      <w:r w:rsidRPr="0019654B">
        <w:rPr>
          <w:rFonts w:ascii="Aptos" w:hAnsi="Aptos" w:cs="Aptos"/>
        </w:rPr>
        <w:t>└──</w:t>
      </w:r>
      <w:r w:rsidRPr="0019654B">
        <w:t xml:space="preserve"> </w:t>
      </w:r>
      <w:r>
        <w:t xml:space="preserve">ZF data </w:t>
      </w:r>
      <w:proofErr w:type="spellStart"/>
      <w:r w:rsidRPr="0019654B">
        <w:t>quant.genes.sf</w:t>
      </w:r>
      <w:proofErr w:type="spellEnd"/>
      <w:r w:rsidRPr="0019654B">
        <w:t xml:space="preserve"> files</w:t>
      </w:r>
      <w:r w:rsidRPr="0019654B">
        <w:br/>
      </w:r>
      <w:r w:rsidRPr="0019654B">
        <w:rPr>
          <w:rFonts w:ascii="Aptos" w:hAnsi="Aptos" w:cs="Aptos"/>
        </w:rPr>
        <w:t>│</w:t>
      </w:r>
      <w:r w:rsidRPr="0019654B">
        <w:br/>
      </w:r>
      <w:r w:rsidRPr="0019654B">
        <w:rPr>
          <w:rFonts w:ascii="MS Gothic" w:eastAsia="MS Gothic" w:hAnsi="MS Gothic" w:cs="MS Gothic" w:hint="eastAsia"/>
        </w:rPr>
        <w:t>├</w:t>
      </w:r>
      <w:r w:rsidRPr="0019654B">
        <w:rPr>
          <w:rFonts w:ascii="Aptos" w:hAnsi="Aptos" w:cs="Aptos"/>
        </w:rPr>
        <w:t>──</w:t>
      </w:r>
      <w:r w:rsidRPr="0019654B">
        <w:t xml:space="preserve"> scripts/</w:t>
      </w:r>
      <w:r w:rsidRPr="0019654B">
        <w:br/>
      </w:r>
      <w:r w:rsidRPr="0019654B">
        <w:rPr>
          <w:rFonts w:ascii="Aptos" w:hAnsi="Aptos" w:cs="Aptos"/>
        </w:rPr>
        <w:t>│</w:t>
      </w:r>
      <w:r w:rsidRPr="0019654B">
        <w:t xml:space="preserve"> </w:t>
      </w:r>
      <w:r w:rsidRPr="0019654B">
        <w:rPr>
          <w:rFonts w:ascii="Aptos" w:hAnsi="Aptos" w:cs="Aptos"/>
        </w:rPr>
        <w:t>└──</w:t>
      </w:r>
      <w:r w:rsidRPr="0019654B">
        <w:t xml:space="preserve"> </w:t>
      </w:r>
      <w:proofErr w:type="spellStart"/>
      <w:r w:rsidRPr="0019654B">
        <w:t>RNAseq_analysis.R</w:t>
      </w:r>
      <w:proofErr w:type="spellEnd"/>
      <w:r w:rsidRPr="0019654B">
        <w:br/>
      </w:r>
      <w:r w:rsidRPr="0019654B">
        <w:rPr>
          <w:rFonts w:ascii="Aptos" w:hAnsi="Aptos" w:cs="Aptos"/>
        </w:rPr>
        <w:t>│</w:t>
      </w:r>
      <w:r w:rsidRPr="0019654B">
        <w:br/>
      </w:r>
      <w:r w:rsidRPr="0019654B">
        <w:rPr>
          <w:rFonts w:ascii="MS Gothic" w:eastAsia="MS Gothic" w:hAnsi="MS Gothic" w:cs="MS Gothic" w:hint="eastAsia"/>
        </w:rPr>
        <w:t>├</w:t>
      </w:r>
      <w:r w:rsidRPr="0019654B">
        <w:rPr>
          <w:rFonts w:ascii="Aptos" w:hAnsi="Aptos" w:cs="Aptos"/>
        </w:rPr>
        <w:t>──</w:t>
      </w:r>
      <w:r w:rsidRPr="0019654B">
        <w:t xml:space="preserve"> results/</w:t>
      </w:r>
      <w:r w:rsidRPr="0019654B">
        <w:br/>
      </w:r>
      <w:r w:rsidRPr="0019654B">
        <w:rPr>
          <w:rFonts w:ascii="Aptos" w:hAnsi="Aptos" w:cs="Aptos"/>
        </w:rPr>
        <w:t>│</w:t>
      </w:r>
      <w:r w:rsidRPr="0019654B">
        <w:t xml:space="preserve"> </w:t>
      </w:r>
      <w:r w:rsidRPr="0019654B">
        <w:rPr>
          <w:rFonts w:ascii="MS Gothic" w:eastAsia="MS Gothic" w:hAnsi="MS Gothic" w:cs="MS Gothic" w:hint="eastAsia"/>
        </w:rPr>
        <w:t>├</w:t>
      </w:r>
      <w:r w:rsidRPr="0019654B">
        <w:rPr>
          <w:rFonts w:ascii="Aptos" w:hAnsi="Aptos" w:cs="Aptos"/>
        </w:rPr>
        <w:t>──</w:t>
      </w:r>
      <w:r w:rsidRPr="0019654B">
        <w:t xml:space="preserve"> PCA_plot.png</w:t>
      </w:r>
      <w:r w:rsidRPr="0019654B">
        <w:br/>
      </w:r>
      <w:r w:rsidRPr="0019654B">
        <w:rPr>
          <w:rFonts w:ascii="Aptos" w:hAnsi="Aptos" w:cs="Aptos"/>
        </w:rPr>
        <w:t>│</w:t>
      </w:r>
      <w:r w:rsidRPr="0019654B">
        <w:t xml:space="preserve"> </w:t>
      </w:r>
      <w:r w:rsidRPr="0019654B">
        <w:rPr>
          <w:rFonts w:ascii="MS Gothic" w:eastAsia="MS Gothic" w:hAnsi="MS Gothic" w:cs="MS Gothic" w:hint="eastAsia"/>
        </w:rPr>
        <w:t>├</w:t>
      </w:r>
      <w:r w:rsidRPr="0019654B">
        <w:rPr>
          <w:rFonts w:ascii="Aptos" w:hAnsi="Aptos" w:cs="Aptos"/>
        </w:rPr>
        <w:t>──</w:t>
      </w:r>
      <w:r w:rsidRPr="0019654B">
        <w:t xml:space="preserve"> volcano_plot.png</w:t>
      </w:r>
      <w:r w:rsidRPr="0019654B">
        <w:br/>
      </w:r>
      <w:r w:rsidRPr="0019654B">
        <w:rPr>
          <w:rFonts w:ascii="Aptos" w:hAnsi="Aptos" w:cs="Aptos"/>
        </w:rPr>
        <w:t>│</w:t>
      </w:r>
      <w:r w:rsidRPr="0019654B">
        <w:t xml:space="preserve"> </w:t>
      </w:r>
      <w:r w:rsidRPr="0019654B">
        <w:rPr>
          <w:rFonts w:ascii="MS Gothic" w:eastAsia="MS Gothic" w:hAnsi="MS Gothic" w:cs="MS Gothic" w:hint="eastAsia"/>
        </w:rPr>
        <w:t>├</w:t>
      </w:r>
      <w:r w:rsidRPr="0019654B">
        <w:rPr>
          <w:rFonts w:ascii="Aptos" w:hAnsi="Aptos" w:cs="Aptos"/>
        </w:rPr>
        <w:t>──</w:t>
      </w:r>
      <w:r w:rsidRPr="0019654B">
        <w:t xml:space="preserve"> heatmap.png</w:t>
      </w:r>
      <w:r w:rsidRPr="0019654B">
        <w:br/>
      </w:r>
      <w:r w:rsidRPr="0019654B">
        <w:rPr>
          <w:rFonts w:ascii="Aptos" w:hAnsi="Aptos" w:cs="Aptos"/>
        </w:rPr>
        <w:t>│</w:t>
      </w:r>
      <w:r w:rsidRPr="0019654B">
        <w:t xml:space="preserve"> </w:t>
      </w:r>
      <w:r w:rsidRPr="0019654B">
        <w:rPr>
          <w:rFonts w:ascii="MS Gothic" w:eastAsia="MS Gothic" w:hAnsi="MS Gothic" w:cs="MS Gothic" w:hint="eastAsia"/>
        </w:rPr>
        <w:t>├</w:t>
      </w:r>
      <w:r w:rsidRPr="0019654B">
        <w:rPr>
          <w:rFonts w:ascii="Aptos" w:hAnsi="Aptos" w:cs="Aptos"/>
        </w:rPr>
        <w:t>──</w:t>
      </w:r>
      <w:r w:rsidRPr="0019654B">
        <w:t xml:space="preserve"> GO_enrichment.png</w:t>
      </w:r>
      <w:r w:rsidRPr="0019654B">
        <w:br/>
      </w:r>
      <w:r w:rsidRPr="0019654B">
        <w:rPr>
          <w:rFonts w:ascii="Aptos" w:hAnsi="Aptos" w:cs="Aptos"/>
        </w:rPr>
        <w:t>│</w:t>
      </w:r>
      <w:r w:rsidRPr="0019654B">
        <w:t xml:space="preserve"> </w:t>
      </w:r>
      <w:r w:rsidRPr="0019654B">
        <w:rPr>
          <w:rFonts w:ascii="MS Gothic" w:eastAsia="MS Gothic" w:hAnsi="MS Gothic" w:cs="MS Gothic" w:hint="eastAsia"/>
        </w:rPr>
        <w:t>├</w:t>
      </w:r>
      <w:r w:rsidRPr="0019654B">
        <w:rPr>
          <w:rFonts w:ascii="Aptos" w:hAnsi="Aptos" w:cs="Aptos"/>
        </w:rPr>
        <w:t>──</w:t>
      </w:r>
      <w:r w:rsidRPr="0019654B">
        <w:t xml:space="preserve"> KEGG_pathway.png</w:t>
      </w:r>
      <w:r w:rsidRPr="0019654B">
        <w:br/>
      </w:r>
      <w:r w:rsidRPr="0019654B">
        <w:rPr>
          <w:rFonts w:ascii="Aptos" w:hAnsi="Aptos" w:cs="Aptos"/>
        </w:rPr>
        <w:t>│</w:t>
      </w:r>
      <w:r w:rsidRPr="0019654B">
        <w:t xml:space="preserve"> </w:t>
      </w:r>
      <w:r w:rsidRPr="0019654B">
        <w:rPr>
          <w:rFonts w:ascii="Aptos" w:hAnsi="Aptos" w:cs="Aptos"/>
        </w:rPr>
        <w:t>└──</w:t>
      </w:r>
      <w:r w:rsidRPr="0019654B">
        <w:t xml:space="preserve"> significant_genes.csv</w:t>
      </w:r>
      <w:r w:rsidRPr="0019654B">
        <w:br/>
      </w:r>
      <w:r w:rsidRPr="0019654B">
        <w:rPr>
          <w:rFonts w:ascii="Aptos" w:hAnsi="Aptos" w:cs="Aptos"/>
        </w:rPr>
        <w:t>│</w:t>
      </w:r>
      <w:r w:rsidRPr="0019654B">
        <w:br/>
      </w:r>
      <w:r w:rsidRPr="0019654B">
        <w:rPr>
          <w:rFonts w:ascii="Aptos" w:hAnsi="Aptos" w:cs="Aptos"/>
        </w:rPr>
        <w:t>└──</w:t>
      </w:r>
      <w:r w:rsidRPr="0019654B">
        <w:t xml:space="preserve"> workflow_diagram.png</w:t>
      </w:r>
    </w:p>
    <w:p w14:paraId="225034DE" w14:textId="249BB584" w:rsidR="00E604BC" w:rsidRDefault="008A4ED4" w:rsidP="008A4ED4">
      <w:pPr>
        <w:pStyle w:val="Subtitle"/>
      </w:pPr>
      <w:r>
        <w:t>CHALLENGES AND MITIGATION</w:t>
      </w:r>
    </w:p>
    <w:p w14:paraId="56262A79" w14:textId="77777777" w:rsidR="008A4ED4" w:rsidRPr="008A4ED4" w:rsidRDefault="008A4ED4" w:rsidP="008A4ED4">
      <w:pPr>
        <w:numPr>
          <w:ilvl w:val="0"/>
          <w:numId w:val="8"/>
        </w:numPr>
      </w:pPr>
      <w:r w:rsidRPr="008A4ED4">
        <w:rPr>
          <w:b/>
          <w:bCs/>
        </w:rPr>
        <w:t>Understanding dataset structure:</w:t>
      </w:r>
      <w:r w:rsidRPr="008A4ED4">
        <w:t xml:space="preserve"> Multiple file types were provided in GEO; only </w:t>
      </w:r>
      <w:proofErr w:type="spellStart"/>
      <w:r w:rsidRPr="008A4ED4">
        <w:rPr>
          <w:i/>
          <w:iCs/>
        </w:rPr>
        <w:t>quant.genes.sf</w:t>
      </w:r>
      <w:proofErr w:type="spellEnd"/>
      <w:r w:rsidRPr="008A4ED4">
        <w:t xml:space="preserve"> files were relevant for analysis.</w:t>
      </w:r>
    </w:p>
    <w:p w14:paraId="1138430B" w14:textId="77777777" w:rsidR="008A4ED4" w:rsidRPr="008A4ED4" w:rsidRDefault="008A4ED4" w:rsidP="008A4ED4">
      <w:pPr>
        <w:numPr>
          <w:ilvl w:val="0"/>
          <w:numId w:val="8"/>
        </w:numPr>
      </w:pPr>
      <w:r w:rsidRPr="008A4ED4">
        <w:rPr>
          <w:b/>
          <w:bCs/>
        </w:rPr>
        <w:t>Constructing the count matrix:</w:t>
      </w:r>
      <w:r w:rsidRPr="008A4ED4">
        <w:t xml:space="preserve"> Individual sample files were combined using the </w:t>
      </w:r>
      <w:proofErr w:type="spellStart"/>
      <w:r w:rsidRPr="008A4ED4">
        <w:t>tximport</w:t>
      </w:r>
      <w:proofErr w:type="spellEnd"/>
      <w:r w:rsidRPr="008A4ED4">
        <w:t xml:space="preserve"> package.</w:t>
      </w:r>
    </w:p>
    <w:p w14:paraId="3670C3BB" w14:textId="77777777" w:rsidR="008A4ED4" w:rsidRPr="008A4ED4" w:rsidRDefault="008A4ED4" w:rsidP="008A4ED4">
      <w:pPr>
        <w:numPr>
          <w:ilvl w:val="0"/>
          <w:numId w:val="8"/>
        </w:numPr>
      </w:pPr>
      <w:r w:rsidRPr="008A4ED4">
        <w:rPr>
          <w:b/>
          <w:bCs/>
        </w:rPr>
        <w:t>Non-integer expression values:</w:t>
      </w:r>
      <w:r w:rsidRPr="008A4ED4">
        <w:t xml:space="preserve"> Salmon output contained decimal counts, which were rounded to meet DESeq2 requirements.</w:t>
      </w:r>
    </w:p>
    <w:p w14:paraId="1F11A265" w14:textId="77777777" w:rsidR="008A4ED4" w:rsidRPr="008A4ED4" w:rsidRDefault="008A4ED4" w:rsidP="008A4ED4">
      <w:pPr>
        <w:numPr>
          <w:ilvl w:val="0"/>
          <w:numId w:val="8"/>
        </w:numPr>
      </w:pPr>
      <w:r w:rsidRPr="008A4ED4">
        <w:rPr>
          <w:b/>
          <w:bCs/>
        </w:rPr>
        <w:t>Gene ID compatibility:</w:t>
      </w:r>
      <w:r w:rsidRPr="008A4ED4">
        <w:t xml:space="preserve"> Transcript IDs (ENSDART) were converted to gene/Entrez IDs for enrichment analysis.</w:t>
      </w:r>
    </w:p>
    <w:p w14:paraId="066175E3" w14:textId="6E45887D" w:rsidR="008A4ED4" w:rsidRPr="008A4ED4" w:rsidRDefault="008A4ED4" w:rsidP="008A4ED4">
      <w:pPr>
        <w:numPr>
          <w:ilvl w:val="0"/>
          <w:numId w:val="8"/>
        </w:numPr>
      </w:pPr>
      <w:r w:rsidRPr="008A4ED4">
        <w:rPr>
          <w:b/>
          <w:bCs/>
        </w:rPr>
        <w:t>Incomplete gene mapping:</w:t>
      </w:r>
      <w:r w:rsidRPr="008A4ED4">
        <w:t xml:space="preserve"> Some genes failed to map to databases; enrichment analysis was performed using successfully mapped genes.</w:t>
      </w:r>
    </w:p>
    <w:p w14:paraId="41A98105" w14:textId="77777777" w:rsidR="00E604BC" w:rsidRDefault="00E604BC" w:rsidP="00E604BC"/>
    <w:p w14:paraId="65CC54F1" w14:textId="659BDAF1" w:rsidR="00E604BC" w:rsidRDefault="00E604BC" w:rsidP="00E604BC">
      <w:pPr>
        <w:pStyle w:val="Subtitle"/>
      </w:pPr>
      <w:r>
        <w:lastRenderedPageBreak/>
        <w:t>REPRODUCIBILITY</w:t>
      </w:r>
    </w:p>
    <w:p w14:paraId="3B43E5F2" w14:textId="0BA163DD" w:rsidR="008A4ED4" w:rsidRPr="008A4ED4" w:rsidRDefault="008A4ED4" w:rsidP="008A4ED4">
      <w:pPr>
        <w:pStyle w:val="ListParagraph"/>
        <w:numPr>
          <w:ilvl w:val="0"/>
          <w:numId w:val="9"/>
        </w:numPr>
      </w:pPr>
      <w:r w:rsidRPr="008A4ED4">
        <w:t xml:space="preserve">The analysis was performed in </w:t>
      </w:r>
      <w:r w:rsidRPr="008A4ED4">
        <w:rPr>
          <w:b/>
          <w:bCs/>
        </w:rPr>
        <w:t>R (RStudio)</w:t>
      </w:r>
      <w:r w:rsidRPr="008A4ED4">
        <w:t xml:space="preserve"> using Bioconductor packages including </w:t>
      </w:r>
      <w:r w:rsidRPr="008A4ED4">
        <w:rPr>
          <w:b/>
          <w:bCs/>
        </w:rPr>
        <w:t xml:space="preserve">DESeq2, </w:t>
      </w:r>
      <w:proofErr w:type="spellStart"/>
      <w:r w:rsidRPr="008A4ED4">
        <w:rPr>
          <w:b/>
          <w:bCs/>
        </w:rPr>
        <w:t>tximport</w:t>
      </w:r>
      <w:proofErr w:type="spellEnd"/>
      <w:r w:rsidRPr="008A4ED4">
        <w:rPr>
          <w:b/>
          <w:bCs/>
        </w:rPr>
        <w:t xml:space="preserve">, </w:t>
      </w:r>
      <w:proofErr w:type="spellStart"/>
      <w:r w:rsidRPr="008A4ED4">
        <w:rPr>
          <w:b/>
          <w:bCs/>
        </w:rPr>
        <w:t>clusterProfiler</w:t>
      </w:r>
      <w:proofErr w:type="spellEnd"/>
      <w:r w:rsidRPr="008A4ED4">
        <w:rPr>
          <w:b/>
          <w:bCs/>
        </w:rPr>
        <w:t xml:space="preserve">, and </w:t>
      </w:r>
      <w:proofErr w:type="spellStart"/>
      <w:r w:rsidRPr="008A4ED4">
        <w:rPr>
          <w:b/>
          <w:bCs/>
        </w:rPr>
        <w:t>org.Dr.eg.db</w:t>
      </w:r>
      <w:proofErr w:type="spellEnd"/>
      <w:r w:rsidRPr="008A4ED4">
        <w:t>.</w:t>
      </w:r>
    </w:p>
    <w:p w14:paraId="36D945B0" w14:textId="63A756AE" w:rsidR="008A4ED4" w:rsidRPr="008A4ED4" w:rsidRDefault="008A4ED4" w:rsidP="008A4ED4">
      <w:pPr>
        <w:pStyle w:val="ListParagraph"/>
        <w:numPr>
          <w:ilvl w:val="0"/>
          <w:numId w:val="9"/>
        </w:numPr>
      </w:pPr>
      <w:r w:rsidRPr="008A4ED4">
        <w:t>RNA-</w:t>
      </w:r>
      <w:proofErr w:type="spellStart"/>
      <w:r w:rsidRPr="008A4ED4">
        <w:t>seq</w:t>
      </w:r>
      <w:proofErr w:type="spellEnd"/>
      <w:r w:rsidRPr="008A4ED4">
        <w:t xml:space="preserve"> quantification files were obtained from the </w:t>
      </w:r>
      <w:r w:rsidRPr="008A4ED4">
        <w:rPr>
          <w:b/>
          <w:bCs/>
        </w:rPr>
        <w:t>GEO dataset GSE203631</w:t>
      </w:r>
      <w:r w:rsidRPr="008A4ED4">
        <w:t>.</w:t>
      </w:r>
    </w:p>
    <w:p w14:paraId="14945ECF" w14:textId="2493DBB9" w:rsidR="00E604BC" w:rsidRDefault="008A4ED4" w:rsidP="008A4ED4">
      <w:pPr>
        <w:pStyle w:val="ListParagraph"/>
        <w:numPr>
          <w:ilvl w:val="0"/>
          <w:numId w:val="9"/>
        </w:numPr>
      </w:pPr>
      <w:r w:rsidRPr="008A4ED4">
        <w:t xml:space="preserve">The complete analysis workflow is provided in the </w:t>
      </w:r>
      <w:r w:rsidRPr="008A4ED4">
        <w:rPr>
          <w:b/>
          <w:bCs/>
        </w:rPr>
        <w:t>R script within this repository</w:t>
      </w:r>
      <w:r w:rsidRPr="008A4ED4">
        <w:t>, allowing the results to be reproduced by running the script with the same dataset and packages.</w:t>
      </w:r>
    </w:p>
    <w:p w14:paraId="54F41B2E" w14:textId="77777777" w:rsidR="0019654B" w:rsidRDefault="0019654B" w:rsidP="0019654B">
      <w:pPr>
        <w:pStyle w:val="ListParagraph"/>
      </w:pPr>
    </w:p>
    <w:p w14:paraId="751B54A1" w14:textId="6DF6FC51" w:rsidR="008A4ED4" w:rsidRPr="008A4ED4" w:rsidRDefault="00E604BC" w:rsidP="008A4ED4">
      <w:pPr>
        <w:pStyle w:val="Subtitle"/>
      </w:pPr>
      <w:r>
        <w:t>AUTHOR</w:t>
      </w:r>
    </w:p>
    <w:p w14:paraId="348A8E23" w14:textId="77777777" w:rsidR="008A4ED4" w:rsidRPr="008A4ED4" w:rsidRDefault="008A4ED4" w:rsidP="008A4ED4">
      <w:r w:rsidRPr="008A4ED4">
        <w:rPr>
          <w:b/>
          <w:bCs/>
        </w:rPr>
        <w:t>Anamika Dey</w:t>
      </w:r>
      <w:r w:rsidRPr="008A4ED4">
        <w:br/>
        <w:t>Background in Microbiology and Marine Biology with research interests in aquatic ecotoxicology, marine biotechnology, and environmental genomics. This project demonstrates the application of RNA-</w:t>
      </w:r>
      <w:proofErr w:type="spellStart"/>
      <w:r w:rsidRPr="008A4ED4">
        <w:t>seq</w:t>
      </w:r>
      <w:proofErr w:type="spellEnd"/>
      <w:r w:rsidRPr="008A4ED4">
        <w:t xml:space="preserve"> data analysis to investigate molecular responses of aquatic organisms to environmental pollutants.</w:t>
      </w:r>
    </w:p>
    <w:p w14:paraId="324B279E" w14:textId="77777777" w:rsidR="008A4ED4" w:rsidRPr="008A4ED4" w:rsidRDefault="008A4ED4" w:rsidP="008A4ED4"/>
    <w:sectPr w:rsidR="008A4ED4" w:rsidRPr="008A4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1399"/>
    <w:multiLevelType w:val="hybridMultilevel"/>
    <w:tmpl w:val="124C4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0145A"/>
    <w:multiLevelType w:val="hybridMultilevel"/>
    <w:tmpl w:val="06E84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44225"/>
    <w:multiLevelType w:val="hybridMultilevel"/>
    <w:tmpl w:val="992CA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750F1"/>
    <w:multiLevelType w:val="multilevel"/>
    <w:tmpl w:val="EE0E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F10AD"/>
    <w:multiLevelType w:val="multilevel"/>
    <w:tmpl w:val="EA84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70E0F"/>
    <w:multiLevelType w:val="multilevel"/>
    <w:tmpl w:val="1FB2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467BD"/>
    <w:multiLevelType w:val="multilevel"/>
    <w:tmpl w:val="2926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B623F"/>
    <w:multiLevelType w:val="multilevel"/>
    <w:tmpl w:val="9E3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31EB4"/>
    <w:multiLevelType w:val="multilevel"/>
    <w:tmpl w:val="492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345895">
    <w:abstractNumId w:val="3"/>
  </w:num>
  <w:num w:numId="2" w16cid:durableId="1669946183">
    <w:abstractNumId w:val="5"/>
  </w:num>
  <w:num w:numId="3" w16cid:durableId="316766857">
    <w:abstractNumId w:val="8"/>
  </w:num>
  <w:num w:numId="4" w16cid:durableId="273441825">
    <w:abstractNumId w:val="6"/>
  </w:num>
  <w:num w:numId="5" w16cid:durableId="1701588691">
    <w:abstractNumId w:val="4"/>
  </w:num>
  <w:num w:numId="6" w16cid:durableId="2033069216">
    <w:abstractNumId w:val="2"/>
  </w:num>
  <w:num w:numId="7" w16cid:durableId="1775054250">
    <w:abstractNumId w:val="0"/>
  </w:num>
  <w:num w:numId="8" w16cid:durableId="528445355">
    <w:abstractNumId w:val="7"/>
  </w:num>
  <w:num w:numId="9" w16cid:durableId="2119523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42D"/>
    <w:rsid w:val="00014365"/>
    <w:rsid w:val="000E7FC0"/>
    <w:rsid w:val="0013751F"/>
    <w:rsid w:val="00184E8F"/>
    <w:rsid w:val="0019654B"/>
    <w:rsid w:val="001E629F"/>
    <w:rsid w:val="00242725"/>
    <w:rsid w:val="00371853"/>
    <w:rsid w:val="00490048"/>
    <w:rsid w:val="00520527"/>
    <w:rsid w:val="007655C9"/>
    <w:rsid w:val="007A0DCC"/>
    <w:rsid w:val="007A19C6"/>
    <w:rsid w:val="007E5D00"/>
    <w:rsid w:val="00824E87"/>
    <w:rsid w:val="008A4ED4"/>
    <w:rsid w:val="008D1452"/>
    <w:rsid w:val="009341B2"/>
    <w:rsid w:val="00992463"/>
    <w:rsid w:val="00B32E82"/>
    <w:rsid w:val="00C85762"/>
    <w:rsid w:val="00D65CC9"/>
    <w:rsid w:val="00DD2D7C"/>
    <w:rsid w:val="00E604BC"/>
    <w:rsid w:val="00E6142D"/>
    <w:rsid w:val="00E72EC1"/>
    <w:rsid w:val="00EA638A"/>
    <w:rsid w:val="00F052DE"/>
    <w:rsid w:val="00FE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750E"/>
  <w15:chartTrackingRefBased/>
  <w15:docId w15:val="{7FFC931C-9F9B-432F-8F57-B61FF523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42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751F"/>
    <w:rPr>
      <w:b/>
      <w:bCs/>
    </w:rPr>
  </w:style>
  <w:style w:type="paragraph" w:styleId="NoSpacing">
    <w:name w:val="No Spacing"/>
    <w:uiPriority w:val="1"/>
    <w:qFormat/>
    <w:rsid w:val="0013751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D2D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2980</TotalTime>
  <Pages>5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Dey, Anamika</dc:creator>
  <cp:keywords/>
  <dc:description/>
  <cp:lastModifiedBy>Dey, Anamika</cp:lastModifiedBy>
  <cp:revision>5</cp:revision>
  <dcterms:created xsi:type="dcterms:W3CDTF">2026-03-11T06:04:00Z</dcterms:created>
  <dcterms:modified xsi:type="dcterms:W3CDTF">2026-03-15T16:09:00Z</dcterms:modified>
</cp:coreProperties>
</file>