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C93D" w14:textId="59726EB1" w:rsidR="006017A6" w:rsidRDefault="00DF75AA">
      <w:pPr>
        <w:pStyle w:val="a4"/>
      </w:pPr>
      <w:r>
        <w:t>Л</w:t>
      </w:r>
      <w:r w:rsidR="001C26DC">
        <w:t>абораторн</w:t>
      </w:r>
      <w:r>
        <w:t>ая</w:t>
      </w:r>
      <w:r w:rsidR="001C26DC">
        <w:t xml:space="preserve"> работ</w:t>
      </w:r>
      <w:r>
        <w:t>а</w:t>
      </w:r>
      <w:r w:rsidR="001C26DC">
        <w:t xml:space="preserve"> № 8</w:t>
      </w:r>
    </w:p>
    <w:p w14:paraId="52641028" w14:textId="77777777" w:rsidR="00DF75AA" w:rsidRDefault="00DF75AA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DF75A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Элементы криптографии. Шифрование (кодирование) различных исходных текстов одним ключом</w:t>
      </w:r>
    </w:p>
    <w:p w14:paraId="6868CA9C" w14:textId="7B8FEB07" w:rsidR="006017A6" w:rsidRDefault="00DF75AA">
      <w:pPr>
        <w:pStyle w:val="Author"/>
      </w:pPr>
      <w:proofErr w:type="spellStart"/>
      <w:r>
        <w:t>Форис</w:t>
      </w:r>
      <w:proofErr w:type="spellEnd"/>
      <w:r>
        <w:t xml:space="preserve">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45514781"/>
        <w:docPartObj>
          <w:docPartGallery w:val="Table of Contents"/>
          <w:docPartUnique/>
        </w:docPartObj>
      </w:sdtPr>
      <w:sdtEndPr/>
      <w:sdtContent>
        <w:p w14:paraId="1731B384" w14:textId="77777777" w:rsidR="006017A6" w:rsidRDefault="001C26DC">
          <w:pPr>
            <w:pStyle w:val="ae"/>
          </w:pPr>
          <w:r>
            <w:t>Содержание</w:t>
          </w:r>
        </w:p>
        <w:p w14:paraId="68C0978E" w14:textId="77777777" w:rsidR="00DF75AA" w:rsidRDefault="001C26D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780888" w:history="1">
            <w:r w:rsidR="00DF75AA" w:rsidRPr="00111454">
              <w:rPr>
                <w:rStyle w:val="ad"/>
                <w:noProof/>
              </w:rPr>
              <w:t>0.1</w:t>
            </w:r>
            <w:r w:rsidR="00DF75AA">
              <w:rPr>
                <w:noProof/>
              </w:rPr>
              <w:tab/>
            </w:r>
            <w:r w:rsidR="00DF75AA" w:rsidRPr="00111454">
              <w:rPr>
                <w:rStyle w:val="ad"/>
                <w:noProof/>
              </w:rPr>
              <w:t>Цель работы</w:t>
            </w:r>
            <w:r w:rsidR="00DF75AA">
              <w:rPr>
                <w:noProof/>
                <w:webHidden/>
              </w:rPr>
              <w:tab/>
            </w:r>
            <w:r w:rsidR="00DF75AA">
              <w:rPr>
                <w:noProof/>
                <w:webHidden/>
              </w:rPr>
              <w:fldChar w:fldCharType="begin"/>
            </w:r>
            <w:r w:rsidR="00DF75AA">
              <w:rPr>
                <w:noProof/>
                <w:webHidden/>
              </w:rPr>
              <w:instrText xml:space="preserve"> PAGEREF _Toc180780888 \h </w:instrText>
            </w:r>
            <w:r w:rsidR="00DF75AA">
              <w:rPr>
                <w:noProof/>
                <w:webHidden/>
              </w:rPr>
            </w:r>
            <w:r w:rsidR="00DF75AA">
              <w:rPr>
                <w:noProof/>
                <w:webHidden/>
              </w:rPr>
              <w:fldChar w:fldCharType="separate"/>
            </w:r>
            <w:r w:rsidR="00DF75AA">
              <w:rPr>
                <w:noProof/>
                <w:webHidden/>
              </w:rPr>
              <w:t>1</w:t>
            </w:r>
            <w:r w:rsidR="00DF75AA">
              <w:rPr>
                <w:noProof/>
                <w:webHidden/>
              </w:rPr>
              <w:fldChar w:fldCharType="end"/>
            </w:r>
          </w:hyperlink>
        </w:p>
        <w:p w14:paraId="3F83232A" w14:textId="77777777" w:rsidR="00DF75AA" w:rsidRDefault="001B446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780889" w:history="1">
            <w:r w:rsidR="00DF75AA" w:rsidRPr="00111454">
              <w:rPr>
                <w:rStyle w:val="ad"/>
                <w:noProof/>
              </w:rPr>
              <w:t>0.2</w:t>
            </w:r>
            <w:r w:rsidR="00DF75AA">
              <w:rPr>
                <w:noProof/>
              </w:rPr>
              <w:tab/>
            </w:r>
            <w:r w:rsidR="00DF75AA" w:rsidRPr="00111454">
              <w:rPr>
                <w:rStyle w:val="ad"/>
                <w:noProof/>
              </w:rPr>
              <w:t>Теоретическое введение</w:t>
            </w:r>
            <w:r w:rsidR="00DF75AA">
              <w:rPr>
                <w:noProof/>
                <w:webHidden/>
              </w:rPr>
              <w:tab/>
            </w:r>
            <w:r w:rsidR="00DF75AA">
              <w:rPr>
                <w:noProof/>
                <w:webHidden/>
              </w:rPr>
              <w:fldChar w:fldCharType="begin"/>
            </w:r>
            <w:r w:rsidR="00DF75AA">
              <w:rPr>
                <w:noProof/>
                <w:webHidden/>
              </w:rPr>
              <w:instrText xml:space="preserve"> PAGEREF _Toc180780889 \h </w:instrText>
            </w:r>
            <w:r w:rsidR="00DF75AA">
              <w:rPr>
                <w:noProof/>
                <w:webHidden/>
              </w:rPr>
            </w:r>
            <w:r w:rsidR="00DF75AA">
              <w:rPr>
                <w:noProof/>
                <w:webHidden/>
              </w:rPr>
              <w:fldChar w:fldCharType="separate"/>
            </w:r>
            <w:r w:rsidR="00DF75AA">
              <w:rPr>
                <w:noProof/>
                <w:webHidden/>
              </w:rPr>
              <w:t>1</w:t>
            </w:r>
            <w:r w:rsidR="00DF75AA">
              <w:rPr>
                <w:noProof/>
                <w:webHidden/>
              </w:rPr>
              <w:fldChar w:fldCharType="end"/>
            </w:r>
          </w:hyperlink>
        </w:p>
        <w:p w14:paraId="24E8D069" w14:textId="77777777" w:rsidR="00DF75AA" w:rsidRDefault="001B446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780890" w:history="1">
            <w:r w:rsidR="00DF75AA" w:rsidRPr="00111454">
              <w:rPr>
                <w:rStyle w:val="ad"/>
                <w:noProof/>
              </w:rPr>
              <w:t>0.3</w:t>
            </w:r>
            <w:r w:rsidR="00DF75AA">
              <w:rPr>
                <w:noProof/>
              </w:rPr>
              <w:tab/>
            </w:r>
            <w:r w:rsidR="00DF75AA" w:rsidRPr="00111454">
              <w:rPr>
                <w:rStyle w:val="ad"/>
                <w:noProof/>
              </w:rPr>
              <w:t>Выполнение лабораторной работы</w:t>
            </w:r>
            <w:r w:rsidR="00DF75AA">
              <w:rPr>
                <w:noProof/>
                <w:webHidden/>
              </w:rPr>
              <w:tab/>
            </w:r>
            <w:r w:rsidR="00DF75AA">
              <w:rPr>
                <w:noProof/>
                <w:webHidden/>
              </w:rPr>
              <w:fldChar w:fldCharType="begin"/>
            </w:r>
            <w:r w:rsidR="00DF75AA">
              <w:rPr>
                <w:noProof/>
                <w:webHidden/>
              </w:rPr>
              <w:instrText xml:space="preserve"> PAGEREF _Toc180780890 \h </w:instrText>
            </w:r>
            <w:r w:rsidR="00DF75AA">
              <w:rPr>
                <w:noProof/>
                <w:webHidden/>
              </w:rPr>
            </w:r>
            <w:r w:rsidR="00DF75AA">
              <w:rPr>
                <w:noProof/>
                <w:webHidden/>
              </w:rPr>
              <w:fldChar w:fldCharType="separate"/>
            </w:r>
            <w:r w:rsidR="00DF75AA">
              <w:rPr>
                <w:noProof/>
                <w:webHidden/>
              </w:rPr>
              <w:t>1</w:t>
            </w:r>
            <w:r w:rsidR="00DF75AA">
              <w:rPr>
                <w:noProof/>
                <w:webHidden/>
              </w:rPr>
              <w:fldChar w:fldCharType="end"/>
            </w:r>
          </w:hyperlink>
        </w:p>
        <w:p w14:paraId="129010EF" w14:textId="77777777" w:rsidR="00DF75AA" w:rsidRDefault="001B446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780891" w:history="1">
            <w:r w:rsidR="00DF75AA" w:rsidRPr="00111454">
              <w:rPr>
                <w:rStyle w:val="ad"/>
                <w:noProof/>
              </w:rPr>
              <w:t>0.4</w:t>
            </w:r>
            <w:r w:rsidR="00DF75AA">
              <w:rPr>
                <w:noProof/>
              </w:rPr>
              <w:tab/>
            </w:r>
            <w:r w:rsidR="00DF75AA" w:rsidRPr="00111454">
              <w:rPr>
                <w:rStyle w:val="ad"/>
                <w:noProof/>
              </w:rPr>
              <w:t>Выводы</w:t>
            </w:r>
            <w:r w:rsidR="00DF75AA">
              <w:rPr>
                <w:noProof/>
                <w:webHidden/>
              </w:rPr>
              <w:tab/>
            </w:r>
            <w:r w:rsidR="00DF75AA">
              <w:rPr>
                <w:noProof/>
                <w:webHidden/>
              </w:rPr>
              <w:fldChar w:fldCharType="begin"/>
            </w:r>
            <w:r w:rsidR="00DF75AA">
              <w:rPr>
                <w:noProof/>
                <w:webHidden/>
              </w:rPr>
              <w:instrText xml:space="preserve"> PAGEREF _Toc180780891 \h </w:instrText>
            </w:r>
            <w:r w:rsidR="00DF75AA">
              <w:rPr>
                <w:noProof/>
                <w:webHidden/>
              </w:rPr>
            </w:r>
            <w:r w:rsidR="00DF75AA">
              <w:rPr>
                <w:noProof/>
                <w:webHidden/>
              </w:rPr>
              <w:fldChar w:fldCharType="separate"/>
            </w:r>
            <w:r w:rsidR="00DF75AA">
              <w:rPr>
                <w:noProof/>
                <w:webHidden/>
              </w:rPr>
              <w:t>3</w:t>
            </w:r>
            <w:r w:rsidR="00DF75AA">
              <w:rPr>
                <w:noProof/>
                <w:webHidden/>
              </w:rPr>
              <w:fldChar w:fldCharType="end"/>
            </w:r>
          </w:hyperlink>
        </w:p>
        <w:p w14:paraId="3BE64A8F" w14:textId="77777777" w:rsidR="006017A6" w:rsidRDefault="001C26DC">
          <w:r>
            <w:fldChar w:fldCharType="end"/>
          </w:r>
        </w:p>
      </w:sdtContent>
    </w:sdt>
    <w:p w14:paraId="0CC73076" w14:textId="77777777" w:rsidR="006017A6" w:rsidRDefault="001C26DC">
      <w:pPr>
        <w:pStyle w:val="2"/>
      </w:pPr>
      <w:bookmarkStart w:id="0" w:name="_Toc180780888"/>
      <w:bookmarkStart w:id="1" w:name="цель-работы"/>
      <w:r>
        <w:rPr>
          <w:rStyle w:val="SectionNumber"/>
        </w:rPr>
        <w:t>0.1</w:t>
      </w:r>
      <w:r>
        <w:tab/>
        <w:t>Цель работы</w:t>
      </w:r>
      <w:bookmarkEnd w:id="0"/>
    </w:p>
    <w:p w14:paraId="509AD08B" w14:textId="77777777" w:rsidR="006017A6" w:rsidRDefault="001C26DC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E3F4EBE" w14:textId="77777777" w:rsidR="006017A6" w:rsidRDefault="001C26DC">
      <w:pPr>
        <w:pStyle w:val="2"/>
      </w:pPr>
      <w:bookmarkStart w:id="2" w:name="_Toc180780889"/>
      <w:bookmarkStart w:id="3" w:name="теоретическое-введение"/>
      <w:bookmarkEnd w:id="1"/>
      <w:r>
        <w:rPr>
          <w:rStyle w:val="SectionNumber"/>
        </w:rPr>
        <w:t>0.2</w:t>
      </w:r>
      <w:r>
        <w:tab/>
        <w:t>Теоретическое введение</w:t>
      </w:r>
      <w:bookmarkEnd w:id="2"/>
    </w:p>
    <w:p w14:paraId="3DBCBE98" w14:textId="77777777" w:rsidR="006017A6" w:rsidRDefault="001C26DC">
      <w:pPr>
        <w:pStyle w:val="FirstParagraph"/>
      </w:pPr>
      <w:r>
        <w:t>Гаммирование -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Основная формула, необходимая для реализации однократного гаммирования: Ci = Pi XOR Ki, где Ci - i-й символ зашифрованного текста, Pi - i-й символ открытого текста, Ki - i-й символ ключа. В данном случае для двух шифротекстов будет две формулы: С1 = P1 xor K и С2 = P2 xor K, где индексы обозначают первый и второй шифротексты соответственно. Если нам известны оба шифротекста и один открытый текст, то мы можем найти другой открытый текст, это следует из следующих формул: C1 xor C2 = P1 xor K xor P2 xor K = P1 xor P2, C1 xor C2 xor P1 = P1 xor P2 xor P1 = P2. Более подробно см. в [1].</w:t>
      </w:r>
    </w:p>
    <w:p w14:paraId="0CE89275" w14:textId="77777777" w:rsidR="006017A6" w:rsidRDefault="001C26DC">
      <w:pPr>
        <w:pStyle w:val="2"/>
      </w:pPr>
      <w:bookmarkStart w:id="4" w:name="_Toc180780890"/>
      <w:bookmarkStart w:id="5" w:name="выполнение-лабораторной-работы"/>
      <w:bookmarkEnd w:id="3"/>
      <w:r>
        <w:rPr>
          <w:rStyle w:val="SectionNumber"/>
        </w:rPr>
        <w:t>0.3</w:t>
      </w:r>
      <w:r>
        <w:tab/>
        <w:t>Выполнение лабораторной работы</w:t>
      </w:r>
      <w:bookmarkEnd w:id="4"/>
    </w:p>
    <w:p w14:paraId="51473FAF" w14:textId="77777777" w:rsidR="006017A6" w:rsidRDefault="001C26DC">
      <w:pPr>
        <w:pStyle w:val="FirstParagraph"/>
      </w:pPr>
      <w:r>
        <w:t>Код программы (рис. 8.1).</w:t>
      </w:r>
    </w:p>
    <w:p w14:paraId="35630AB8" w14:textId="77777777" w:rsidR="006017A6" w:rsidRDefault="001C26DC">
      <w:pPr>
        <w:pStyle w:val="CaptionedFigure"/>
      </w:pPr>
      <w:r>
        <w:rPr>
          <w:noProof/>
        </w:rPr>
        <w:lastRenderedPageBreak/>
        <w:drawing>
          <wp:inline distT="0" distB="0" distL="0" distR="0" wp14:anchorId="483313C4" wp14:editId="6A8A17B9">
            <wp:extent cx="5334000" cy="5244202"/>
            <wp:effectExtent l="0" t="0" r="0" b="0"/>
            <wp:docPr id="23" name="Picture" descr="Рис. 8.1: Приложение, реализующее режим однократного гаммирования для двух текстов одним ключом, Часть 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lab8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F0F22" w14:textId="77777777" w:rsidR="006017A6" w:rsidRDefault="001C26DC">
      <w:pPr>
        <w:pStyle w:val="ImageCaption"/>
      </w:pPr>
      <w:r>
        <w:t>Рис. 8.1: Приложение, реализующее режим однократного гаммирования для двух текстов одним ключом, Часть 1</w:t>
      </w:r>
    </w:p>
    <w:p w14:paraId="1EB56E45" w14:textId="02E71528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1]: импорт необходимых библиотек </w:t>
      </w:r>
    </w:p>
    <w:p w14:paraId="14D80F87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2]: функция, реализующая сложение по модулю два двух строк </w:t>
      </w:r>
    </w:p>
    <w:p w14:paraId="270D8977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>3]: открытые/исходные тексты (одинаковой длины)</w:t>
      </w:r>
    </w:p>
    <w:p w14:paraId="16225263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5]: создание ключа той же длины, что и открытые тексты </w:t>
      </w:r>
    </w:p>
    <w:p w14:paraId="17525C0A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7]: получение </w:t>
      </w:r>
      <w:proofErr w:type="spellStart"/>
      <w:r>
        <w:t>шифротекстов</w:t>
      </w:r>
      <w:proofErr w:type="spellEnd"/>
      <w:r>
        <w:t xml:space="preserve"> с помощью функции, созданной ранее, при условии, что известны открытые тексты и ключ </w:t>
      </w:r>
    </w:p>
    <w:p w14:paraId="78146078" w14:textId="32C6FFDC" w:rsidR="006017A6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>8]: получение открытых текстов с помощью функции, созданной ранее, при условии, что известны шифротексты и ключ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689"/>
      </w:tblGrid>
      <w:tr w:rsidR="006017A6" w14:paraId="7DC81E4E" w14:textId="77777777">
        <w:trPr>
          <w:jc w:val="center"/>
        </w:trPr>
        <w:tc>
          <w:tcPr>
            <w:tcW w:w="0" w:type="auto"/>
          </w:tcPr>
          <w:p w14:paraId="40C5C29F" w14:textId="77777777" w:rsidR="006017A6" w:rsidRDefault="001C26DC">
            <w:pPr>
              <w:pStyle w:val="Compact"/>
              <w:jc w:val="center"/>
            </w:pPr>
            <w:r>
              <w:t>Рис. 8.2: Приложение, реализующее режим однократного гаммирования для двух текстов одним ключом, Часть 2</w:t>
            </w:r>
          </w:p>
        </w:tc>
      </w:tr>
    </w:tbl>
    <w:p w14:paraId="1659D9F9" w14:textId="77777777" w:rsidR="008D1B91" w:rsidRDefault="008D1B91">
      <w:pPr>
        <w:pStyle w:val="ImageCaption"/>
      </w:pPr>
    </w:p>
    <w:p w14:paraId="327F8FA2" w14:textId="7DEA814C" w:rsidR="008D1B91" w:rsidRDefault="008D1B91">
      <w:pPr>
        <w:pStyle w:val="ImageCaption"/>
      </w:pPr>
      <w:bookmarkStart w:id="6" w:name="_GoBack"/>
      <w:r>
        <w:rPr>
          <w:noProof/>
        </w:rPr>
        <w:lastRenderedPageBreak/>
        <w:drawing>
          <wp:inline distT="0" distB="0" distL="0" distR="0" wp14:anchorId="286F3DD1" wp14:editId="7C919948">
            <wp:extent cx="6152515" cy="3482975"/>
            <wp:effectExtent l="0" t="0" r="635" b="3175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8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013FA0A8" w14:textId="100BDF3B" w:rsidR="006017A6" w:rsidRDefault="001C26DC">
      <w:pPr>
        <w:pStyle w:val="ImageCaption"/>
      </w:pPr>
      <w:r>
        <w:t>Рис. 8.2: Приложение, реализующее режим однократного гаммирования для двух текстов одним ключом, Часть 2</w:t>
      </w:r>
    </w:p>
    <w:p w14:paraId="0E2A7722" w14:textId="77777777" w:rsidR="00DF75AA" w:rsidRDefault="001C26DC">
      <w:pPr>
        <w:pStyle w:val="a0"/>
      </w:pPr>
      <w:proofErr w:type="gramStart"/>
      <w:r>
        <w:t>In[</w:t>
      </w:r>
      <w:proofErr w:type="gramEnd"/>
      <w:r>
        <w:t xml:space="preserve">9]: сложение по модулю два двух шифротекстов с помощию функции, созданной ранее </w:t>
      </w:r>
    </w:p>
    <w:p w14:paraId="787581C6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10]: получение открытых текстов с помощью функции, созданной ранее, при условии, что известны оба шифротекста и один из открытых текстов </w:t>
      </w:r>
    </w:p>
    <w:p w14:paraId="3DCC4E55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12]: получение части первого открытого текста (срез) </w:t>
      </w:r>
    </w:p>
    <w:p w14:paraId="01030C80" w14:textId="01BCA9D7" w:rsidR="006017A6" w:rsidRDefault="001C26DC">
      <w:pPr>
        <w:pStyle w:val="a0"/>
      </w:pPr>
      <w:r>
        <w:t>In[14]: получение части второго текста (на тех позициях, на которых расположены символы части первого открытого текста) с помощью функции, созданной ранее, при условии, что известны оба шифротекста и часть первого открытого текста</w:t>
      </w:r>
    </w:p>
    <w:p w14:paraId="6D033834" w14:textId="77777777" w:rsidR="006017A6" w:rsidRDefault="001C26DC">
      <w:pPr>
        <w:pStyle w:val="2"/>
      </w:pPr>
      <w:bookmarkStart w:id="7" w:name="_Toc180780891"/>
      <w:bookmarkStart w:id="8" w:name="выводы"/>
      <w:bookmarkEnd w:id="5"/>
      <w:r>
        <w:rPr>
          <w:rStyle w:val="SectionNumber"/>
        </w:rPr>
        <w:t>0.4</w:t>
      </w:r>
      <w:r>
        <w:tab/>
        <w:t>Выводы</w:t>
      </w:r>
      <w:bookmarkEnd w:id="7"/>
    </w:p>
    <w:p w14:paraId="2F9026F3" w14:textId="77777777" w:rsidR="006017A6" w:rsidRDefault="001C26DC">
      <w:pPr>
        <w:pStyle w:val="FirstParagraph"/>
      </w:pPr>
      <w:r>
        <w:t>В ходе выполнения данной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  <w:bookmarkEnd w:id="8"/>
    </w:p>
    <w:sectPr w:rsidR="006017A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7159E" w14:textId="77777777" w:rsidR="001B4460" w:rsidRDefault="001B4460">
      <w:pPr>
        <w:spacing w:after="0"/>
      </w:pPr>
      <w:r>
        <w:separator/>
      </w:r>
    </w:p>
  </w:endnote>
  <w:endnote w:type="continuationSeparator" w:id="0">
    <w:p w14:paraId="1BCEE671" w14:textId="77777777" w:rsidR="001B4460" w:rsidRDefault="001B44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81805" w14:textId="77777777" w:rsidR="001B4460" w:rsidRDefault="001B4460">
      <w:r>
        <w:separator/>
      </w:r>
    </w:p>
  </w:footnote>
  <w:footnote w:type="continuationSeparator" w:id="0">
    <w:p w14:paraId="5248ED5E" w14:textId="77777777" w:rsidR="001B4460" w:rsidRDefault="001B4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08C70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A6"/>
    <w:rsid w:val="001B4460"/>
    <w:rsid w:val="001C26DC"/>
    <w:rsid w:val="006017A6"/>
    <w:rsid w:val="008D1B91"/>
    <w:rsid w:val="00D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93B9"/>
  <w15:docId w15:val="{A5E4EDED-716F-4DEA-98A4-C2D3C1D2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DF75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8</dc:title>
  <dc:creator>Адоле Фейт Эне</dc:creator>
  <cp:keywords/>
  <cp:lastModifiedBy>aforisheh@gmail.com</cp:lastModifiedBy>
  <cp:revision>3</cp:revision>
  <dcterms:created xsi:type="dcterms:W3CDTF">2024-10-25T17:37:00Z</dcterms:created>
  <dcterms:modified xsi:type="dcterms:W3CDTF">2024-10-25T17:39:00Z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