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C12" w:rsidRDefault="009F7C12" w:rsidP="009F7C12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2 writeup</w:t>
      </w:r>
    </w:p>
    <w:p w:rsidR="009F7C12" w:rsidRDefault="009F7C12" w:rsidP="009F7C12">
      <w:pPr>
        <w:jc w:val="center"/>
        <w:rPr>
          <w:sz w:val="48"/>
          <w:szCs w:val="48"/>
        </w:rPr>
      </w:pPr>
    </w:p>
    <w:p w:rsidR="009F7C12" w:rsidRDefault="009F7C12" w:rsidP="009F7C12">
      <w:pPr>
        <w:rPr>
          <w:sz w:val="32"/>
          <w:szCs w:val="32"/>
        </w:rPr>
      </w:pPr>
      <w:r>
        <w:rPr>
          <w:sz w:val="32"/>
          <w:szCs w:val="32"/>
        </w:rPr>
        <w:t>a2map.py</w:t>
      </w:r>
    </w:p>
    <w:p w:rsidR="009F7C12" w:rsidRDefault="009F7C12" w:rsidP="009F7C12">
      <w:pPr>
        <w:rPr>
          <w:sz w:val="32"/>
          <w:szCs w:val="32"/>
        </w:rPr>
      </w:pPr>
    </w:p>
    <w:p w:rsidR="0027356F" w:rsidRDefault="009F7C12" w:rsidP="009F7C12">
      <w:pPr>
        <w:rPr>
          <w:sz w:val="32"/>
          <w:szCs w:val="32"/>
        </w:rPr>
      </w:pPr>
      <w:r>
        <w:rPr>
          <w:sz w:val="32"/>
          <w:szCs w:val="32"/>
        </w:rPr>
        <w:t xml:space="preserve">The confusion matrix and graph are shown as bellow. The correctness rate is 71.5%.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356F" w:rsidTr="0027356F">
        <w:tc>
          <w:tcPr>
            <w:tcW w:w="3116" w:type="dxa"/>
          </w:tcPr>
          <w:p w:rsidR="0027356F" w:rsidRDefault="0027356F" w:rsidP="009F7C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Truth\Predict</w:t>
            </w:r>
          </w:p>
        </w:tc>
        <w:tc>
          <w:tcPr>
            <w:tcW w:w="3117" w:type="dxa"/>
          </w:tcPr>
          <w:p w:rsidR="0027356F" w:rsidRDefault="0027356F" w:rsidP="009F7C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27356F" w:rsidRDefault="0027356F" w:rsidP="009F7C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7356F" w:rsidTr="0027356F">
        <w:tc>
          <w:tcPr>
            <w:tcW w:w="3116" w:type="dxa"/>
          </w:tcPr>
          <w:p w:rsidR="0027356F" w:rsidRDefault="0027356F" w:rsidP="009F7C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:rsidR="0027356F" w:rsidRDefault="0027356F" w:rsidP="009F7C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</w:p>
        </w:tc>
        <w:tc>
          <w:tcPr>
            <w:tcW w:w="3117" w:type="dxa"/>
          </w:tcPr>
          <w:p w:rsidR="0027356F" w:rsidRDefault="0027356F" w:rsidP="009F7C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</w:t>
            </w:r>
          </w:p>
        </w:tc>
      </w:tr>
      <w:tr w:rsidR="0027356F" w:rsidTr="0027356F">
        <w:tc>
          <w:tcPr>
            <w:tcW w:w="3116" w:type="dxa"/>
          </w:tcPr>
          <w:p w:rsidR="0027356F" w:rsidRDefault="0027356F" w:rsidP="009F7C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:rsidR="0027356F" w:rsidRDefault="0027356F" w:rsidP="009F7C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3117" w:type="dxa"/>
          </w:tcPr>
          <w:p w:rsidR="0027356F" w:rsidRDefault="0027356F" w:rsidP="009F7C1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</w:t>
            </w:r>
          </w:p>
        </w:tc>
      </w:tr>
    </w:tbl>
    <w:p w:rsidR="0027356F" w:rsidRDefault="0027356F" w:rsidP="009F7C12">
      <w:pPr>
        <w:rPr>
          <w:sz w:val="32"/>
          <w:szCs w:val="32"/>
        </w:rPr>
      </w:pPr>
    </w:p>
    <w:p w:rsidR="0027356F" w:rsidRDefault="0027356F" w:rsidP="009F7C12">
      <w:pPr>
        <w:rPr>
          <w:sz w:val="32"/>
          <w:szCs w:val="32"/>
        </w:rPr>
      </w:pPr>
    </w:p>
    <w:p w:rsidR="0027356F" w:rsidRDefault="0027356F" w:rsidP="009F7C12">
      <w:pPr>
        <w:rPr>
          <w:sz w:val="32"/>
          <w:szCs w:val="32"/>
        </w:rPr>
      </w:pPr>
      <w:r>
        <w:rPr>
          <w:sz w:val="32"/>
          <w:szCs w:val="32"/>
        </w:rPr>
        <w:t xml:space="preserve">Comparison between linear square classifier, k nearest neighbor classifier and Bayes classifier: </w:t>
      </w:r>
    </w:p>
    <w:p w:rsidR="009F7C12" w:rsidRDefault="009F7C12" w:rsidP="009F7C12">
      <w:pPr>
        <w:rPr>
          <w:sz w:val="32"/>
          <w:szCs w:val="32"/>
        </w:rPr>
      </w:pPr>
      <w:r>
        <w:rPr>
          <w:sz w:val="32"/>
          <w:szCs w:val="32"/>
        </w:rPr>
        <w:t>The problem of overfitting will not occur in Bayes classifier, but k</w:t>
      </w:r>
      <w:r w:rsidR="0027356F">
        <w:rPr>
          <w:sz w:val="32"/>
          <w:szCs w:val="32"/>
        </w:rPr>
        <w:t xml:space="preserve"> nearest neighbor</w:t>
      </w:r>
      <w:r>
        <w:rPr>
          <w:sz w:val="32"/>
          <w:szCs w:val="32"/>
        </w:rPr>
        <w:t xml:space="preserve"> classifier will have the problem of overfitting if k is too small.</w:t>
      </w:r>
      <w:r w:rsidR="0027356F">
        <w:rPr>
          <w:sz w:val="32"/>
          <w:szCs w:val="32"/>
        </w:rPr>
        <w:t xml:space="preserve"> List square classifier is too simple in this s</w:t>
      </w:r>
      <w:r w:rsidR="0027356F">
        <w:rPr>
          <w:rFonts w:hint="eastAsia"/>
          <w:sz w:val="32"/>
          <w:szCs w:val="32"/>
        </w:rPr>
        <w:t>c</w:t>
      </w:r>
      <w:r w:rsidR="0027356F">
        <w:rPr>
          <w:sz w:val="32"/>
          <w:szCs w:val="32"/>
        </w:rPr>
        <w:t>enario, so it is useless to compare it with maximum a posteriori classifier.</w:t>
      </w:r>
    </w:p>
    <w:p w:rsidR="0027356F" w:rsidRPr="009F7C12" w:rsidRDefault="0027356F" w:rsidP="009F7C12">
      <w:pPr>
        <w:rPr>
          <w:sz w:val="32"/>
          <w:szCs w:val="32"/>
        </w:rPr>
      </w:pPr>
    </w:p>
    <w:p w:rsidR="009F7C12" w:rsidRDefault="009F7C12" w:rsidP="009F7C12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452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28 at 23.37.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 wp14:anchorId="6E3C1355" wp14:editId="11BE897C">
            <wp:extent cx="38862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28 at 23.37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12" w:rsidRPr="009F7C12" w:rsidRDefault="009F7C12" w:rsidP="009F7C12">
      <w:pPr>
        <w:rPr>
          <w:sz w:val="48"/>
          <w:szCs w:val="48"/>
        </w:rPr>
      </w:pPr>
    </w:p>
    <w:p w:rsidR="0027356F" w:rsidRDefault="0027356F" w:rsidP="009F7C12">
      <w:pPr>
        <w:tabs>
          <w:tab w:val="left" w:pos="3306"/>
        </w:tabs>
        <w:rPr>
          <w:sz w:val="32"/>
          <w:szCs w:val="32"/>
        </w:rPr>
      </w:pPr>
    </w:p>
    <w:p w:rsidR="0027356F" w:rsidRDefault="0027356F" w:rsidP="009F7C12">
      <w:pPr>
        <w:tabs>
          <w:tab w:val="left" w:pos="3306"/>
        </w:tabs>
        <w:rPr>
          <w:sz w:val="32"/>
          <w:szCs w:val="32"/>
        </w:rPr>
      </w:pPr>
    </w:p>
    <w:p w:rsidR="0027356F" w:rsidRDefault="0027356F" w:rsidP="009F7C12">
      <w:pPr>
        <w:tabs>
          <w:tab w:val="left" w:pos="3306"/>
        </w:tabs>
        <w:rPr>
          <w:sz w:val="32"/>
          <w:szCs w:val="32"/>
        </w:rPr>
      </w:pPr>
    </w:p>
    <w:p w:rsidR="0027356F" w:rsidRDefault="0027356F" w:rsidP="009F7C12">
      <w:pPr>
        <w:tabs>
          <w:tab w:val="left" w:pos="3306"/>
        </w:tabs>
        <w:rPr>
          <w:sz w:val="32"/>
          <w:szCs w:val="32"/>
        </w:rPr>
      </w:pPr>
    </w:p>
    <w:p w:rsidR="0027356F" w:rsidRDefault="0027356F" w:rsidP="009F7C12">
      <w:pPr>
        <w:tabs>
          <w:tab w:val="left" w:pos="3306"/>
        </w:tabs>
        <w:rPr>
          <w:sz w:val="32"/>
          <w:szCs w:val="32"/>
        </w:rPr>
      </w:pPr>
    </w:p>
    <w:p w:rsidR="0027356F" w:rsidRDefault="0027356F" w:rsidP="009F7C12">
      <w:pPr>
        <w:tabs>
          <w:tab w:val="left" w:pos="3306"/>
        </w:tabs>
        <w:rPr>
          <w:sz w:val="32"/>
          <w:szCs w:val="32"/>
        </w:rPr>
      </w:pPr>
    </w:p>
    <w:p w:rsidR="00082CA1" w:rsidRDefault="009F7C12" w:rsidP="009F7C12">
      <w:pPr>
        <w:tabs>
          <w:tab w:val="left" w:pos="330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a2cost.py</w:t>
      </w:r>
    </w:p>
    <w:p w:rsidR="0027356F" w:rsidRDefault="0027356F" w:rsidP="0027356F">
      <w:pPr>
        <w:rPr>
          <w:sz w:val="32"/>
          <w:szCs w:val="32"/>
        </w:rPr>
      </w:pPr>
    </w:p>
    <w:p w:rsidR="0027356F" w:rsidRDefault="0027356F" w:rsidP="0027356F">
      <w:pPr>
        <w:rPr>
          <w:sz w:val="32"/>
          <w:szCs w:val="32"/>
        </w:rPr>
      </w:pPr>
      <w:r>
        <w:rPr>
          <w:sz w:val="32"/>
          <w:szCs w:val="32"/>
        </w:rPr>
        <w:t xml:space="preserve">The confusion matrix and graph are shown as bellow. The correctness rate is </w:t>
      </w:r>
      <w:r>
        <w:rPr>
          <w:sz w:val="32"/>
          <w:szCs w:val="32"/>
        </w:rPr>
        <w:t>94.68</w:t>
      </w:r>
      <w:r>
        <w:rPr>
          <w:sz w:val="32"/>
          <w:szCs w:val="32"/>
        </w:rPr>
        <w:t>%</w:t>
      </w:r>
      <w:r>
        <w:rPr>
          <w:sz w:val="32"/>
          <w:szCs w:val="32"/>
        </w:rPr>
        <w:t>, 95.75%, and 95.75%</w:t>
      </w:r>
      <w:r>
        <w:rPr>
          <w:sz w:val="32"/>
          <w:szCs w:val="32"/>
        </w:rPr>
        <w:t>.</w:t>
      </w:r>
    </w:p>
    <w:p w:rsidR="0027356F" w:rsidRDefault="0027356F" w:rsidP="0027356F">
      <w:pPr>
        <w:rPr>
          <w:sz w:val="32"/>
          <w:szCs w:val="32"/>
        </w:rPr>
      </w:pPr>
    </w:p>
    <w:p w:rsidR="00E8685A" w:rsidRDefault="0027356F" w:rsidP="0027356F">
      <w:pPr>
        <w:rPr>
          <w:sz w:val="32"/>
          <w:szCs w:val="32"/>
        </w:rPr>
      </w:pPr>
      <w:r>
        <w:rPr>
          <w:sz w:val="32"/>
          <w:szCs w:val="32"/>
        </w:rPr>
        <w:t xml:space="preserve">Since The value in priors are different in graph a and graph b, graph a has larger blue, red and orange area, graph b has larger green area. Due to different cost functions, </w:t>
      </w:r>
      <w:r>
        <w:rPr>
          <w:sz w:val="32"/>
          <w:szCs w:val="32"/>
        </w:rPr>
        <w:t xml:space="preserve">graph a has larger blue, red and orange area, graph </w:t>
      </w:r>
      <w:r>
        <w:rPr>
          <w:sz w:val="32"/>
          <w:szCs w:val="32"/>
        </w:rPr>
        <w:t>c</w:t>
      </w:r>
      <w:r>
        <w:rPr>
          <w:sz w:val="32"/>
          <w:szCs w:val="32"/>
        </w:rPr>
        <w:t xml:space="preserve"> has larger green area.</w:t>
      </w:r>
    </w:p>
    <w:p w:rsidR="009F7C12" w:rsidRDefault="009F7C12" w:rsidP="009F7C12">
      <w:pPr>
        <w:tabs>
          <w:tab w:val="left" w:pos="3306"/>
        </w:tabs>
        <w:rPr>
          <w:sz w:val="32"/>
          <w:szCs w:val="32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3055"/>
        <w:gridCol w:w="3150"/>
        <w:gridCol w:w="3510"/>
      </w:tblGrid>
      <w:tr w:rsidR="0027356F" w:rsidTr="0027356F">
        <w:tc>
          <w:tcPr>
            <w:tcW w:w="3055" w:type="dxa"/>
          </w:tcPr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150" w:type="dxa"/>
          </w:tcPr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510" w:type="dxa"/>
          </w:tcPr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27356F" w:rsidTr="0027356F">
        <w:tc>
          <w:tcPr>
            <w:tcW w:w="3055" w:type="dxa"/>
          </w:tcPr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2AD4D8B8" wp14:editId="428AC956">
                  <wp:extent cx="1828800" cy="1519115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yesian Classifier Graph (b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276" cy="156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15AAE73" wp14:editId="6EE3532E">
                  <wp:extent cx="1893195" cy="1519465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ayesian Classifier Graph (c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427" cy="1597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21FB1103" wp14:editId="37C858F6">
                  <wp:extent cx="2189409" cy="1442011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ayesian Classifier Graph (a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763" cy="147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56F" w:rsidTr="0027356F">
        <w:tc>
          <w:tcPr>
            <w:tcW w:w="3055" w:type="dxa"/>
          </w:tcPr>
          <w:tbl>
            <w:tblPr>
              <w:tblStyle w:val="TableGrid"/>
              <w:tblW w:w="3240" w:type="dxa"/>
              <w:tblLayout w:type="fixed"/>
              <w:tblLook w:val="04A0" w:firstRow="1" w:lastRow="0" w:firstColumn="1" w:lastColumn="0" w:noHBand="0" w:noVBand="1"/>
            </w:tblPr>
            <w:tblGrid>
              <w:gridCol w:w="720"/>
              <w:gridCol w:w="668"/>
              <w:gridCol w:w="682"/>
              <w:gridCol w:w="1170"/>
            </w:tblGrid>
            <w:tr w:rsidR="0027356F" w:rsidTr="0027356F">
              <w:tc>
                <w:tcPr>
                  <w:tcW w:w="720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20</w:t>
                  </w:r>
                </w:p>
              </w:tc>
              <w:tc>
                <w:tcPr>
                  <w:tcW w:w="668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682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170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</w:tr>
            <w:tr w:rsidR="0027356F" w:rsidTr="0027356F">
              <w:tc>
                <w:tcPr>
                  <w:tcW w:w="720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668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28</w:t>
                  </w:r>
                </w:p>
              </w:tc>
              <w:tc>
                <w:tcPr>
                  <w:tcW w:w="682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170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27356F" w:rsidTr="0027356F">
              <w:tc>
                <w:tcPr>
                  <w:tcW w:w="720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668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682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1170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27356F" w:rsidTr="0027356F">
              <w:tc>
                <w:tcPr>
                  <w:tcW w:w="720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668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682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170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</w:tbl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</w:p>
        </w:tc>
        <w:tc>
          <w:tcPr>
            <w:tcW w:w="3150" w:type="dxa"/>
          </w:tcPr>
          <w:tbl>
            <w:tblPr>
              <w:tblStyle w:val="TableGrid"/>
              <w:tblW w:w="2951" w:type="dxa"/>
              <w:tblLayout w:type="fixed"/>
              <w:tblLook w:val="04A0" w:firstRow="1" w:lastRow="0" w:firstColumn="1" w:lastColumn="0" w:noHBand="0" w:noVBand="1"/>
            </w:tblPr>
            <w:tblGrid>
              <w:gridCol w:w="731"/>
              <w:gridCol w:w="731"/>
              <w:gridCol w:w="731"/>
              <w:gridCol w:w="758"/>
            </w:tblGrid>
            <w:tr w:rsidR="0027356F" w:rsidTr="0027356F"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758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27356F" w:rsidTr="0027356F"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28</w:t>
                  </w:r>
                </w:p>
              </w:tc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758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27356F" w:rsidTr="0027356F"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758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27356F" w:rsidTr="0027356F"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73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758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17</w:t>
                  </w:r>
                </w:p>
              </w:tc>
            </w:tr>
          </w:tbl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</w:p>
        </w:tc>
        <w:tc>
          <w:tcPr>
            <w:tcW w:w="351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1"/>
              <w:gridCol w:w="821"/>
              <w:gridCol w:w="821"/>
              <w:gridCol w:w="821"/>
            </w:tblGrid>
            <w:tr w:rsidR="0027356F" w:rsidTr="0027356F"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18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27356F" w:rsidTr="0027356F"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28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27356F" w:rsidTr="0027356F"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27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27356F" w:rsidTr="0027356F"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:rsidR="0027356F" w:rsidRDefault="0027356F" w:rsidP="009F7C12">
                  <w:pPr>
                    <w:tabs>
                      <w:tab w:val="left" w:pos="3306"/>
                    </w:tabs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17</w:t>
                  </w:r>
                </w:p>
              </w:tc>
            </w:tr>
          </w:tbl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</w:p>
        </w:tc>
      </w:tr>
      <w:tr w:rsidR="0027356F" w:rsidTr="0027356F">
        <w:tc>
          <w:tcPr>
            <w:tcW w:w="3055" w:type="dxa"/>
          </w:tcPr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Correction rate:</w:t>
            </w:r>
          </w:p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94.68%</w:t>
            </w:r>
          </w:p>
        </w:tc>
        <w:tc>
          <w:tcPr>
            <w:tcW w:w="3150" w:type="dxa"/>
          </w:tcPr>
          <w:p w:rsidR="0027356F" w:rsidRDefault="0027356F" w:rsidP="0027356F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Correction rate:</w:t>
            </w:r>
          </w:p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95.75%</w:t>
            </w:r>
          </w:p>
        </w:tc>
        <w:tc>
          <w:tcPr>
            <w:tcW w:w="3510" w:type="dxa"/>
          </w:tcPr>
          <w:p w:rsidR="0027356F" w:rsidRDefault="0027356F" w:rsidP="0027356F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Correction rate:</w:t>
            </w:r>
          </w:p>
          <w:p w:rsidR="0027356F" w:rsidRDefault="0027356F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95.75%</w:t>
            </w:r>
          </w:p>
        </w:tc>
      </w:tr>
    </w:tbl>
    <w:p w:rsidR="0027356F" w:rsidRDefault="0027356F" w:rsidP="009F7C12">
      <w:pPr>
        <w:tabs>
          <w:tab w:val="left" w:pos="3306"/>
        </w:tabs>
        <w:rPr>
          <w:sz w:val="32"/>
          <w:szCs w:val="32"/>
        </w:rPr>
      </w:pPr>
    </w:p>
    <w:p w:rsidR="0027356F" w:rsidRDefault="0027356F" w:rsidP="009F7C12">
      <w:pPr>
        <w:tabs>
          <w:tab w:val="left" w:pos="3306"/>
        </w:tabs>
        <w:rPr>
          <w:sz w:val="32"/>
          <w:szCs w:val="32"/>
        </w:rPr>
      </w:pPr>
    </w:p>
    <w:p w:rsidR="0027356F" w:rsidRDefault="0027356F" w:rsidP="009F7C12">
      <w:pPr>
        <w:tabs>
          <w:tab w:val="left" w:pos="3306"/>
        </w:tabs>
        <w:rPr>
          <w:sz w:val="32"/>
          <w:szCs w:val="32"/>
        </w:rPr>
      </w:pPr>
    </w:p>
    <w:p w:rsidR="0027356F" w:rsidRDefault="0027356F" w:rsidP="009F7C12">
      <w:pPr>
        <w:tabs>
          <w:tab w:val="left" w:pos="3306"/>
        </w:tabs>
        <w:rPr>
          <w:sz w:val="32"/>
          <w:szCs w:val="32"/>
        </w:rPr>
      </w:pPr>
    </w:p>
    <w:p w:rsidR="0027356F" w:rsidRDefault="0027356F" w:rsidP="009F7C12">
      <w:pPr>
        <w:tabs>
          <w:tab w:val="left" w:pos="3306"/>
        </w:tabs>
        <w:rPr>
          <w:sz w:val="32"/>
          <w:szCs w:val="32"/>
        </w:rPr>
      </w:pPr>
    </w:p>
    <w:p w:rsidR="009F7C12" w:rsidRDefault="0027356F" w:rsidP="009F7C12">
      <w:pPr>
        <w:tabs>
          <w:tab w:val="left" w:pos="330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121239" cy="540647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3-02 at 09.48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474" cy="542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3. When the number of scrap objects is doubled, the revised cost function matrix is shown as following so that decision boundary is not changed: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685A" w:rsidTr="00E8685A">
        <w:tc>
          <w:tcPr>
            <w:tcW w:w="2337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-0.40</w:t>
            </w:r>
          </w:p>
        </w:tc>
        <w:tc>
          <w:tcPr>
            <w:tcW w:w="2337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0.14</w:t>
            </w:r>
          </w:p>
        </w:tc>
        <w:tc>
          <w:tcPr>
            <w:tcW w:w="2338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0.14</w:t>
            </w:r>
          </w:p>
        </w:tc>
        <w:tc>
          <w:tcPr>
            <w:tcW w:w="2338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0.07</w:t>
            </w:r>
          </w:p>
        </w:tc>
      </w:tr>
      <w:tr w:rsidR="00E8685A" w:rsidTr="00E8685A">
        <w:tc>
          <w:tcPr>
            <w:tcW w:w="2337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0.14</w:t>
            </w:r>
          </w:p>
        </w:tc>
        <w:tc>
          <w:tcPr>
            <w:tcW w:w="2337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-0.30</w:t>
            </w:r>
          </w:p>
        </w:tc>
        <w:tc>
          <w:tcPr>
            <w:tcW w:w="2338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0.14</w:t>
            </w:r>
          </w:p>
        </w:tc>
        <w:tc>
          <w:tcPr>
            <w:tcW w:w="2338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0.07</w:t>
            </w:r>
          </w:p>
        </w:tc>
      </w:tr>
      <w:tr w:rsidR="00E8685A" w:rsidTr="00E8685A">
        <w:tc>
          <w:tcPr>
            <w:tcW w:w="2337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0.14</w:t>
            </w:r>
          </w:p>
        </w:tc>
        <w:tc>
          <w:tcPr>
            <w:tcW w:w="2337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0.14</w:t>
            </w:r>
          </w:p>
        </w:tc>
        <w:tc>
          <w:tcPr>
            <w:tcW w:w="2338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0.10</w:t>
            </w:r>
          </w:p>
        </w:tc>
        <w:tc>
          <w:tcPr>
            <w:tcW w:w="2338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0.07</w:t>
            </w:r>
          </w:p>
        </w:tc>
      </w:tr>
      <w:tr w:rsidR="00E8685A" w:rsidTr="00E8685A">
        <w:tc>
          <w:tcPr>
            <w:tcW w:w="2337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0.06</w:t>
            </w:r>
          </w:p>
        </w:tc>
        <w:tc>
          <w:tcPr>
            <w:tcW w:w="2337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0.06</w:t>
            </w:r>
          </w:p>
        </w:tc>
        <w:tc>
          <w:tcPr>
            <w:tcW w:w="2338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0.06</w:t>
            </w:r>
          </w:p>
        </w:tc>
        <w:tc>
          <w:tcPr>
            <w:tcW w:w="2338" w:type="dxa"/>
          </w:tcPr>
          <w:p w:rsidR="00E8685A" w:rsidRDefault="00E8685A" w:rsidP="009F7C12">
            <w:pPr>
              <w:tabs>
                <w:tab w:val="left" w:pos="330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0.03</w:t>
            </w:r>
          </w:p>
        </w:tc>
      </w:tr>
    </w:tbl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673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381614573292_.p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5A" w:rsidRDefault="00E8685A" w:rsidP="009F7C12">
      <w:pPr>
        <w:tabs>
          <w:tab w:val="left" w:pos="3306"/>
        </w:tabs>
        <w:rPr>
          <w:sz w:val="32"/>
          <w:szCs w:val="32"/>
        </w:rPr>
      </w:pPr>
    </w:p>
    <w:p w:rsidR="00E8685A" w:rsidRPr="009F7C12" w:rsidRDefault="00E8685A" w:rsidP="009F7C12">
      <w:pPr>
        <w:tabs>
          <w:tab w:val="left" w:pos="3306"/>
        </w:tabs>
        <w:rPr>
          <w:sz w:val="32"/>
          <w:szCs w:val="32"/>
        </w:rPr>
      </w:pPr>
      <w:r>
        <w:rPr>
          <w:sz w:val="32"/>
          <w:szCs w:val="32"/>
        </w:rPr>
        <w:t>In the decision boundary formula, the only affected variables are P(</w:t>
      </w:r>
      <w:proofErr w:type="spellStart"/>
      <w:r>
        <w:rPr>
          <w:sz w:val="32"/>
          <w:szCs w:val="32"/>
        </w:rPr>
        <w:t>wi</w:t>
      </w:r>
      <w:proofErr w:type="spellEnd"/>
      <w:r>
        <w:rPr>
          <w:sz w:val="32"/>
          <w:szCs w:val="32"/>
        </w:rPr>
        <w:t>) and P(</w:t>
      </w:r>
      <w:proofErr w:type="spellStart"/>
      <w:r>
        <w:rPr>
          <w:sz w:val="32"/>
          <w:szCs w:val="32"/>
        </w:rPr>
        <w:t>wj</w:t>
      </w:r>
      <w:proofErr w:type="spellEnd"/>
      <w:r>
        <w:rPr>
          <w:sz w:val="32"/>
          <w:szCs w:val="32"/>
        </w:rPr>
        <w:t>). Therefore, when P(</w:t>
      </w:r>
      <w:proofErr w:type="spellStart"/>
      <w:r>
        <w:rPr>
          <w:sz w:val="32"/>
          <w:szCs w:val="32"/>
        </w:rPr>
        <w:t>wi</w:t>
      </w:r>
      <w:proofErr w:type="spellEnd"/>
      <w:r>
        <w:rPr>
          <w:sz w:val="32"/>
          <w:szCs w:val="32"/>
        </w:rPr>
        <w:t>) is increasing, P(</w:t>
      </w:r>
      <w:proofErr w:type="spellStart"/>
      <w:r>
        <w:rPr>
          <w:sz w:val="32"/>
          <w:szCs w:val="32"/>
        </w:rPr>
        <w:t>wj</w:t>
      </w:r>
      <w:proofErr w:type="spellEnd"/>
      <w:r>
        <w:rPr>
          <w:sz w:val="32"/>
          <w:szCs w:val="32"/>
        </w:rPr>
        <w:t>) decreasing. In this way, decision boundary will be changed. To avoid this change, in classification, we should minimize the risk and composite to P(</w:t>
      </w:r>
      <w:proofErr w:type="spellStart"/>
      <w:r>
        <w:rPr>
          <w:sz w:val="32"/>
          <w:szCs w:val="32"/>
        </w:rPr>
        <w:t>wj</w:t>
      </w:r>
      <w:proofErr w:type="spellEnd"/>
      <w:r>
        <w:rPr>
          <w:sz w:val="32"/>
          <w:szCs w:val="32"/>
        </w:rPr>
        <w:t xml:space="preserve">). Thus, we double the columns not </w:t>
      </w:r>
      <w:proofErr w:type="gramStart"/>
      <w:r>
        <w:rPr>
          <w:sz w:val="32"/>
          <w:szCs w:val="32"/>
        </w:rPr>
        <w:t>including(</w:t>
      </w:r>
      <w:proofErr w:type="spellStart"/>
      <w:proofErr w:type="gramEnd"/>
      <w:r>
        <w:rPr>
          <w:sz w:val="32"/>
          <w:szCs w:val="32"/>
        </w:rPr>
        <w:t>Pwi</w:t>
      </w:r>
      <w:proofErr w:type="spellEnd"/>
      <w:r>
        <w:rPr>
          <w:sz w:val="32"/>
          <w:szCs w:val="32"/>
        </w:rPr>
        <w:t>) in the original cost function matrix.</w:t>
      </w:r>
      <w:bookmarkStart w:id="0" w:name="_GoBack"/>
      <w:bookmarkEnd w:id="0"/>
    </w:p>
    <w:sectPr w:rsidR="00E8685A" w:rsidRPr="009F7C12" w:rsidSect="008A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12"/>
    <w:rsid w:val="00082CA1"/>
    <w:rsid w:val="0027356F"/>
    <w:rsid w:val="008A6F47"/>
    <w:rsid w:val="009F7C12"/>
    <w:rsid w:val="00E8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720DE"/>
  <w15:chartTrackingRefBased/>
  <w15:docId w15:val="{0DABD408-4216-F249-902F-B7195328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68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8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2021-03-02T21:26:00Z</cp:lastPrinted>
  <dcterms:created xsi:type="dcterms:W3CDTF">2021-03-02T21:26:00Z</dcterms:created>
  <dcterms:modified xsi:type="dcterms:W3CDTF">2021-03-04T06:12:00Z</dcterms:modified>
</cp:coreProperties>
</file>