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Parvatibai Chowgule College of Arts &amp; Science</w:t>
      </w:r>
    </w:p>
    <w:p>
      <w:pPr>
        <w:pStyle w:val="Normal"/>
        <w:jc w:val="center"/>
        <w:rPr/>
      </w:pPr>
      <w:r>
        <w:rPr/>
        <w:t>(Autonomous)</w:t>
      </w:r>
    </w:p>
    <w:p>
      <w:pPr>
        <w:pStyle w:val="Normal"/>
        <w:jc w:val="center"/>
        <w:rPr/>
      </w:pPr>
      <w:r>
        <w:rPr/>
        <w:t>MSc-IT-PART-I 201</w:t>
      </w:r>
      <w:r>
        <w:rPr/>
        <w:t>9-20</w:t>
      </w:r>
    </w:p>
    <w:p>
      <w:pPr>
        <w:pStyle w:val="Normal"/>
        <w:jc w:val="center"/>
        <w:rPr/>
      </w:pPr>
      <w:r>
        <w:rPr/>
        <w:t>Advanced Database Management Systems</w:t>
      </w:r>
    </w:p>
    <w:p>
      <w:pPr>
        <w:pStyle w:val="Normal"/>
        <w:pBdr>
          <w:bottom w:val="single" w:sz="8" w:space="2" w:color="000000"/>
        </w:pBdr>
        <w:rPr/>
      </w:pPr>
      <w:r>
        <w:rPr/>
        <w:t>Max Marks: 20                                                                                                           Duration: 1 Hour</w:t>
      </w:r>
    </w:p>
    <w:p>
      <w:pPr>
        <w:pStyle w:val="Normal"/>
        <w:rPr/>
      </w:pPr>
      <w:r>
        <w:rPr/>
      </w:r>
    </w:p>
    <w:p>
      <w:pPr>
        <w:pStyle w:val="Normal"/>
        <w:rPr/>
      </w:pPr>
      <w:r>
        <w:rPr/>
        <w:t>1: Consider the following two statements about database transaction schedules:</w:t>
      </w:r>
    </w:p>
    <w:p>
      <w:pPr>
        <w:pStyle w:val="Normal"/>
        <w:rPr/>
      </w:pPr>
      <w:r>
        <w:rPr/>
      </w:r>
    </w:p>
    <w:p>
      <w:pPr>
        <w:pStyle w:val="Normal"/>
        <w:rPr/>
      </w:pPr>
      <w:r>
        <w:rPr/>
        <w:t xml:space="preserve">   </w:t>
      </w:r>
      <w:r>
        <w:rPr/>
        <w:t xml:space="preserve">I. </w:t>
      </w:r>
      <w:r>
        <w:rPr/>
        <w:t>Strict two-phase locking protocol generates conflict serializable schedules that are also    recoverable.</w:t>
      </w:r>
    </w:p>
    <w:p>
      <w:pPr>
        <w:pStyle w:val="Normal"/>
        <w:rPr/>
      </w:pPr>
      <w:r>
        <w:rPr/>
        <w:t xml:space="preserve">   </w:t>
      </w:r>
      <w:r>
        <w:rPr/>
        <w:t xml:space="preserve">II. </w:t>
      </w:r>
      <w:r>
        <w:rPr/>
        <w:t>Timestamp-ordering concurrency control protocol with Thomas’ Write Rule can generate view serializable schedules that are not conflict serializable</w:t>
      </w:r>
    </w:p>
    <w:p>
      <w:pPr>
        <w:pStyle w:val="Normal"/>
        <w:rPr/>
      </w:pPr>
      <w:r>
        <w:rPr/>
      </w:r>
    </w:p>
    <w:p>
      <w:pPr>
        <w:pStyle w:val="Normal"/>
        <w:rPr/>
      </w:pPr>
      <w:r>
        <w:rPr/>
        <w:t>Which of the above statements is/are TRUE?</w:t>
      </w:r>
    </w:p>
    <w:p>
      <w:pPr>
        <w:pStyle w:val="Normal"/>
        <w:rPr/>
      </w:pPr>
      <w:r>
        <w:rPr/>
      </w:r>
    </w:p>
    <w:p>
      <w:pPr>
        <w:pStyle w:val="Normal"/>
        <w:rPr/>
      </w:pPr>
      <w:r>
        <w:rPr/>
        <w:t xml:space="preserve">a. </w:t>
      </w:r>
      <w:r>
        <w:rPr/>
        <w:t>I only</w:t>
      </w:r>
    </w:p>
    <w:p>
      <w:pPr>
        <w:pStyle w:val="Normal"/>
        <w:rPr/>
      </w:pPr>
      <w:r>
        <w:rPr/>
        <w:t xml:space="preserve">b. </w:t>
      </w:r>
      <w:r>
        <w:rPr/>
        <w:t>II only</w:t>
      </w:r>
    </w:p>
    <w:p>
      <w:pPr>
        <w:pStyle w:val="Normal"/>
        <w:rPr>
          <w:color w:val="CE181E"/>
        </w:rPr>
      </w:pPr>
      <w:r>
        <w:rPr>
          <w:color w:val="CE181E"/>
        </w:rPr>
        <w:t xml:space="preserve">c. </w:t>
      </w:r>
      <w:r>
        <w:rPr>
          <w:color w:val="CE181E"/>
        </w:rPr>
        <w:t>Both I and II</w:t>
      </w:r>
    </w:p>
    <w:p>
      <w:pPr>
        <w:pStyle w:val="Normal"/>
        <w:rPr/>
      </w:pPr>
      <w:r>
        <w:rPr/>
        <w:t xml:space="preserve">d. </w:t>
      </w:r>
      <w:r>
        <w:rPr/>
        <w:t>Neither I nor II</w:t>
      </w:r>
    </w:p>
    <w:p>
      <w:pPr>
        <w:pStyle w:val="Normal"/>
        <w:rPr/>
      </w:pPr>
      <w:r>
        <w:rPr/>
      </w:r>
    </w:p>
    <w:p>
      <w:pPr>
        <w:pStyle w:val="Normal"/>
        <w:rPr/>
      </w:pPr>
      <w:r>
        <w:rPr/>
        <w:t xml:space="preserve">2: </w:t>
      </w:r>
      <w:r>
        <w:rPr>
          <w:rFonts w:cs="Times New Roman" w:ascii="Times New Roman" w:hAnsi="Times New Roman"/>
          <w:color w:val="000000"/>
          <w:sz w:val="24"/>
          <w:szCs w:val="24"/>
          <w:shd w:fill="FFFFFF" w:val="clear"/>
        </w:rPr>
        <w:t>Consider three data items D1, D2 and D3 and the following execution schedule of transactions T1, T2 and T3. In the diagram, R(D) and W(D) denote the actions reading and writing the data item D respectively.</w:t>
      </w:r>
      <w:r>
        <w:rPr>
          <w:rStyle w:val="Appleconvertedspace"/>
          <w:rFonts w:cs="Times New Roman" w:ascii="Times New Roman" w:hAnsi="Times New Roman"/>
          <w:sz w:val="24"/>
          <w:szCs w:val="24"/>
          <w:shd w:fill="FFFFFF" w:val="clear"/>
        </w:rPr>
        <w:t>  </w:t>
      </w:r>
      <w:r>
        <w:rPr>
          <w:rFonts w:cs="Times New Roman" w:ascii="Times New Roman" w:hAnsi="Times New Roman"/>
          <w:color w:val="000000"/>
          <w:sz w:val="24"/>
          <w:szCs w:val="24"/>
          <w:shd w:fill="FFFFFF" w:val="clear"/>
        </w:rPr>
        <w:t>Which of the following statements is correct?</w:t>
      </w:r>
    </w:p>
    <w:p>
      <w:pPr>
        <w:pStyle w:val="Normal"/>
        <w:jc w:val="center"/>
        <w:rPr/>
      </w:pPr>
      <w:r>
        <w:rPr/>
        <w:drawing>
          <wp:inline distT="0" distB="0" distL="0" distR="0">
            <wp:extent cx="2819400" cy="2632075"/>
            <wp:effectExtent l="0" t="0" r="0" b="0"/>
            <wp:docPr id="1" name="Picture 3" descr="GATECS2003Q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GATECS2003Q87"/>
                    <pic:cNvPicPr>
                      <a:picLocks noChangeAspect="1" noChangeArrowheads="1"/>
                    </pic:cNvPicPr>
                  </pic:nvPicPr>
                  <pic:blipFill>
                    <a:blip r:embed="rId2"/>
                    <a:stretch>
                      <a:fillRect/>
                    </a:stretch>
                  </pic:blipFill>
                  <pic:spPr bwMode="auto">
                    <a:xfrm>
                      <a:off x="0" y="0"/>
                      <a:ext cx="2819400" cy="2632075"/>
                    </a:xfrm>
                    <a:prstGeom prst="rect">
                      <a:avLst/>
                    </a:prstGeom>
                  </pic:spPr>
                </pic:pic>
              </a:graphicData>
            </a:graphic>
          </wp:inline>
        </w:drawing>
      </w:r>
    </w:p>
    <w:p>
      <w:pPr>
        <w:pStyle w:val="Normal"/>
        <w:spacing w:before="0" w:after="160"/>
        <w:contextualSpacing/>
        <w:rPr/>
      </w:pPr>
      <w:r>
        <w:rPr>
          <w:rStyle w:val="Fontstyle01"/>
          <w:rFonts w:cs="Times New Roman" w:ascii="Times New Roman" w:hAnsi="Times New Roman"/>
        </w:rPr>
        <w:t>a</w:t>
      </w:r>
      <w:r>
        <w:rPr>
          <w:rStyle w:val="Fontstyle01"/>
          <w:rFonts w:cs="Times New Roman" w:ascii="Times New Roman" w:hAnsi="Times New Roman"/>
        </w:rPr>
        <w:t>. The schedule is serializable as T2; T3; T1</w:t>
      </w:r>
      <w:r>
        <w:rPr>
          <w:rFonts w:cs="Times New Roman" w:ascii="Times New Roman" w:hAnsi="Times New Roman"/>
          <w:color w:val="000000"/>
          <w:sz w:val="24"/>
          <w:szCs w:val="24"/>
        </w:rPr>
        <w:br/>
      </w:r>
      <w:r>
        <w:rPr>
          <w:rFonts w:cs="Times New Roman" w:ascii="Times New Roman" w:hAnsi="Times New Roman"/>
          <w:color w:val="000000"/>
          <w:sz w:val="24"/>
          <w:szCs w:val="24"/>
        </w:rPr>
        <w:t>b</w:t>
      </w:r>
      <w:r>
        <w:rPr>
          <w:rStyle w:val="Fontstyle01"/>
          <w:rFonts w:cs="Times New Roman" w:ascii="Times New Roman" w:hAnsi="Times New Roman"/>
        </w:rPr>
        <w:t>. The schedule is serializable as T2; T1; T3</w:t>
      </w:r>
      <w:r>
        <w:rPr>
          <w:rFonts w:cs="Times New Roman" w:ascii="Times New Roman" w:hAnsi="Times New Roman"/>
          <w:color w:val="000000"/>
          <w:sz w:val="24"/>
          <w:szCs w:val="24"/>
        </w:rPr>
        <w:br/>
      </w:r>
      <w:r>
        <w:rPr>
          <w:rFonts w:cs="Times New Roman" w:ascii="Times New Roman" w:hAnsi="Times New Roman"/>
          <w:color w:val="000000"/>
          <w:sz w:val="24"/>
          <w:szCs w:val="24"/>
        </w:rPr>
        <w:t>c</w:t>
      </w:r>
      <w:r>
        <w:rPr>
          <w:rStyle w:val="Fontstyle01"/>
          <w:rFonts w:cs="Times New Roman" w:ascii="Times New Roman" w:hAnsi="Times New Roman"/>
        </w:rPr>
        <w:t>. The schedule is serializable as T3; T2; T1</w:t>
      </w:r>
    </w:p>
    <w:p>
      <w:pPr>
        <w:pStyle w:val="Normal"/>
        <w:spacing w:before="0" w:after="160"/>
        <w:contextualSpacing/>
        <w:rPr/>
      </w:pPr>
      <w:r>
        <w:rPr>
          <w:rStyle w:val="Fontstyle01"/>
          <w:rFonts w:cs="Times New Roman" w:ascii="Times New Roman" w:hAnsi="Times New Roman"/>
          <w:color w:val="FF0000"/>
        </w:rPr>
        <w:t>d. The schedule is not serializable</w:t>
      </w:r>
    </w:p>
    <w:p>
      <w:pPr>
        <w:pStyle w:val="Normal"/>
        <w:spacing w:before="0" w:after="160"/>
        <w:contextualSpacing/>
        <w:rPr/>
      </w:pPr>
      <w:r>
        <w:rPr/>
      </w:r>
    </w:p>
    <w:p>
      <w:pPr>
        <w:pStyle w:val="Normal"/>
        <w:spacing w:before="0" w:after="160"/>
        <w:contextualSpacing/>
        <w:rPr/>
      </w:pPr>
      <w:r>
        <w:rPr/>
        <w:t>3: 11.Which of the following scenarios may lead to an irrecoverable error in a database system ?</w:t>
      </w:r>
    </w:p>
    <w:p>
      <w:pPr>
        <w:pStyle w:val="Normal"/>
        <w:spacing w:before="0" w:after="160"/>
        <w:contextualSpacing/>
        <w:rPr/>
      </w:pPr>
      <w:r>
        <w:rPr/>
        <w:t>a. A transaction writes a data item after it is read by an uncommitted transaction</w:t>
      </w:r>
    </w:p>
    <w:p>
      <w:pPr>
        <w:pStyle w:val="Normal"/>
        <w:spacing w:before="0" w:after="160"/>
        <w:contextualSpacing/>
        <w:rPr/>
      </w:pPr>
      <w:r>
        <w:rPr/>
        <w:t>b. A transaction reads a data item after it is read by an uncommitted transaction</w:t>
      </w:r>
    </w:p>
    <w:p>
      <w:pPr>
        <w:pStyle w:val="Normal"/>
        <w:spacing w:before="0" w:after="160"/>
        <w:contextualSpacing/>
        <w:rPr/>
      </w:pPr>
      <w:r>
        <w:rPr/>
        <w:t>c. A transaction reads a data item after it is written by a committed transaction</w:t>
      </w:r>
    </w:p>
    <w:p>
      <w:pPr>
        <w:pStyle w:val="Normal"/>
        <w:spacing w:before="0" w:after="160"/>
        <w:contextualSpacing/>
        <w:rPr>
          <w:color w:val="CE181E"/>
        </w:rPr>
      </w:pPr>
      <w:r>
        <w:rPr>
          <w:color w:val="CE181E"/>
        </w:rPr>
        <w:t>d. A transaction reads a data item after it is written by an uncommitted transaction</w:t>
      </w:r>
    </w:p>
    <w:p>
      <w:pPr>
        <w:pStyle w:val="Normal"/>
        <w:spacing w:before="0" w:after="160"/>
        <w:contextualSpacing/>
        <w:rPr>
          <w:color w:val="CE181E"/>
        </w:rPr>
      </w:pPr>
      <w:r>
        <w:rPr>
          <w:color w:val="CE181E"/>
        </w:rPr>
      </w:r>
    </w:p>
    <w:p>
      <w:pPr>
        <w:pStyle w:val="Normal"/>
        <w:spacing w:before="0" w:after="160"/>
        <w:contextualSpacing/>
        <w:rPr>
          <w:color w:val="CE181E"/>
        </w:rPr>
      </w:pPr>
      <w:r>
        <w:rPr>
          <w:color w:val="CE181E"/>
        </w:rPr>
      </w:r>
    </w:p>
    <w:p>
      <w:pPr>
        <w:pStyle w:val="Normal"/>
        <w:spacing w:before="0" w:after="160"/>
        <w:contextualSpacing/>
        <w:rPr>
          <w:color w:val="CE181E"/>
        </w:rPr>
      </w:pPr>
      <w:r>
        <w:rPr>
          <w:color w:val="CE181E"/>
        </w:rPr>
      </w:r>
    </w:p>
    <w:p>
      <w:pPr>
        <w:pStyle w:val="Normal"/>
        <w:spacing w:before="0" w:after="160"/>
        <w:contextualSpacing/>
        <w:rPr>
          <w:color w:val="CE181E"/>
        </w:rPr>
      </w:pPr>
      <w:r>
        <w:rPr>
          <w:color w:val="CE181E"/>
        </w:rPr>
      </w:r>
    </w:p>
    <w:p>
      <w:pPr>
        <w:pStyle w:val="Normal"/>
        <w:spacing w:before="0" w:after="160"/>
        <w:contextualSpacing/>
        <w:rPr>
          <w:color w:val="000000"/>
        </w:rPr>
      </w:pPr>
      <w:r>
        <w:rPr>
          <w:color w:val="000000"/>
        </w:rPr>
        <w:t xml:space="preserve">4: </w:t>
      </w:r>
      <w:r>
        <w:rPr>
          <w:rFonts w:eastAsia="Times New Roman" w:cs="Times New Roman" w:ascii="Times New Roman" w:hAnsi="Times New Roman"/>
          <w:color w:val="000000"/>
          <w:sz w:val="24"/>
          <w:szCs w:val="24"/>
          <w:shd w:fill="FFFFFF" w:val="clear"/>
        </w:rPr>
        <w:t>Consider the following database schedule with two transactions, T1 and T2.</w:t>
      </w:r>
    </w:p>
    <w:p>
      <w:pPr>
        <w:pStyle w:val="Normal"/>
        <w:pBdr>
          <w:top w:val="single" w:sz="6" w:space="0" w:color="EDEDED"/>
          <w:left w:val="single" w:sz="6" w:space="4" w:color="EDEDED"/>
          <w:bottom w:val="single" w:sz="6" w:space="0" w:color="EDEDED"/>
          <w:right w:val="single" w:sz="6" w:space="0"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pPr>
      <w:r>
        <w:rPr>
          <w:rFonts w:eastAsia="Times New Roman" w:cs="Times New Roman" w:ascii="Times New Roman" w:hAnsi="Times New Roman"/>
          <w:b/>
          <w:bCs/>
          <w:color w:val="000000"/>
          <w:sz w:val="24"/>
          <w:szCs w:val="24"/>
        </w:rPr>
        <w:t>S = r2(X); r1(X); r2(Y); w1(X); r1(Y); w2(X); a1; a2;</w:t>
      </w:r>
    </w:p>
    <w:p>
      <w:pPr>
        <w:pStyle w:val="Normal"/>
        <w:spacing w:before="0" w:after="160"/>
        <w:contextualSpacing/>
        <w:rPr/>
      </w:pPr>
      <w:r>
        <w:rPr>
          <w:rFonts w:eastAsia="Times New Roman" w:cs="Times New Roman" w:ascii="Times New Roman" w:hAnsi="Times New Roman"/>
          <w:color w:val="000000"/>
          <w:sz w:val="24"/>
          <w:szCs w:val="24"/>
          <w:shd w:fill="FFFFFF" w:val="clear"/>
        </w:rPr>
        <w:t>where ri(Z) denotes a read operation by transaction Ti on a variable Z, wi(Z) denotes a write operation by Ti on a variable Z and ai denotes an abort by transaction Ti . Which one of the following statements about the above schedule is TRUE?</w:t>
      </w:r>
    </w:p>
    <w:p>
      <w:pPr>
        <w:pStyle w:val="Normal"/>
        <w:spacing w:before="0" w:after="160"/>
        <w:contextualSpacing/>
        <w:rPr/>
      </w:pPr>
      <w:r>
        <w:rPr>
          <w:rStyle w:val="Fontstyle01"/>
          <w:rFonts w:cs="Times New Roman" w:ascii="Times New Roman" w:hAnsi="Times New Roman"/>
        </w:rPr>
        <w:t>a</w:t>
      </w:r>
      <w:r>
        <w:rPr>
          <w:rStyle w:val="Fontstyle01"/>
          <w:rFonts w:cs="Times New Roman" w:ascii="Times New Roman" w:hAnsi="Times New Roman"/>
        </w:rPr>
        <w:t>. S is non-recoverable</w:t>
      </w:r>
      <w:r>
        <w:rPr>
          <w:rFonts w:cs="Times New Roman" w:ascii="Times New Roman" w:hAnsi="Times New Roman"/>
          <w:color w:val="000000"/>
          <w:sz w:val="24"/>
          <w:szCs w:val="24"/>
        </w:rPr>
        <w:br/>
      </w:r>
      <w:r>
        <w:rPr>
          <w:rFonts w:cs="Times New Roman" w:ascii="Times New Roman" w:hAnsi="Times New Roman"/>
          <w:color w:val="000000"/>
          <w:sz w:val="24"/>
          <w:szCs w:val="24"/>
        </w:rPr>
        <w:t>b</w:t>
      </w:r>
      <w:r>
        <w:rPr>
          <w:rStyle w:val="Fontstyle01"/>
          <w:rFonts w:cs="Times New Roman" w:ascii="Times New Roman" w:hAnsi="Times New Roman"/>
        </w:rPr>
        <w:t>. S is recoverable, but has a cascading abort</w:t>
      </w:r>
      <w:r>
        <w:rPr>
          <w:rFonts w:cs="Times New Roman" w:ascii="Times New Roman" w:hAnsi="Times New Roman"/>
          <w:color w:val="000000"/>
          <w:sz w:val="24"/>
          <w:szCs w:val="24"/>
        </w:rPr>
        <w:br/>
      </w:r>
      <w:r>
        <w:rPr>
          <w:rFonts w:cs="Times New Roman" w:ascii="Times New Roman" w:hAnsi="Times New Roman"/>
          <w:color w:val="000000"/>
          <w:sz w:val="24"/>
          <w:szCs w:val="24"/>
        </w:rPr>
        <w:t>c</w:t>
      </w:r>
      <w:r>
        <w:rPr>
          <w:rStyle w:val="Fontstyle01"/>
          <w:rFonts w:cs="Times New Roman" w:ascii="Times New Roman" w:hAnsi="Times New Roman"/>
          <w:color w:val="FF0000"/>
        </w:rPr>
        <w:t>. S does not have a cascading abort</w:t>
      </w:r>
    </w:p>
    <w:p>
      <w:pPr>
        <w:pStyle w:val="Normal"/>
        <w:spacing w:before="0" w:after="160"/>
        <w:contextualSpacing/>
        <w:rPr>
          <w:color w:val="000000"/>
        </w:rPr>
      </w:pPr>
      <w:r>
        <w:rPr>
          <w:rStyle w:val="Fontstyle01"/>
          <w:rFonts w:cs="Times New Roman" w:ascii="Times New Roman" w:hAnsi="Times New Roman"/>
        </w:rPr>
        <w:t>d. S is strict</w:t>
      </w:r>
    </w:p>
    <w:p>
      <w:pPr>
        <w:pStyle w:val="Normal"/>
        <w:rPr/>
      </w:pPr>
      <w:r>
        <w:rPr/>
        <w:t xml:space="preserve">5: </w:t>
      </w:r>
      <w:r>
        <w:rPr>
          <w:rFonts w:cs="Times New Roman" w:ascii="Times New Roman" w:hAnsi="Times New Roman"/>
          <w:color w:val="000000"/>
          <w:sz w:val="24"/>
          <w:szCs w:val="24"/>
          <w:shd w:fill="FFFFFF" w:val="clear"/>
        </w:rPr>
        <w:t>Consider the following four schedules due to three transactions (indicated by the subscript) using read and write on a data item x, denoted by r(x) and w(x) respectively. Which one of them is conflict</w:t>
      </w:r>
      <w:r>
        <w:rPr>
          <w:rStyle w:val="Appleconvertedspace"/>
          <w:rFonts w:cs="Times New Roman" w:ascii="Times New Roman" w:hAnsi="Times New Roman"/>
          <w:sz w:val="24"/>
          <w:szCs w:val="24"/>
          <w:shd w:fill="FFFFFF" w:val="clear"/>
        </w:rPr>
        <w:t> serializable.</w:t>
      </w:r>
    </w:p>
    <w:p>
      <w:pPr>
        <w:pStyle w:val="Normal"/>
        <w:rPr/>
      </w:pPr>
      <w:r>
        <w:rPr/>
        <w:drawing>
          <wp:inline distT="0" distB="9525" distL="0" distR="9525">
            <wp:extent cx="4410075" cy="1495425"/>
            <wp:effectExtent l="0" t="0" r="0" b="0"/>
            <wp:docPr id="2" name="Picture 1" descr="GATECS2014Q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ATECS2014Q39"/>
                    <pic:cNvPicPr>
                      <a:picLocks noChangeAspect="1" noChangeArrowheads="1"/>
                    </pic:cNvPicPr>
                  </pic:nvPicPr>
                  <pic:blipFill>
                    <a:blip r:embed="rId3"/>
                    <a:stretch>
                      <a:fillRect/>
                    </a:stretch>
                  </pic:blipFill>
                  <pic:spPr bwMode="auto">
                    <a:xfrm>
                      <a:off x="0" y="0"/>
                      <a:ext cx="4410075" cy="1495425"/>
                    </a:xfrm>
                    <a:prstGeom prst="rect">
                      <a:avLst/>
                    </a:prstGeom>
                  </pic:spPr>
                </pic:pic>
              </a:graphicData>
            </a:graphic>
          </wp:inline>
        </w:drawing>
      </w:r>
    </w:p>
    <w:p>
      <w:pPr>
        <w:pStyle w:val="Normal"/>
        <w:rPr/>
      </w:pPr>
      <w:r>
        <w:rPr>
          <w:rStyle w:val="Fontstyle01"/>
          <w:rFonts w:cs="Times New Roman" w:ascii="Times New Roman" w:hAnsi="Times New Roman"/>
        </w:rPr>
        <w:t>a. A</w:t>
      </w:r>
      <w:r>
        <w:rPr>
          <w:rFonts w:cs="Times New Roman" w:ascii="Times New Roman" w:hAnsi="Times New Roman"/>
          <w:color w:val="000000"/>
          <w:sz w:val="24"/>
          <w:szCs w:val="24"/>
        </w:rPr>
        <w:br/>
        <w:t>b</w:t>
      </w:r>
      <w:r>
        <w:rPr>
          <w:rStyle w:val="Fontstyle01"/>
          <w:rFonts w:cs="Times New Roman" w:ascii="Times New Roman" w:hAnsi="Times New Roman"/>
        </w:rPr>
        <w:t>. B</w:t>
      </w:r>
      <w:r>
        <w:rPr>
          <w:rFonts w:cs="Times New Roman" w:ascii="Times New Roman" w:hAnsi="Times New Roman"/>
          <w:color w:val="000000"/>
          <w:sz w:val="24"/>
          <w:szCs w:val="24"/>
        </w:rPr>
        <w:br/>
        <w:t>c</w:t>
      </w:r>
      <w:r>
        <w:rPr>
          <w:rStyle w:val="Fontstyle01"/>
          <w:rFonts w:cs="Times New Roman" w:ascii="Times New Roman" w:hAnsi="Times New Roman"/>
        </w:rPr>
        <w:t>. C</w:t>
      </w:r>
      <w:r>
        <w:rPr>
          <w:rFonts w:cs="Times New Roman" w:ascii="Times New Roman" w:hAnsi="Times New Roman"/>
          <w:color w:val="000000"/>
          <w:sz w:val="24"/>
          <w:szCs w:val="24"/>
        </w:rPr>
        <w:br/>
        <w:t>d</w:t>
      </w:r>
      <w:r>
        <w:rPr>
          <w:rStyle w:val="Fontstyle01"/>
          <w:rFonts w:cs="Times New Roman" w:ascii="Times New Roman" w:hAnsi="Times New Roman"/>
          <w:color w:val="FF0000"/>
        </w:rPr>
        <w:t>. D</w:t>
      </w:r>
    </w:p>
    <w:p>
      <w:pPr>
        <w:pStyle w:val="Normal"/>
        <w:rPr>
          <w:rStyle w:val="Fontstyle01"/>
          <w:rFonts w:ascii="Times New Roman" w:hAnsi="Times New Roman" w:cs="Times New Roman"/>
          <w:color w:val="FF0000"/>
        </w:rPr>
      </w:pPr>
      <w:r>
        <w:rPr/>
      </w:r>
    </w:p>
    <w:p>
      <w:pPr>
        <w:pStyle w:val="Normal"/>
        <w:rPr/>
      </w:pPr>
      <w:r>
        <w:rPr>
          <w:rStyle w:val="Fontstyle01"/>
          <w:rFonts w:cs="Times New Roman" w:ascii="Times New Roman" w:hAnsi="Times New Roman"/>
          <w:color w:val="000000"/>
        </w:rPr>
        <w:t>5: A bank offers its account holders 7% interest if their balance is above Rs. 10000, else 6%. To</w:t>
      </w:r>
    </w:p>
    <w:p>
      <w:pPr>
        <w:pStyle w:val="Normal"/>
        <w:rPr/>
      </w:pPr>
      <w:r>
        <w:rPr>
          <w:rStyle w:val="Fontstyle01"/>
          <w:rFonts w:cs="Times New Roman" w:ascii="Times New Roman" w:hAnsi="Times New Roman"/>
          <w:color w:val="000000"/>
        </w:rPr>
        <w:t>achieve this, each of the following SQL statements is executed as separate transactions t 1 and</w:t>
      </w:r>
    </w:p>
    <w:p>
      <w:pPr>
        <w:pStyle w:val="Normal"/>
        <w:rPr/>
      </w:pPr>
      <w:r>
        <w:rPr>
          <w:rStyle w:val="Fontstyle01"/>
          <w:rFonts w:cs="Times New Roman" w:ascii="Times New Roman" w:hAnsi="Times New Roman"/>
          <w:color w:val="000000"/>
        </w:rPr>
        <w:t>t 2 .</w:t>
      </w:r>
    </w:p>
    <w:p>
      <w:pPr>
        <w:pStyle w:val="Normal"/>
        <w:rPr/>
      </w:pPr>
      <w:r>
        <w:rPr>
          <w:rStyle w:val="Fontstyle01"/>
          <w:rFonts w:cs="Times New Roman" w:ascii="Times New Roman" w:hAnsi="Times New Roman"/>
          <w:color w:val="000000"/>
        </w:rPr>
        <w:t>t 1 : update account set balance = balance * 1.6 where balance &lt;= 10000</w:t>
      </w:r>
    </w:p>
    <w:p>
      <w:pPr>
        <w:pStyle w:val="Normal"/>
        <w:rPr/>
      </w:pPr>
      <w:r>
        <w:rPr>
          <w:rStyle w:val="Fontstyle01"/>
          <w:rFonts w:cs="Times New Roman" w:ascii="Times New Roman" w:hAnsi="Times New Roman"/>
          <w:color w:val="000000"/>
        </w:rPr>
        <w:t>t 2 : update account set balance = balance * 1.7 where balance &gt; 10000</w:t>
      </w:r>
    </w:p>
    <w:p>
      <w:pPr>
        <w:pStyle w:val="Normal"/>
        <w:rPr/>
      </w:pPr>
      <w:r>
        <w:rPr>
          <w:rStyle w:val="Fontstyle01"/>
          <w:rFonts w:cs="Times New Roman" w:ascii="Times New Roman" w:hAnsi="Times New Roman"/>
          <w:color w:val="000000"/>
        </w:rPr>
        <w:t>Then t 1 and t 2</w:t>
      </w:r>
    </w:p>
    <w:p>
      <w:pPr>
        <w:pStyle w:val="Normal"/>
        <w:rPr/>
      </w:pPr>
      <w:r>
        <w:rPr>
          <w:rStyle w:val="Fontstyle01"/>
          <w:rFonts w:cs="Times New Roman" w:ascii="Times New Roman" w:hAnsi="Times New Roman"/>
          <w:color w:val="000000"/>
        </w:rPr>
        <w:t>a. must be executed one after the other but either order is acceptable</w:t>
      </w:r>
    </w:p>
    <w:p>
      <w:pPr>
        <w:pStyle w:val="Normal"/>
        <w:rPr/>
      </w:pPr>
      <w:r>
        <w:rPr>
          <w:rStyle w:val="Fontstyle01"/>
          <w:rFonts w:cs="Times New Roman" w:ascii="Times New Roman" w:hAnsi="Times New Roman"/>
          <w:color w:val="000000"/>
        </w:rPr>
        <w:t>b. must be executed one after the other but with t 1 going first</w:t>
      </w:r>
    </w:p>
    <w:p>
      <w:pPr>
        <w:pStyle w:val="Normal"/>
        <w:rPr/>
      </w:pPr>
      <w:r>
        <w:rPr>
          <w:rStyle w:val="Fontstyle01"/>
          <w:rFonts w:cs="Times New Roman" w:ascii="Times New Roman" w:hAnsi="Times New Roman"/>
          <w:color w:val="EF413D"/>
        </w:rPr>
        <w:t>c. must be executed one after the other but with t 2 going first</w:t>
      </w:r>
    </w:p>
    <w:p>
      <w:pPr>
        <w:pStyle w:val="Normal"/>
        <w:rPr/>
      </w:pPr>
      <w:r>
        <w:rPr>
          <w:rStyle w:val="Fontstyle01"/>
          <w:rFonts w:cs="Times New Roman" w:ascii="Times New Roman" w:hAnsi="Times New Roman"/>
          <w:color w:val="000000"/>
        </w:rPr>
        <w:t>d. can be executed concurrently</w:t>
      </w:r>
    </w:p>
    <w:p>
      <w:pPr>
        <w:pStyle w:val="Normal"/>
        <w:rPr>
          <w:rStyle w:val="Fontstyle01"/>
          <w:rFonts w:ascii="Times New Roman" w:hAnsi="Times New Roman" w:cs="Times New Roman"/>
          <w:color w:val="000000"/>
        </w:rPr>
      </w:pPr>
      <w:r>
        <w:rPr/>
      </w:r>
    </w:p>
    <w:p>
      <w:pPr>
        <w:pStyle w:val="Normal"/>
        <w:rPr/>
      </w:pPr>
      <w:r>
        <w:rPr>
          <w:rStyle w:val="Fontstyle01"/>
          <w:rFonts w:cs="Times New Roman" w:ascii="Times New Roman" w:hAnsi="Times New Roman"/>
          <w:color w:val="000000"/>
        </w:rPr>
        <w:t>6. Given a schedule for transactions t 1 and t 2 we can say that</w:t>
      </w:r>
    </w:p>
    <w:p>
      <w:pPr>
        <w:pStyle w:val="Normal"/>
        <w:rPr/>
      </w:pPr>
      <w:r>
        <w:rPr>
          <w:rStyle w:val="Fontstyle01"/>
          <w:rFonts w:cs="Times New Roman" w:ascii="Times New Roman" w:hAnsi="Times New Roman"/>
          <w:color w:val="000000"/>
        </w:rPr>
        <w:t>a. the schedule can be serialized if t 1 and t 2 resulted from the use of two-phase locking</w:t>
      </w:r>
    </w:p>
    <w:p>
      <w:pPr>
        <w:pStyle w:val="Normal"/>
        <w:rPr/>
      </w:pPr>
      <w:r>
        <w:rPr>
          <w:rStyle w:val="Fontstyle01"/>
          <w:rFonts w:cs="Times New Roman" w:ascii="Times New Roman" w:hAnsi="Times New Roman"/>
          <w:color w:val="000000"/>
        </w:rPr>
        <w:t>b. the transactions compute the correct result if t 1 executed only after t 2 committed</w:t>
      </w:r>
    </w:p>
    <w:p>
      <w:pPr>
        <w:pStyle w:val="Normal"/>
        <w:rPr/>
      </w:pPr>
      <w:r>
        <w:rPr>
          <w:rStyle w:val="Fontstyle01"/>
          <w:rFonts w:cs="Times New Roman" w:ascii="Times New Roman" w:hAnsi="Times New Roman"/>
          <w:color w:val="000000"/>
        </w:rPr>
        <w:t>c. the transactions compute the correct result if t 1 and t 2 executed concurrently but did</w:t>
      </w:r>
    </w:p>
    <w:p>
      <w:pPr>
        <w:pStyle w:val="Normal"/>
        <w:rPr/>
      </w:pPr>
      <w:r>
        <w:rPr>
          <w:rStyle w:val="Fontstyle01"/>
          <w:rFonts w:cs="Times New Roman" w:ascii="Times New Roman" w:hAnsi="Times New Roman"/>
          <w:color w:val="000000"/>
        </w:rPr>
        <w:t>not access any common data items</w:t>
      </w:r>
    </w:p>
    <w:p>
      <w:pPr>
        <w:pStyle w:val="Normal"/>
        <w:rPr/>
      </w:pPr>
      <w:r>
        <w:rPr>
          <w:rStyle w:val="Fontstyle01"/>
          <w:rFonts w:cs="Times New Roman" w:ascii="Times New Roman" w:hAnsi="Times New Roman"/>
          <w:color w:val="000000"/>
        </w:rPr>
        <w:t>d. all of the above statements are correct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Roman">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Fontstyle01">
    <w:name w:val="fontstyle01"/>
    <w:basedOn w:val="DefaultParagraphFont"/>
    <w:qFormat/>
    <w:rPr>
      <w:rFonts w:ascii="Times-Roman" w:hAnsi="Times-Roman"/>
      <w:b w:val="false"/>
      <w:bCs w:val="false"/>
      <w:i w:val="false"/>
      <w:i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LibreOffice/6.0.7.3$Linux_X86_64 LibreOffice_project/00m0$Build-3</Application>
  <Pages>2</Pages>
  <Words>576</Words>
  <Characters>2611</Characters>
  <CharactersWithSpaces>3259</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2020-02-22T12:57:06Z</dcterms:created>
  <dc:creator/>
  <dc:description/>
  <dc:language>en-IN</dc:language>
  <cp:lastModifiedBy/>
  <dcterms:modified xsi:type="dcterms:W3CDTF">2020-02-22T13:35:46Z</dcterms:modified>
  <cp:revision>2</cp:revision>
  <dc:subject/>
  <dc:title/>
</cp:coreProperties>
</file>