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DOCUMENTO DE DISEÑO</w:t>
      </w:r>
      <w:r w:rsidDel="00000000" w:rsidR="00000000" w:rsidRPr="00000000">
        <w:rPr>
          <w:rtl w:val="0"/>
        </w:rPr>
      </w:r>
    </w:p>
    <w:p w:rsidR="00000000" w:rsidDel="00000000" w:rsidP="00000000" w:rsidRDefault="00000000" w:rsidRPr="00000000" w14:paraId="00000001">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Presentado por Adrián Esteban García Ardila, Diego Alejandro Mateus Cruz y Nicolás Miranda Moreno.</w:t>
      </w:r>
      <w:r w:rsidDel="00000000" w:rsidR="00000000" w:rsidRPr="00000000">
        <w:rPr>
          <w:rtl w:val="0"/>
        </w:rPr>
      </w:r>
    </w:p>
    <w:p w:rsidR="00000000" w:rsidDel="00000000" w:rsidP="00000000" w:rsidRDefault="00000000" w:rsidRPr="00000000" w14:paraId="00000003">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Diagrama de clases</w:t>
      </w:r>
      <w:r w:rsidDel="00000000" w:rsidR="00000000" w:rsidRPr="00000000">
        <w:rPr>
          <w:rtl w:val="0"/>
        </w:rPr>
      </w:r>
    </w:p>
    <w:p w:rsidR="00000000" w:rsidDel="00000000" w:rsidP="00000000" w:rsidRDefault="00000000" w:rsidRPr="00000000" w14:paraId="00000005">
      <w:pPr>
        <w:spacing w:after="0" w:line="240" w:lineRule="auto"/>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6">
      <w:pPr>
        <w:spacing w:after="0" w:line="240" w:lineRule="auto"/>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7">
      <w:pPr>
        <w:spacing w:after="0" w:line="240" w:lineRule="auto"/>
        <w:contextualSpacing w:val="0"/>
        <w:rPr>
          <w:rFonts w:ascii="Arial" w:cs="Arial" w:eastAsia="Arial" w:hAnsi="Arial"/>
          <w:b w:val="1"/>
          <w:color w:val="000000"/>
        </w:rPr>
      </w:pPr>
      <w:r w:rsidDel="00000000" w:rsidR="00000000" w:rsidRPr="00000000">
        <w:rPr>
          <w:rFonts w:ascii="Arial" w:cs="Arial" w:eastAsia="Arial" w:hAnsi="Arial"/>
          <w:color w:val="000000"/>
        </w:rPr>
        <w:drawing>
          <wp:inline distB="0" distT="0" distL="0" distR="0">
            <wp:extent cx="5811919" cy="4350783"/>
            <wp:effectExtent b="0" l="0" r="0" t="0"/>
            <wp:docPr descr="https://lh3.googleusercontent.com/S8dqSysAvh6hPfuqpiDqD_1RgdPE4v-5QEehNri0n5c2MsrsHtzVnhMcVGeeSS0-QDkeuNsVd3M9j0syifIPjmNnHkznpmJdoMwLM_6MMTaIRjE9Rsj_Pyn4KMT1usYPFV1AamjB" id="4" name="image10.png"/>
            <a:graphic>
              <a:graphicData uri="http://schemas.openxmlformats.org/drawingml/2006/picture">
                <pic:pic>
                  <pic:nvPicPr>
                    <pic:cNvPr descr="https://lh3.googleusercontent.com/S8dqSysAvh6hPfuqpiDqD_1RgdPE4v-5QEehNri0n5c2MsrsHtzVnhMcVGeeSS0-QDkeuNsVd3M9j0syifIPjmNnHkznpmJdoMwLM_6MMTaIRjE9Rsj_Pyn4KMT1usYPFV1AamjB" id="0" name="image10.png"/>
                    <pic:cNvPicPr preferRelativeResize="0"/>
                  </pic:nvPicPr>
                  <pic:blipFill>
                    <a:blip r:embed="rId6"/>
                    <a:srcRect b="0" l="0" r="0" t="0"/>
                    <a:stretch>
                      <a:fillRect/>
                    </a:stretch>
                  </pic:blipFill>
                  <pic:spPr>
                    <a:xfrm>
                      <a:off x="0" y="0"/>
                      <a:ext cx="5811919" cy="435078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240" w:lineRule="auto"/>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9">
      <w:pPr>
        <w:spacing w:after="0" w:line="240" w:lineRule="auto"/>
        <w:contextualSpacing w:val="0"/>
        <w:rPr>
          <w:rFonts w:ascii="Arial" w:cs="Arial" w:eastAsia="Arial" w:hAnsi="Arial"/>
          <w:color w:val="000000"/>
        </w:rPr>
      </w:pPr>
      <w:r w:rsidDel="00000000" w:rsidR="00000000" w:rsidRPr="00000000">
        <w:rPr>
          <w:rFonts w:ascii="Arial" w:cs="Arial" w:eastAsia="Arial" w:hAnsi="Arial"/>
          <w:b w:val="1"/>
          <w:color w:val="000000"/>
          <w:rtl w:val="0"/>
        </w:rPr>
        <w:t xml:space="preserve">Figura 1</w:t>
      </w:r>
      <w:r w:rsidDel="00000000" w:rsidR="00000000" w:rsidRPr="00000000">
        <w:rPr>
          <w:rFonts w:ascii="Arial" w:cs="Arial" w:eastAsia="Arial" w:hAnsi="Arial"/>
          <w:color w:val="000000"/>
          <w:rtl w:val="0"/>
        </w:rPr>
        <w:t xml:space="preserve">. Diagrama de clases implementado en el proyecto. Se obviaron los setters y getters para cada uno de los atributos de cada una de las clases.</w:t>
      </w:r>
    </w:p>
    <w:p w:rsidR="00000000" w:rsidDel="00000000" w:rsidP="00000000" w:rsidRDefault="00000000" w:rsidRPr="00000000" w14:paraId="0000000A">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0B">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0C">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0D">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0E">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0F">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0">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1">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2">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3">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4">
      <w:pPr>
        <w:spacing w:after="0" w:line="240" w:lineRule="auto"/>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5">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DESCRIPCIÓN DE LOS TADs USADOS</w:t>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30"/>
        <w:gridCol w:w="5498"/>
        <w:tblGridChange w:id="0">
          <w:tblGrid>
            <w:gridCol w:w="3330"/>
            <w:gridCol w:w="5498"/>
          </w:tblGrid>
        </w:tblGridChange>
      </w:tblGrid>
      <w:tr>
        <w:trPr>
          <w:trHeight w:val="56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after="0" w:line="240" w:lineRule="auto"/>
              <w:contextualSpacing w:val="0"/>
              <w:rPr>
                <w:b w:val="1"/>
              </w:rPr>
            </w:pPr>
            <w:r w:rsidDel="00000000" w:rsidR="00000000" w:rsidRPr="00000000">
              <w:rPr>
                <w:b w:val="1"/>
                <w:rtl w:val="0"/>
              </w:rPr>
              <w:t xml:space="preserve">Nombre TAD: EmpresaMensajeria</w:t>
            </w:r>
          </w:p>
          <w:p w:rsidR="00000000" w:rsidDel="00000000" w:rsidP="00000000" w:rsidRDefault="00000000" w:rsidRPr="00000000" w14:paraId="00000018">
            <w:pPr>
              <w:spacing w:after="0" w:line="240" w:lineRule="auto"/>
              <w:contextualSpacing w:val="0"/>
              <w:rPr/>
            </w:pPr>
            <w:r w:rsidDel="00000000" w:rsidR="00000000" w:rsidRPr="00000000">
              <w:rPr>
                <w:rtl w:val="0"/>
              </w:rPr>
              <w:t xml:space="preserve">Representación de la empresa de mensajería, gestora de la logística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after="0" w:line="240" w:lineRule="auto"/>
              <w:contextualSpacing w:val="0"/>
              <w:rPr>
                <w:b w:val="1"/>
              </w:rPr>
            </w:pPr>
            <w:r w:rsidDel="00000000" w:rsidR="00000000" w:rsidRPr="00000000">
              <w:rPr>
                <w:b w:val="1"/>
                <w:rtl w:val="0"/>
              </w:rPr>
              <w:t xml:space="preserve">Atributos del Estado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after="0" w:line="240" w:lineRule="auto"/>
              <w:contextualSpacing w:val="0"/>
              <w:rPr>
                <w:b w:val="1"/>
              </w:rPr>
            </w:pPr>
            <w:r w:rsidDel="00000000" w:rsidR="00000000" w:rsidRPr="00000000">
              <w:rPr>
                <w:b w:val="1"/>
                <w:rtl w:val="0"/>
              </w:rPr>
              <w:t xml:space="preserve">Descripción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spacing w:after="0" w:line="240" w:lineRule="auto"/>
              <w:contextualSpacing w:val="0"/>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spacing w:after="0" w:line="240" w:lineRule="auto"/>
              <w:contextualSpacing w:val="0"/>
              <w:rPr/>
            </w:pPr>
            <w:r w:rsidDel="00000000" w:rsidR="00000000" w:rsidRPr="00000000">
              <w:rPr>
                <w:rtl w:val="0"/>
              </w:rPr>
              <w:t xml:space="preserve">Identifica a la empresa sobre el resto de las mismas</w:t>
            </w:r>
          </w:p>
        </w:tc>
      </w:tr>
    </w:tbl>
    <w:p w:rsidR="00000000" w:rsidDel="00000000" w:rsidP="00000000" w:rsidRDefault="00000000" w:rsidRPr="00000000" w14:paraId="0000001E">
      <w:pPr>
        <w:contextualSpacing w:val="0"/>
        <w:rPr/>
      </w:pPr>
      <w:r w:rsidDel="00000000" w:rsidR="00000000" w:rsidRPr="00000000">
        <w:rPr>
          <w:rtl w:val="0"/>
        </w:rPr>
      </w:r>
    </w:p>
    <w:tbl>
      <w:tblPr>
        <w:tblStyle w:val="Table2"/>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17"/>
        <w:gridCol w:w="5511"/>
        <w:tblGridChange w:id="0">
          <w:tblGrid>
            <w:gridCol w:w="3317"/>
            <w:gridCol w:w="5511"/>
          </w:tblGrid>
        </w:tblGridChange>
      </w:tblGrid>
      <w:tr>
        <w:trPr>
          <w:trHeight w:val="56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spacing w:after="0" w:line="240" w:lineRule="auto"/>
              <w:contextualSpacing w:val="0"/>
              <w:rPr>
                <w:b w:val="1"/>
              </w:rPr>
            </w:pPr>
            <w:r w:rsidDel="00000000" w:rsidR="00000000" w:rsidRPr="00000000">
              <w:rPr>
                <w:b w:val="1"/>
                <w:rtl w:val="0"/>
              </w:rPr>
              <w:t xml:space="preserve">Nombre TAD: OficinaReparto</w:t>
            </w:r>
          </w:p>
          <w:p w:rsidR="00000000" w:rsidDel="00000000" w:rsidP="00000000" w:rsidRDefault="00000000" w:rsidRPr="00000000" w14:paraId="00000020">
            <w:pPr>
              <w:spacing w:after="0" w:line="240" w:lineRule="auto"/>
              <w:contextualSpacing w:val="0"/>
              <w:rPr/>
            </w:pPr>
            <w:r w:rsidDel="00000000" w:rsidR="00000000" w:rsidRPr="00000000">
              <w:rPr>
                <w:rtl w:val="0"/>
              </w:rPr>
              <w:t xml:space="preserve">Representación de una oficina de reparto, gestora de las entregas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spacing w:after="0" w:line="240" w:lineRule="auto"/>
              <w:contextualSpacing w:val="0"/>
              <w:rPr>
                <w:b w:val="1"/>
              </w:rPr>
            </w:pPr>
            <w:r w:rsidDel="00000000" w:rsidR="00000000" w:rsidRPr="00000000">
              <w:rPr>
                <w:b w:val="1"/>
                <w:rtl w:val="0"/>
              </w:rPr>
              <w:t xml:space="preserve">Atributos del Estado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after="0" w:line="240" w:lineRule="auto"/>
              <w:contextualSpacing w:val="0"/>
              <w:rPr>
                <w:b w:val="1"/>
              </w:rPr>
            </w:pPr>
            <w:r w:rsidDel="00000000" w:rsidR="00000000" w:rsidRPr="00000000">
              <w:rPr>
                <w:b w:val="1"/>
                <w:rtl w:val="0"/>
              </w:rPr>
              <w:t xml:space="preserve">Descripción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spacing w:after="0" w:line="240" w:lineRule="auto"/>
              <w:contextualSpacing w:val="0"/>
              <w:rPr/>
            </w:pPr>
            <w:r w:rsidDel="00000000" w:rsidR="00000000" w:rsidRPr="00000000">
              <w:rPr>
                <w:rtl w:val="0"/>
              </w:rPr>
              <w:t xml:space="preserve">codigo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spacing w:after="0" w:line="240" w:lineRule="auto"/>
              <w:contextualSpacing w:val="0"/>
              <w:rPr/>
            </w:pPr>
            <w:r w:rsidDel="00000000" w:rsidR="00000000" w:rsidRPr="00000000">
              <w:rPr>
                <w:rtl w:val="0"/>
              </w:rPr>
              <w:t xml:space="preserve">Se usa el código para identificarse sobre las otras oficinas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spacing w:after="0" w:line="240" w:lineRule="auto"/>
              <w:contextualSpacing w:val="0"/>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spacing w:after="0" w:line="240" w:lineRule="auto"/>
              <w:contextualSpacing w:val="0"/>
              <w:rPr/>
            </w:pPr>
            <w:r w:rsidDel="00000000" w:rsidR="00000000" w:rsidRPr="00000000">
              <w:rPr>
                <w:rtl w:val="0"/>
              </w:rPr>
              <w:t xml:space="preserve">El nombre con el cual se identifica la oficina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after="0" w:line="240" w:lineRule="auto"/>
              <w:contextualSpacing w:val="0"/>
              <w:rPr/>
            </w:pPr>
            <w:r w:rsidDel="00000000" w:rsidR="00000000" w:rsidRPr="00000000">
              <w:rPr>
                <w:rtl w:val="0"/>
              </w:rPr>
              <w:t xml:space="preserve">dirección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after="0" w:line="240" w:lineRule="auto"/>
              <w:contextualSpacing w:val="0"/>
              <w:rPr/>
            </w:pPr>
            <w:r w:rsidDel="00000000" w:rsidR="00000000" w:rsidRPr="00000000">
              <w:rPr>
                <w:rtl w:val="0"/>
              </w:rPr>
              <w:t xml:space="preserve">Dirección en donde se encuentra ubicada la oficina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after="0" w:line="240" w:lineRule="auto"/>
              <w:contextualSpacing w:val="0"/>
              <w:rPr/>
            </w:pPr>
            <w:r w:rsidDel="00000000" w:rsidR="00000000" w:rsidRPr="00000000">
              <w:rPr>
                <w:rtl w:val="0"/>
              </w:rPr>
              <w:t xml:space="preserve">ciudad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spacing w:after="0" w:line="240" w:lineRule="auto"/>
              <w:contextualSpacing w:val="0"/>
              <w:rPr/>
            </w:pPr>
            <w:r w:rsidDel="00000000" w:rsidR="00000000" w:rsidRPr="00000000">
              <w:rPr>
                <w:rtl w:val="0"/>
              </w:rPr>
              <w:t xml:space="preserve">Ciudad en la cual se encuentra y opera la oficina</w:t>
            </w:r>
          </w:p>
        </w:tc>
      </w:tr>
    </w:tbl>
    <w:p w:rsidR="00000000" w:rsidDel="00000000" w:rsidP="00000000" w:rsidRDefault="00000000" w:rsidRPr="00000000" w14:paraId="0000002C">
      <w:pPr>
        <w:contextualSpacing w:val="0"/>
        <w:rPr/>
      </w:pPr>
      <w:r w:rsidDel="00000000" w:rsidR="00000000" w:rsidRPr="00000000">
        <w:rPr>
          <w:rtl w:val="0"/>
        </w:rPr>
      </w:r>
    </w:p>
    <w:tbl>
      <w:tblPr>
        <w:tblStyle w:val="Table3"/>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36"/>
        <w:gridCol w:w="5492"/>
        <w:tblGridChange w:id="0">
          <w:tblGrid>
            <w:gridCol w:w="3336"/>
            <w:gridCol w:w="5492"/>
          </w:tblGrid>
        </w:tblGridChange>
      </w:tblGrid>
      <w:tr>
        <w:trPr>
          <w:trHeight w:val="56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spacing w:after="0" w:line="240" w:lineRule="auto"/>
              <w:contextualSpacing w:val="0"/>
              <w:rPr>
                <w:b w:val="1"/>
              </w:rPr>
            </w:pPr>
            <w:r w:rsidDel="00000000" w:rsidR="00000000" w:rsidRPr="00000000">
              <w:rPr>
                <w:b w:val="1"/>
                <w:rtl w:val="0"/>
              </w:rPr>
              <w:t xml:space="preserve">Nombre TAD: Persona</w:t>
            </w:r>
          </w:p>
          <w:p w:rsidR="00000000" w:rsidDel="00000000" w:rsidP="00000000" w:rsidRDefault="00000000" w:rsidRPr="00000000" w14:paraId="0000002E">
            <w:pPr>
              <w:spacing w:after="0" w:line="240" w:lineRule="auto"/>
              <w:contextualSpacing w:val="0"/>
              <w:rPr/>
            </w:pPr>
            <w:r w:rsidDel="00000000" w:rsidR="00000000" w:rsidRPr="00000000">
              <w:rPr>
                <w:rtl w:val="0"/>
              </w:rPr>
              <w:t xml:space="preserve">Representación de una persona, ya sea destinatario o remitente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spacing w:after="0" w:line="240" w:lineRule="auto"/>
              <w:contextualSpacing w:val="0"/>
              <w:rPr>
                <w:b w:val="1"/>
              </w:rPr>
            </w:pPr>
            <w:r w:rsidDel="00000000" w:rsidR="00000000" w:rsidRPr="00000000">
              <w:rPr>
                <w:b w:val="1"/>
                <w:rtl w:val="0"/>
              </w:rPr>
              <w:t xml:space="preserve">Atributos del Estado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spacing w:after="0" w:line="240" w:lineRule="auto"/>
              <w:contextualSpacing w:val="0"/>
              <w:rPr>
                <w:b w:val="1"/>
              </w:rPr>
            </w:pPr>
            <w:r w:rsidDel="00000000" w:rsidR="00000000" w:rsidRPr="00000000">
              <w:rPr>
                <w:b w:val="1"/>
                <w:rtl w:val="0"/>
              </w:rPr>
              <w:t xml:space="preserve">Descripción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spacing w:after="0" w:line="240" w:lineRule="auto"/>
              <w:contextualSpacing w:val="0"/>
              <w:rPr/>
            </w:pPr>
            <w:r w:rsidDel="00000000" w:rsidR="00000000" w:rsidRPr="00000000">
              <w:rPr>
                <w:rtl w:val="0"/>
              </w:rPr>
              <w:t xml:space="preserve">numeroIdentificacion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spacing w:after="0" w:line="240" w:lineRule="auto"/>
              <w:contextualSpacing w:val="0"/>
              <w:rPr/>
            </w:pPr>
            <w:r w:rsidDel="00000000" w:rsidR="00000000" w:rsidRPr="00000000">
              <w:rPr>
                <w:rtl w:val="0"/>
              </w:rPr>
              <w:t xml:space="preserve">Numero de la cedula de ciudadanía de la persona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spacing w:after="0" w:line="240" w:lineRule="auto"/>
              <w:contextualSpacing w:val="0"/>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after="0" w:line="240" w:lineRule="auto"/>
              <w:contextualSpacing w:val="0"/>
              <w:rPr/>
            </w:pPr>
            <w:r w:rsidDel="00000000" w:rsidR="00000000" w:rsidRPr="00000000">
              <w:rPr>
                <w:rtl w:val="0"/>
              </w:rPr>
              <w:t xml:space="preserve">Nombre de la persona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spacing w:after="0" w:line="240" w:lineRule="auto"/>
              <w:contextualSpacing w:val="0"/>
              <w:rPr/>
            </w:pPr>
            <w:r w:rsidDel="00000000" w:rsidR="00000000" w:rsidRPr="00000000">
              <w:rPr>
                <w:rtl w:val="0"/>
              </w:rPr>
              <w:t xml:space="preserve">apellidos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after="0" w:line="240" w:lineRule="auto"/>
              <w:contextualSpacing w:val="0"/>
              <w:rPr/>
            </w:pPr>
            <w:r w:rsidDel="00000000" w:rsidR="00000000" w:rsidRPr="00000000">
              <w:rPr>
                <w:rtl w:val="0"/>
              </w:rPr>
              <w:t xml:space="preserve">Apellidos de la persona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spacing w:after="0" w:line="240" w:lineRule="auto"/>
              <w:contextualSpacing w:val="0"/>
              <w:rPr/>
            </w:pPr>
            <w:r w:rsidDel="00000000" w:rsidR="00000000" w:rsidRPr="00000000">
              <w:rPr>
                <w:rtl w:val="0"/>
              </w:rPr>
              <w:t xml:space="preserve">direccion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spacing w:after="0" w:line="240" w:lineRule="auto"/>
              <w:contextualSpacing w:val="0"/>
              <w:rPr/>
            </w:pPr>
            <w:r w:rsidDel="00000000" w:rsidR="00000000" w:rsidRPr="00000000">
              <w:rPr>
                <w:rtl w:val="0"/>
              </w:rPr>
              <w:t xml:space="preserve">Dirección de residencia de la persona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after="0" w:line="240" w:lineRule="auto"/>
              <w:contextualSpacing w:val="0"/>
              <w:rPr/>
            </w:pPr>
            <w:r w:rsidDel="00000000" w:rsidR="00000000" w:rsidRPr="00000000">
              <w:rPr>
                <w:rtl w:val="0"/>
              </w:rPr>
              <w:t xml:space="preserve">ciudad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spacing w:after="0" w:line="240" w:lineRule="auto"/>
              <w:contextualSpacing w:val="0"/>
              <w:rPr/>
            </w:pPr>
            <w:r w:rsidDel="00000000" w:rsidR="00000000" w:rsidRPr="00000000">
              <w:rPr>
                <w:rtl w:val="0"/>
              </w:rPr>
              <w:t xml:space="preserve">Ciudad en la que se encuentra la persona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spacing w:after="0" w:line="240" w:lineRule="auto"/>
              <w:contextualSpacing w:val="0"/>
              <w:rPr/>
            </w:pPr>
            <w:r w:rsidDel="00000000" w:rsidR="00000000" w:rsidRPr="00000000">
              <w:rPr>
                <w:rtl w:val="0"/>
              </w:rPr>
              <w:t xml:space="preserve">telefono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spacing w:after="0" w:line="240" w:lineRule="auto"/>
              <w:contextualSpacing w:val="0"/>
              <w:rPr/>
            </w:pPr>
            <w:r w:rsidDel="00000000" w:rsidR="00000000" w:rsidRPr="00000000">
              <w:rPr>
                <w:rtl w:val="0"/>
              </w:rPr>
              <w:t xml:space="preserve">Teléfono al cual se puede comunicar a la persona</w:t>
            </w:r>
          </w:p>
        </w:tc>
      </w:tr>
    </w:tbl>
    <w:p w:rsidR="00000000" w:rsidDel="00000000" w:rsidP="00000000" w:rsidRDefault="00000000" w:rsidRPr="00000000" w14:paraId="0000003E">
      <w:pPr>
        <w:contextualSpacing w:val="0"/>
        <w:rPr/>
      </w:pPr>
      <w:r w:rsidDel="00000000" w:rsidR="00000000" w:rsidRPr="00000000">
        <w:rPr>
          <w:rtl w:val="0"/>
        </w:rPr>
      </w:r>
    </w:p>
    <w:tbl>
      <w:tblPr>
        <w:tblStyle w:val="Table4"/>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4"/>
        <w:gridCol w:w="5504"/>
        <w:tblGridChange w:id="0">
          <w:tblGrid>
            <w:gridCol w:w="3324"/>
            <w:gridCol w:w="5504"/>
          </w:tblGrid>
        </w:tblGridChange>
      </w:tblGrid>
      <w:tr>
        <w:trPr>
          <w:trHeight w:val="56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spacing w:after="0" w:line="240" w:lineRule="auto"/>
              <w:contextualSpacing w:val="0"/>
              <w:rPr>
                <w:b w:val="1"/>
              </w:rPr>
            </w:pPr>
            <w:r w:rsidDel="00000000" w:rsidR="00000000" w:rsidRPr="00000000">
              <w:rPr>
                <w:b w:val="1"/>
                <w:rtl w:val="0"/>
              </w:rPr>
              <w:t xml:space="preserve">Nombre TAD: Paquete</w:t>
            </w:r>
          </w:p>
          <w:p w:rsidR="00000000" w:rsidDel="00000000" w:rsidP="00000000" w:rsidRDefault="00000000" w:rsidRPr="00000000" w14:paraId="00000040">
            <w:pPr>
              <w:spacing w:after="0" w:line="240" w:lineRule="auto"/>
              <w:contextualSpacing w:val="0"/>
              <w:rPr/>
            </w:pPr>
            <w:r w:rsidDel="00000000" w:rsidR="00000000" w:rsidRPr="00000000">
              <w:rPr>
                <w:rtl w:val="0"/>
              </w:rPr>
              <w:t xml:space="preserve">Representación de un paquete, objeto a ser entregado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spacing w:after="0" w:line="240" w:lineRule="auto"/>
              <w:contextualSpacing w:val="0"/>
              <w:rPr>
                <w:b w:val="1"/>
              </w:rPr>
            </w:pPr>
            <w:r w:rsidDel="00000000" w:rsidR="00000000" w:rsidRPr="00000000">
              <w:rPr>
                <w:b w:val="1"/>
                <w:rtl w:val="0"/>
              </w:rPr>
              <w:t xml:space="preserve">Atributos del Estado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spacing w:after="0" w:line="240" w:lineRule="auto"/>
              <w:contextualSpacing w:val="0"/>
              <w:rPr>
                <w:b w:val="1"/>
              </w:rPr>
            </w:pPr>
            <w:r w:rsidDel="00000000" w:rsidR="00000000" w:rsidRPr="00000000">
              <w:rPr>
                <w:b w:val="1"/>
                <w:rtl w:val="0"/>
              </w:rPr>
              <w:t xml:space="preserve">Descripción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spacing w:after="0" w:line="240" w:lineRule="auto"/>
              <w:contextualSpacing w:val="0"/>
              <w:rPr/>
            </w:pPr>
            <w:r w:rsidDel="00000000" w:rsidR="00000000" w:rsidRPr="00000000">
              <w:rPr>
                <w:rtl w:val="0"/>
              </w:rPr>
              <w:t xml:space="preserve">remitente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spacing w:after="0" w:line="240" w:lineRule="auto"/>
              <w:contextualSpacing w:val="0"/>
              <w:rPr/>
            </w:pPr>
            <w:r w:rsidDel="00000000" w:rsidR="00000000" w:rsidRPr="00000000">
              <w:rPr>
                <w:rtl w:val="0"/>
              </w:rPr>
              <w:t xml:space="preserve">Persona la cual manda el paquete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spacing w:after="0" w:line="240" w:lineRule="auto"/>
              <w:contextualSpacing w:val="0"/>
              <w:rPr/>
            </w:pPr>
            <w:r w:rsidDel="00000000" w:rsidR="00000000" w:rsidRPr="00000000">
              <w:rPr>
                <w:rtl w:val="0"/>
              </w:rPr>
              <w:t xml:space="preserve">destinatario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spacing w:after="0" w:line="240" w:lineRule="auto"/>
              <w:contextualSpacing w:val="0"/>
              <w:rPr/>
            </w:pPr>
            <w:r w:rsidDel="00000000" w:rsidR="00000000" w:rsidRPr="00000000">
              <w:rPr>
                <w:rtl w:val="0"/>
              </w:rPr>
              <w:t xml:space="preserve">Persona que debe recibir el paquete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after="0" w:line="240" w:lineRule="auto"/>
              <w:contextualSpacing w:val="0"/>
              <w:rPr/>
            </w:pPr>
            <w:r w:rsidDel="00000000" w:rsidR="00000000" w:rsidRPr="00000000">
              <w:rPr>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after="0" w:line="240" w:lineRule="auto"/>
              <w:contextualSpacing w:val="0"/>
              <w:rPr/>
            </w:pPr>
            <w:r w:rsidDel="00000000" w:rsidR="00000000" w:rsidRPr="00000000">
              <w:rPr>
                <w:rtl w:val="0"/>
              </w:rPr>
              <w:t xml:space="preserve">El peso del paquete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spacing w:after="0" w:line="240" w:lineRule="auto"/>
              <w:contextualSpacing w:val="0"/>
              <w:rPr/>
            </w:pPr>
            <w:r w:rsidDel="00000000" w:rsidR="00000000" w:rsidRPr="00000000">
              <w:rPr>
                <w:rtl w:val="0"/>
              </w:rPr>
              <w:t xml:space="preserve">tipoContenido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after="0" w:line="240" w:lineRule="auto"/>
              <w:contextualSpacing w:val="0"/>
              <w:rPr/>
            </w:pPr>
            <w:r w:rsidDel="00000000" w:rsidR="00000000" w:rsidRPr="00000000">
              <w:rPr>
                <w:rtl w:val="0"/>
              </w:rPr>
              <w:t xml:space="preserve">Contenido general de un paquete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after="0" w:line="240" w:lineRule="auto"/>
              <w:contextualSpacing w:val="0"/>
              <w:rPr/>
            </w:pPr>
            <w:r w:rsidDel="00000000" w:rsidR="00000000" w:rsidRPr="00000000">
              <w:rPr>
                <w:rtl w:val="0"/>
              </w:rPr>
              <w:t xml:space="preserve">numeroGuia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spacing w:after="0" w:line="240" w:lineRule="auto"/>
              <w:contextualSpacing w:val="0"/>
              <w:rPr/>
            </w:pPr>
            <w:r w:rsidDel="00000000" w:rsidR="00000000" w:rsidRPr="00000000">
              <w:rPr>
                <w:rtl w:val="0"/>
              </w:rPr>
              <w:t xml:space="preserve">Numero consecutivo por el cual la empresa identifica el paquete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spacing w:after="0" w:line="240" w:lineRule="auto"/>
              <w:contextualSpacing w:val="0"/>
              <w:rPr/>
            </w:pPr>
            <w:r w:rsidDel="00000000" w:rsidR="00000000" w:rsidRPr="00000000">
              <w:rPr>
                <w:rtl w:val="0"/>
              </w:rPr>
              <w:t xml:space="preserve">oficinaReparto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after="0" w:line="240" w:lineRule="auto"/>
              <w:contextualSpacing w:val="0"/>
              <w:rPr/>
            </w:pPr>
            <w:r w:rsidDel="00000000" w:rsidR="00000000" w:rsidRPr="00000000">
              <w:rPr>
                <w:rtl w:val="0"/>
              </w:rPr>
              <w:t xml:space="preserve">Oficina encargada de entregar el paquete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after="0" w:line="240" w:lineRule="auto"/>
              <w:contextualSpacing w:val="0"/>
              <w:rPr/>
            </w:pPr>
            <w:r w:rsidDel="00000000" w:rsidR="00000000" w:rsidRPr="00000000">
              <w:rPr>
                <w:rtl w:val="0"/>
              </w:rPr>
              <w:t xml:space="preserve">regionReparto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spacing w:after="0" w:line="240" w:lineRule="auto"/>
              <w:contextualSpacing w:val="0"/>
              <w:rPr/>
            </w:pPr>
            <w:r w:rsidDel="00000000" w:rsidR="00000000" w:rsidRPr="00000000">
              <w:rPr>
                <w:rtl w:val="0"/>
              </w:rPr>
              <w:t xml:space="preserve">Región en la cual se debe entregar el paquete</w:t>
            </w:r>
          </w:p>
        </w:tc>
      </w:tr>
    </w:tbl>
    <w:p w:rsidR="00000000" w:rsidDel="00000000" w:rsidP="00000000" w:rsidRDefault="00000000" w:rsidRPr="00000000" w14:paraId="00000052">
      <w:pPr>
        <w:contextualSpacing w:val="0"/>
        <w:rPr/>
      </w:pPr>
      <w:r w:rsidDel="00000000" w:rsidR="00000000" w:rsidRPr="00000000">
        <w:rPr>
          <w:rtl w:val="0"/>
        </w:rPr>
      </w:r>
    </w:p>
    <w:tbl>
      <w:tblPr>
        <w:tblStyle w:val="Table5"/>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33"/>
        <w:gridCol w:w="5495"/>
        <w:tblGridChange w:id="0">
          <w:tblGrid>
            <w:gridCol w:w="3333"/>
            <w:gridCol w:w="5495"/>
          </w:tblGrid>
        </w:tblGridChange>
      </w:tblGrid>
      <w:tr>
        <w:trPr>
          <w:trHeight w:val="56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after="0" w:line="240" w:lineRule="auto"/>
              <w:contextualSpacing w:val="0"/>
              <w:rPr>
                <w:b w:val="1"/>
              </w:rPr>
            </w:pPr>
            <w:r w:rsidDel="00000000" w:rsidR="00000000" w:rsidRPr="00000000">
              <w:rPr>
                <w:b w:val="1"/>
                <w:rtl w:val="0"/>
              </w:rPr>
              <w:t xml:space="preserve">Nombre TAD: RegionReparto</w:t>
            </w:r>
          </w:p>
          <w:p w:rsidR="00000000" w:rsidDel="00000000" w:rsidP="00000000" w:rsidRDefault="00000000" w:rsidRPr="00000000" w14:paraId="00000054">
            <w:pPr>
              <w:spacing w:after="0" w:line="240" w:lineRule="auto"/>
              <w:contextualSpacing w:val="0"/>
              <w:rPr/>
            </w:pPr>
            <w:r w:rsidDel="00000000" w:rsidR="00000000" w:rsidRPr="00000000">
              <w:rPr>
                <w:rtl w:val="0"/>
              </w:rPr>
              <w:t xml:space="preserve">Representación de una región o sector donde una empresa realiza entregas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spacing w:after="0" w:line="240" w:lineRule="auto"/>
              <w:contextualSpacing w:val="0"/>
              <w:rPr>
                <w:b w:val="1"/>
              </w:rPr>
            </w:pPr>
            <w:r w:rsidDel="00000000" w:rsidR="00000000" w:rsidRPr="00000000">
              <w:rPr>
                <w:b w:val="1"/>
                <w:rtl w:val="0"/>
              </w:rPr>
              <w:t xml:space="preserve">Atributos del Estado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spacing w:after="0" w:line="240" w:lineRule="auto"/>
              <w:contextualSpacing w:val="0"/>
              <w:rPr>
                <w:b w:val="1"/>
              </w:rPr>
            </w:pPr>
            <w:r w:rsidDel="00000000" w:rsidR="00000000" w:rsidRPr="00000000">
              <w:rPr>
                <w:b w:val="1"/>
                <w:rtl w:val="0"/>
              </w:rPr>
              <w:t xml:space="preserve">Descripción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spacing w:after="0" w:line="240" w:lineRule="auto"/>
              <w:contextualSpacing w:val="0"/>
              <w:rPr/>
            </w:pPr>
            <w:r w:rsidDel="00000000" w:rsidR="00000000" w:rsidRPr="00000000">
              <w:rPr>
                <w:rtl w:val="0"/>
              </w:rPr>
              <w:t xml:space="preserve">codigo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spacing w:after="0" w:line="240" w:lineRule="auto"/>
              <w:contextualSpacing w:val="0"/>
              <w:rPr/>
            </w:pPr>
            <w:r w:rsidDel="00000000" w:rsidR="00000000" w:rsidRPr="00000000">
              <w:rPr>
                <w:rtl w:val="0"/>
              </w:rPr>
              <w:t xml:space="preserve">Código el cual la oficina identifica la región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spacing w:after="0" w:line="240" w:lineRule="auto"/>
              <w:contextualSpacing w:val="0"/>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spacing w:after="0" w:line="240" w:lineRule="auto"/>
              <w:contextualSpacing w:val="0"/>
              <w:rPr/>
            </w:pPr>
            <w:r w:rsidDel="00000000" w:rsidR="00000000" w:rsidRPr="00000000">
              <w:rPr>
                <w:rtl w:val="0"/>
              </w:rPr>
              <w:t xml:space="preserve">Nombre de la región o sector</w:t>
            </w:r>
          </w:p>
        </w:tc>
      </w:tr>
    </w:tbl>
    <w:p w:rsidR="00000000" w:rsidDel="00000000" w:rsidP="00000000" w:rsidRDefault="00000000" w:rsidRPr="00000000" w14:paraId="0000005C">
      <w:pPr>
        <w:spacing w:after="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D">
      <w:pPr>
        <w:spacing w:after="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E">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FUNCIONES PRINCIPALES</w:t>
      </w:r>
      <w:r w:rsidDel="00000000" w:rsidR="00000000" w:rsidRPr="00000000">
        <w:rPr>
          <w:rtl w:val="0"/>
        </w:rPr>
      </w:r>
    </w:p>
    <w:p w:rsidR="00000000" w:rsidDel="00000000" w:rsidP="00000000" w:rsidRDefault="00000000" w:rsidRPr="00000000" w14:paraId="0000005F">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240" w:lineRule="auto"/>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Las funciones mostradas a continuación se ejecutarán si el usuario así lo desea, mediante un menú interactivo, también podrá pedir ayuda sino tiene claro lo que debe hacer o el modo de que el programa funcione correctamente.</w:t>
      </w:r>
    </w:p>
    <w:p w:rsidR="00000000" w:rsidDel="00000000" w:rsidP="00000000" w:rsidRDefault="00000000" w:rsidRPr="00000000" w14:paraId="00000061">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240" w:lineRule="auto"/>
        <w:contextualSpacing w:val="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registrarPersonas</w:t>
      </w:r>
    </w:p>
    <w:p w:rsidR="00000000" w:rsidDel="00000000" w:rsidP="00000000" w:rsidRDefault="00000000" w:rsidRPr="00000000" w14:paraId="00000064">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 </w:t>
      </w:r>
      <w:r w:rsidDel="00000000" w:rsidR="00000000" w:rsidRPr="00000000">
        <w:rPr>
          <w:rtl w:val="0"/>
        </w:rPr>
      </w:r>
    </w:p>
    <w:p w:rsidR="00000000" w:rsidDel="00000000" w:rsidP="00000000" w:rsidRDefault="00000000" w:rsidRPr="00000000" w14:paraId="00000066">
      <w:pPr>
        <w:spacing w:after="0" w:line="240" w:lineRule="auto"/>
        <w:ind w:left="360" w:hanging="360"/>
        <w:contextualSpacing w:val="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u w:val="single"/>
          <w:rtl w:val="0"/>
        </w:rPr>
        <w:t xml:space="preserve">Breve descripción</w:t>
      </w:r>
      <w:r w:rsidDel="00000000" w:rsidR="00000000" w:rsidRPr="00000000">
        <w:rPr>
          <w:rFonts w:ascii="Arial" w:cs="Arial" w:eastAsia="Arial" w:hAnsi="Arial"/>
          <w:color w:val="000000"/>
          <w:sz w:val="24"/>
          <w:szCs w:val="24"/>
          <w:rtl w:val="0"/>
        </w:rPr>
        <w:t xml:space="preserve">: En esta función se pretende ingresar al sistema la información de una persona, pidiendo sus respectivos datos por teclado los cuales son nombres, identificación, dirección, ciudad, teléfono; después de ingresados los datos se validarán para poder comprobar que los datos ingresados por el usuario correspondan a los que el sistema necesita, esta información será usada luego para usar a la persona como destinatario o remitente.</w:t>
      </w:r>
      <w:r w:rsidDel="00000000" w:rsidR="00000000" w:rsidRPr="00000000">
        <w:rPr>
          <w:rtl w:val="0"/>
        </w:rPr>
      </w:r>
    </w:p>
    <w:p w:rsidR="00000000" w:rsidDel="00000000" w:rsidP="00000000" w:rsidRDefault="00000000" w:rsidRPr="00000000" w14:paraId="00000067">
      <w:pPr>
        <w:spacing w:after="0"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240" w:lineRule="auto"/>
        <w:ind w:left="360" w:hanging="36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u w:val="single"/>
          <w:rtl w:val="0"/>
        </w:rPr>
        <w:t xml:space="preserve">Análisis</w:t>
      </w:r>
      <w:r w:rsidDel="00000000" w:rsidR="00000000" w:rsidRPr="00000000">
        <w:rPr>
          <w:rFonts w:ascii="Arial" w:cs="Arial" w:eastAsia="Arial" w:hAnsi="Arial"/>
          <w:color w:val="000000"/>
          <w:sz w:val="24"/>
          <w:szCs w:val="24"/>
          <w:rtl w:val="0"/>
        </w:rPr>
        <w:t xml:space="preserve">:</w:t>
      </w:r>
      <w:r w:rsidDel="00000000" w:rsidR="00000000" w:rsidRPr="00000000">
        <w:rPr>
          <w:rtl w:val="0"/>
        </w:rPr>
      </w:r>
    </w:p>
    <w:p w:rsidR="00000000" w:rsidDel="00000000" w:rsidP="00000000" w:rsidRDefault="00000000" w:rsidRPr="00000000" w14:paraId="00000069">
      <w:pPr>
        <w:spacing w:after="0"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5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Datos conocidos: nombre de la persona, la identificación de la persona, dirección a la cual se entregarán los paquetes de la persona, ciudad en la cual se encuentra la persona y el teléfono de la persona.</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5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5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Datos desconocidos: no se sabe si la persona será destinatario o remitente.</w:t>
      </w:r>
      <w:r w:rsidDel="00000000" w:rsidR="00000000" w:rsidRPr="00000000">
        <w:rPr>
          <w:rtl w:val="0"/>
        </w:rPr>
      </w:r>
    </w:p>
    <w:p w:rsidR="00000000" w:rsidDel="00000000" w:rsidP="00000000" w:rsidRDefault="00000000" w:rsidRPr="00000000" w14:paraId="0000006D">
      <w:pPr>
        <w:spacing w:after="0" w:line="240" w:lineRule="auto"/>
        <w:ind w:left="36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5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Condiciones: para acceder a esta función el usuario deberá ingresar el comando correcto, de no ser ingresado el usuario no podrá registrar la información por teclado, también los datos deberán ser los que pida el sistema (ejemplo: la cédula deberá contener números, de no ser así se reportara el problema) </w:t>
      </w:r>
      <w:r w:rsidDel="00000000" w:rsidR="00000000" w:rsidRPr="00000000">
        <w:rPr>
          <w:rtl w:val="0"/>
        </w:rPr>
      </w:r>
    </w:p>
    <w:p w:rsidR="00000000" w:rsidDel="00000000" w:rsidP="00000000" w:rsidRDefault="00000000" w:rsidRPr="00000000" w14:paraId="0000006F">
      <w:pPr>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0">
      <w:pPr>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1">
      <w:pPr>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2">
      <w:pPr>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3">
      <w:pPr>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4">
      <w:pPr>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5">
      <w:pPr>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drawing>
          <wp:inline distB="114300" distT="114300" distL="114300" distR="114300">
            <wp:extent cx="6094676" cy="6382068"/>
            <wp:effectExtent b="0" l="0" r="0" t="0"/>
            <wp:docPr id="3"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6094676" cy="6382068"/>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0" w:line="240" w:lineRule="auto"/>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78">
      <w:pPr>
        <w:spacing w:after="0" w:line="240" w:lineRule="auto"/>
        <w:contextualSpacing w:val="0"/>
        <w:rPr>
          <w:rFonts w:ascii="Arial" w:cs="Arial" w:eastAsia="Arial" w:hAnsi="Arial"/>
          <w:color w:val="000000"/>
        </w:rPr>
      </w:pPr>
      <w:r w:rsidDel="00000000" w:rsidR="00000000" w:rsidRPr="00000000">
        <w:rPr>
          <w:rFonts w:ascii="Arial" w:cs="Arial" w:eastAsia="Arial" w:hAnsi="Arial"/>
          <w:b w:val="1"/>
          <w:color w:val="000000"/>
          <w:rtl w:val="0"/>
        </w:rPr>
        <w:t xml:space="preserve">Figura 2</w:t>
      </w:r>
      <w:r w:rsidDel="00000000" w:rsidR="00000000" w:rsidRPr="00000000">
        <w:rPr>
          <w:rFonts w:ascii="Arial" w:cs="Arial" w:eastAsia="Arial" w:hAnsi="Arial"/>
          <w:color w:val="000000"/>
          <w:rtl w:val="0"/>
        </w:rPr>
        <w:t xml:space="preserve">. Diagrama de flujo de la función registrar personas.</w:t>
      </w:r>
    </w:p>
    <w:p w:rsidR="00000000" w:rsidDel="00000000" w:rsidP="00000000" w:rsidRDefault="00000000" w:rsidRPr="00000000" w14:paraId="00000079">
      <w:pP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[1] función implementada en el TAD empresa</w:t>
      </w:r>
    </w:p>
    <w:p w:rsidR="00000000" w:rsidDel="00000000" w:rsidP="00000000" w:rsidRDefault="00000000" w:rsidRPr="00000000" w14:paraId="0000007A">
      <w:pP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[2] función implementada en le TAD empresa</w:t>
      </w:r>
    </w:p>
    <w:p w:rsidR="00000000" w:rsidDel="00000000" w:rsidP="00000000" w:rsidRDefault="00000000" w:rsidRPr="00000000" w14:paraId="0000007B">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7C">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7D">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7E">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7F">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registrarPaquete</w:t>
      </w:r>
      <w:r w:rsidDel="00000000" w:rsidR="00000000" w:rsidRPr="00000000">
        <w:rPr>
          <w:rtl w:val="0"/>
        </w:rPr>
      </w:r>
    </w:p>
    <w:p w:rsidR="00000000" w:rsidDel="00000000" w:rsidP="00000000" w:rsidRDefault="00000000" w:rsidRPr="00000000" w14:paraId="0000008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 </w:t>
      </w:r>
      <w:r w:rsidDel="00000000" w:rsidR="00000000" w:rsidRPr="00000000">
        <w:rPr>
          <w:rtl w:val="0"/>
        </w:rPr>
      </w:r>
    </w:p>
    <w:p w:rsidR="00000000" w:rsidDel="00000000" w:rsidP="00000000" w:rsidRDefault="00000000" w:rsidRPr="00000000" w14:paraId="00000081">
      <w:pPr>
        <w:spacing w:after="0" w:line="240" w:lineRule="auto"/>
        <w:ind w:left="360" w:hanging="360"/>
        <w:contextualSpacing w:val="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u w:val="single"/>
          <w:rtl w:val="0"/>
        </w:rPr>
        <w:t xml:space="preserve">Breve descripción</w:t>
      </w:r>
      <w:r w:rsidDel="00000000" w:rsidR="00000000" w:rsidRPr="00000000">
        <w:rPr>
          <w:rFonts w:ascii="Arial" w:cs="Arial" w:eastAsia="Arial" w:hAnsi="Arial"/>
          <w:color w:val="000000"/>
          <w:sz w:val="24"/>
          <w:szCs w:val="24"/>
          <w:rtl w:val="0"/>
        </w:rPr>
        <w:t xml:space="preserve">: En esta función se pretende ingresar al sistema la información de un paquete, pidiendo sus respectivos datos por teclado los cuales son la información del destinatario, la información del remitente, peso, tipo de contenido, numero guía, el código de la región y el código de la oficina; después de ingresados los datos se validarán para poder comprobar que los datos ingresados por el usuario correspondan a los que el sistema necesita, esta información se utilizara para saber el destino de determinado paquete.</w:t>
      </w:r>
      <w:r w:rsidDel="00000000" w:rsidR="00000000" w:rsidRPr="00000000">
        <w:rPr>
          <w:rtl w:val="0"/>
        </w:rPr>
      </w:r>
    </w:p>
    <w:p w:rsidR="00000000" w:rsidDel="00000000" w:rsidP="00000000" w:rsidRDefault="00000000" w:rsidRPr="00000000" w14:paraId="00000082">
      <w:pPr>
        <w:spacing w:after="0"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0" w:line="240" w:lineRule="auto"/>
        <w:ind w:left="360" w:hanging="36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u w:val="single"/>
          <w:rtl w:val="0"/>
        </w:rPr>
        <w:t xml:space="preserve">Análisis</w:t>
      </w:r>
      <w:r w:rsidDel="00000000" w:rsidR="00000000" w:rsidRPr="00000000">
        <w:rPr>
          <w:rFonts w:ascii="Arial" w:cs="Arial" w:eastAsia="Arial" w:hAnsi="Arial"/>
          <w:color w:val="000000"/>
          <w:sz w:val="24"/>
          <w:szCs w:val="24"/>
          <w:rtl w:val="0"/>
        </w:rPr>
        <w:t xml:space="preserve">:</w:t>
      </w:r>
      <w:r w:rsidDel="00000000" w:rsidR="00000000" w:rsidRPr="00000000">
        <w:rPr>
          <w:rtl w:val="0"/>
        </w:rPr>
      </w:r>
    </w:p>
    <w:p w:rsidR="00000000" w:rsidDel="00000000" w:rsidP="00000000" w:rsidRDefault="00000000" w:rsidRPr="00000000" w14:paraId="00000084">
      <w:pPr>
        <w:spacing w:after="0"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5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Datos conocidos: la información tanto del remitente como del destinatario, el peso del paquete, tipo de contenido, el número guía del paquete, el código de la oficina y el código de la región.</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5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5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Datos desconocidos: No se desconoce ningún dato relevante.</w:t>
      </w:r>
      <w:r w:rsidDel="00000000" w:rsidR="00000000" w:rsidRPr="00000000">
        <w:rPr>
          <w:rtl w:val="0"/>
        </w:rPr>
      </w:r>
    </w:p>
    <w:p w:rsidR="00000000" w:rsidDel="00000000" w:rsidP="00000000" w:rsidRDefault="00000000" w:rsidRPr="00000000" w14:paraId="00000088">
      <w:pPr>
        <w:spacing w:after="0" w:line="240" w:lineRule="auto"/>
        <w:ind w:left="36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5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Condiciones: para acceder a esta función el usuario deberá ingresar el comando correcto, de no ser ingresado el usuario no podrá registrar la información por teclado, también los datos deberán ser los que pida el sistema.</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5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datos que el usuario ingreso de las personas tanto de destinatario como de remitente debe coincidir con alguna persona registrada en el sistema, de no ser así se notificara un error ya que para el sistema la persona no existe; lo mismo ocurre con el código de la oficina y la región.</w:t>
      </w:r>
    </w:p>
    <w:p w:rsidR="00000000" w:rsidDel="00000000" w:rsidP="00000000" w:rsidRDefault="00000000" w:rsidRPr="00000000" w14:paraId="0000008C">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8D">
      <w:pPr>
        <w:tabs>
          <w:tab w:val="left" w:pos="3360"/>
        </w:tabs>
        <w:contextualSpacing w:val="0"/>
        <w:rPr/>
      </w:pPr>
      <w:r w:rsidDel="00000000" w:rsidR="00000000" w:rsidRPr="00000000">
        <w:rPr>
          <w:rtl w:val="0"/>
        </w:rPr>
        <w:tab/>
      </w:r>
    </w:p>
    <w:p w:rsidR="00000000" w:rsidDel="00000000" w:rsidP="00000000" w:rsidRDefault="00000000" w:rsidRPr="00000000" w14:paraId="0000008E">
      <w:pPr>
        <w:ind w:firstLine="708"/>
        <w:contextualSpacing w:val="0"/>
        <w:rPr/>
      </w:pPr>
      <w:r w:rsidDel="00000000" w:rsidR="00000000" w:rsidRPr="00000000">
        <w:rPr/>
        <w:drawing>
          <wp:inline distB="114300" distT="114300" distL="114300" distR="114300">
            <wp:extent cx="4897772" cy="7258368"/>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897772" cy="7258368"/>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0" w:line="240" w:lineRule="auto"/>
        <w:contextualSpacing w:val="0"/>
        <w:rPr>
          <w:rFonts w:ascii="Arial" w:cs="Arial" w:eastAsia="Arial" w:hAnsi="Arial"/>
          <w:color w:val="000000"/>
        </w:rPr>
      </w:pPr>
      <w:r w:rsidDel="00000000" w:rsidR="00000000" w:rsidRPr="00000000">
        <w:rPr>
          <w:rFonts w:ascii="Arial" w:cs="Arial" w:eastAsia="Arial" w:hAnsi="Arial"/>
          <w:b w:val="1"/>
          <w:color w:val="000000"/>
          <w:rtl w:val="0"/>
        </w:rPr>
        <w:t xml:space="preserve">Figura 3</w:t>
      </w:r>
      <w:r w:rsidDel="00000000" w:rsidR="00000000" w:rsidRPr="00000000">
        <w:rPr>
          <w:rFonts w:ascii="Arial" w:cs="Arial" w:eastAsia="Arial" w:hAnsi="Arial"/>
          <w:color w:val="000000"/>
          <w:rtl w:val="0"/>
        </w:rPr>
        <w:t xml:space="preserve">. Diagrama de flujo de la función registrar paquetes.</w:t>
      </w:r>
    </w:p>
    <w:p w:rsidR="00000000" w:rsidDel="00000000" w:rsidP="00000000" w:rsidRDefault="00000000" w:rsidRPr="00000000" w14:paraId="00000090">
      <w:pP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[1] función implementada en el TAD empresa</w:t>
      </w:r>
    </w:p>
    <w:p w:rsidR="00000000" w:rsidDel="00000000" w:rsidP="00000000" w:rsidRDefault="00000000" w:rsidRPr="00000000" w14:paraId="00000091">
      <w:pP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[2] función implementada en le TAD empresa</w:t>
      </w:r>
    </w:p>
    <w:p w:rsidR="00000000" w:rsidDel="00000000" w:rsidP="00000000" w:rsidRDefault="00000000" w:rsidRPr="00000000" w14:paraId="00000092">
      <w:pP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[3] función implementada en el TAD empresa</w:t>
      </w:r>
    </w:p>
    <w:p w:rsidR="00000000" w:rsidDel="00000000" w:rsidP="00000000" w:rsidRDefault="00000000" w:rsidRPr="00000000" w14:paraId="00000093">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94">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95">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96">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cargarPersonas</w:t>
      </w:r>
      <w:r w:rsidDel="00000000" w:rsidR="00000000" w:rsidRPr="00000000">
        <w:rPr>
          <w:rtl w:val="0"/>
        </w:rPr>
      </w:r>
    </w:p>
    <w:p w:rsidR="00000000" w:rsidDel="00000000" w:rsidP="00000000" w:rsidRDefault="00000000" w:rsidRPr="00000000" w14:paraId="00000097">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 </w:t>
      </w:r>
      <w:r w:rsidDel="00000000" w:rsidR="00000000" w:rsidRPr="00000000">
        <w:rPr>
          <w:rtl w:val="0"/>
        </w:rPr>
      </w:r>
    </w:p>
    <w:p w:rsidR="00000000" w:rsidDel="00000000" w:rsidP="00000000" w:rsidRDefault="00000000" w:rsidRPr="00000000" w14:paraId="00000098">
      <w:pPr>
        <w:spacing w:after="0" w:line="240" w:lineRule="auto"/>
        <w:ind w:left="360" w:hanging="360"/>
        <w:contextualSpacing w:val="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u w:val="single"/>
          <w:rtl w:val="0"/>
        </w:rPr>
        <w:t xml:space="preserve">Breve descripción</w:t>
      </w:r>
      <w:r w:rsidDel="00000000" w:rsidR="00000000" w:rsidRPr="00000000">
        <w:rPr>
          <w:rFonts w:ascii="Arial" w:cs="Arial" w:eastAsia="Arial" w:hAnsi="Arial"/>
          <w:color w:val="000000"/>
          <w:sz w:val="24"/>
          <w:szCs w:val="24"/>
          <w:rtl w:val="0"/>
        </w:rPr>
        <w:t xml:space="preserve">: En esta función se pretende ingresar al sistema la información muchas personas al tiempo, lo que permitirá que para el usuario sea más rápido y fácil ingresar la información de muchas personas al tiempo; esto es gracias a que la función cargara la información directamente de un archivo el cual contiene toda la información de las personas. </w:t>
      </w:r>
      <w:r w:rsidDel="00000000" w:rsidR="00000000" w:rsidRPr="00000000">
        <w:rPr>
          <w:rtl w:val="0"/>
        </w:rPr>
      </w:r>
    </w:p>
    <w:p w:rsidR="00000000" w:rsidDel="00000000" w:rsidP="00000000" w:rsidRDefault="00000000" w:rsidRPr="00000000" w14:paraId="00000099">
      <w:pPr>
        <w:spacing w:after="0"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240" w:lineRule="auto"/>
        <w:ind w:left="360" w:hanging="36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u w:val="single"/>
          <w:rtl w:val="0"/>
        </w:rPr>
        <w:t xml:space="preserve">Análisis</w:t>
      </w:r>
      <w:r w:rsidDel="00000000" w:rsidR="00000000" w:rsidRPr="00000000">
        <w:rPr>
          <w:rFonts w:ascii="Arial" w:cs="Arial" w:eastAsia="Arial" w:hAnsi="Arial"/>
          <w:color w:val="000000"/>
          <w:sz w:val="24"/>
          <w:szCs w:val="24"/>
          <w:rtl w:val="0"/>
        </w:rPr>
        <w:t xml:space="preserve">:</w:t>
      </w:r>
      <w:r w:rsidDel="00000000" w:rsidR="00000000" w:rsidRPr="00000000">
        <w:rPr>
          <w:rtl w:val="0"/>
        </w:rPr>
      </w:r>
    </w:p>
    <w:p w:rsidR="00000000" w:rsidDel="00000000" w:rsidP="00000000" w:rsidRDefault="00000000" w:rsidRPr="00000000" w14:paraId="0000009B">
      <w:pPr>
        <w:spacing w:after="0"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5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Datos conocidos: nombre de las personas, la identificación de las personas, dirección a la cual se entregarán los paquetes de las personas, ciudad en la cual se encuentran las personas y el teléfono de las personas.</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5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5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Datos desconocidos: no se sabe si las personas serán destinatarios o remitentes.</w:t>
      </w:r>
      <w:r w:rsidDel="00000000" w:rsidR="00000000" w:rsidRPr="00000000">
        <w:rPr>
          <w:rtl w:val="0"/>
        </w:rPr>
      </w:r>
    </w:p>
    <w:p w:rsidR="00000000" w:rsidDel="00000000" w:rsidP="00000000" w:rsidRDefault="00000000" w:rsidRPr="00000000" w14:paraId="0000009F">
      <w:pPr>
        <w:spacing w:after="0" w:line="240" w:lineRule="auto"/>
        <w:ind w:left="36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5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Condiciones: para acceder a esta función el usuario deberá ingresar el comando correcto, de no ser ingresado el sistema no podrá cargar los datos al sistema, el usuario deberá poseer el archivo con el orden propuesto el cual es: nombre, apellido, cedula, dirección, ciudad y teléfono, de lo contrario el sistema no podrá cargar los datos o lo hará de una manera errónea</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9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88349" cy="6850994"/>
            <wp:effectExtent b="0" l="0" r="0" t="0"/>
            <wp:docPr descr="C:\Users\Diego\AppData\Local\Microsoft\Windows\INetCache\Content.Word\cargarPersonas.png" id="6" name="image12.png"/>
            <a:graphic>
              <a:graphicData uri="http://schemas.openxmlformats.org/drawingml/2006/picture">
                <pic:pic>
                  <pic:nvPicPr>
                    <pic:cNvPr descr="C:\Users\Diego\AppData\Local\Microsoft\Windows\INetCache\Content.Word\cargarPersonas.png" id="0" name="image12.png"/>
                    <pic:cNvPicPr preferRelativeResize="0"/>
                  </pic:nvPicPr>
                  <pic:blipFill>
                    <a:blip r:embed="rId9"/>
                    <a:srcRect b="0" l="0" r="0" t="0"/>
                    <a:stretch>
                      <a:fillRect/>
                    </a:stretch>
                  </pic:blipFill>
                  <pic:spPr>
                    <a:xfrm>
                      <a:off x="0" y="0"/>
                      <a:ext cx="5688349" cy="6850994"/>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9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spacing w:after="0" w:line="240" w:lineRule="auto"/>
        <w:contextualSpacing w:val="0"/>
        <w:rPr>
          <w:rFonts w:ascii="Arial" w:cs="Arial" w:eastAsia="Arial" w:hAnsi="Arial"/>
          <w:color w:val="000000"/>
        </w:rPr>
      </w:pPr>
      <w:r w:rsidDel="00000000" w:rsidR="00000000" w:rsidRPr="00000000">
        <w:rPr>
          <w:rFonts w:ascii="Arial" w:cs="Arial" w:eastAsia="Arial" w:hAnsi="Arial"/>
          <w:b w:val="1"/>
          <w:color w:val="000000"/>
          <w:rtl w:val="0"/>
        </w:rPr>
        <w:t xml:space="preserve">Figura 4</w:t>
      </w:r>
      <w:r w:rsidDel="00000000" w:rsidR="00000000" w:rsidRPr="00000000">
        <w:rPr>
          <w:rFonts w:ascii="Arial" w:cs="Arial" w:eastAsia="Arial" w:hAnsi="Arial"/>
          <w:color w:val="000000"/>
          <w:rtl w:val="0"/>
        </w:rPr>
        <w:t xml:space="preserve">. Diagrama de flujo de la función registrar paquetes.</w:t>
      </w:r>
    </w:p>
    <w:p w:rsidR="00000000" w:rsidDel="00000000" w:rsidP="00000000" w:rsidRDefault="00000000" w:rsidRPr="00000000" w14:paraId="000000A5">
      <w:pP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[1] función implementada en el TAD empresa</w:t>
      </w:r>
    </w:p>
    <w:p w:rsidR="00000000" w:rsidDel="00000000" w:rsidP="00000000" w:rsidRDefault="00000000" w:rsidRPr="00000000" w14:paraId="000000A6">
      <w:pP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[2] función implementada en le TAD empresa</w:t>
      </w:r>
    </w:p>
    <w:p w:rsidR="00000000" w:rsidDel="00000000" w:rsidP="00000000" w:rsidRDefault="00000000" w:rsidRPr="00000000" w14:paraId="000000A7">
      <w:pP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[3] función implementada en el TAD empresa</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9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9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9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cargarPaquetes</w:t>
      </w:r>
      <w:r w:rsidDel="00000000" w:rsidR="00000000" w:rsidRPr="00000000">
        <w:rPr>
          <w:rtl w:val="0"/>
        </w:rPr>
      </w:r>
    </w:p>
    <w:p w:rsidR="00000000" w:rsidDel="00000000" w:rsidP="00000000" w:rsidRDefault="00000000" w:rsidRPr="00000000" w14:paraId="000000AC">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 </w:t>
      </w:r>
      <w:r w:rsidDel="00000000" w:rsidR="00000000" w:rsidRPr="00000000">
        <w:rPr>
          <w:rtl w:val="0"/>
        </w:rPr>
      </w:r>
    </w:p>
    <w:p w:rsidR="00000000" w:rsidDel="00000000" w:rsidP="00000000" w:rsidRDefault="00000000" w:rsidRPr="00000000" w14:paraId="000000AD">
      <w:pPr>
        <w:spacing w:after="0" w:line="240" w:lineRule="auto"/>
        <w:ind w:left="360" w:hanging="360"/>
        <w:contextualSpacing w:val="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u w:val="single"/>
          <w:rtl w:val="0"/>
        </w:rPr>
        <w:t xml:space="preserve">Breve descripción</w:t>
      </w:r>
      <w:r w:rsidDel="00000000" w:rsidR="00000000" w:rsidRPr="00000000">
        <w:rPr>
          <w:rFonts w:ascii="Arial" w:cs="Arial" w:eastAsia="Arial" w:hAnsi="Arial"/>
          <w:color w:val="000000"/>
          <w:sz w:val="24"/>
          <w:szCs w:val="24"/>
          <w:rtl w:val="0"/>
        </w:rPr>
        <w:t xml:space="preserve">: En esta función se pretende ingresar al sistema la información muchos paquetes al tiempo, lo que permitirá que para el usuario sea más rápido y fácil ingresar la información de dichos paquetes; esto es gracias a que la función cargara la información directamente de un archivo el cual contiene toda la información de los paquetes. </w:t>
      </w:r>
      <w:r w:rsidDel="00000000" w:rsidR="00000000" w:rsidRPr="00000000">
        <w:rPr>
          <w:rtl w:val="0"/>
        </w:rPr>
      </w:r>
    </w:p>
    <w:p w:rsidR="00000000" w:rsidDel="00000000" w:rsidP="00000000" w:rsidRDefault="00000000" w:rsidRPr="00000000" w14:paraId="000000AE">
      <w:pPr>
        <w:spacing w:after="0"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ind w:left="360" w:hanging="36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u w:val="single"/>
          <w:rtl w:val="0"/>
        </w:rPr>
        <w:t xml:space="preserve">Análisis</w:t>
      </w:r>
      <w:r w:rsidDel="00000000" w:rsidR="00000000" w:rsidRPr="00000000">
        <w:rPr>
          <w:rFonts w:ascii="Arial" w:cs="Arial" w:eastAsia="Arial" w:hAnsi="Arial"/>
          <w:color w:val="000000"/>
          <w:sz w:val="24"/>
          <w:szCs w:val="24"/>
          <w:rtl w:val="0"/>
        </w:rPr>
        <w:t xml:space="preserve">:</w:t>
      </w:r>
      <w:r w:rsidDel="00000000" w:rsidR="00000000" w:rsidRPr="00000000">
        <w:rPr>
          <w:rtl w:val="0"/>
        </w:rPr>
      </w:r>
    </w:p>
    <w:p w:rsidR="00000000" w:rsidDel="00000000" w:rsidP="00000000" w:rsidRDefault="00000000" w:rsidRPr="00000000" w14:paraId="000000B0">
      <w:pPr>
        <w:spacing w:after="0"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5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Datos conocidos: cedula del remitente, cedula del destinatario, peso, el tipo de contenido, numero de guía, código de la oficina, nombre de la oficina, dirección de la oficina, en que ciudad se encuentra la oficina, código de la región y el nombre de la región.</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5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5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Datos desconocidos: no se desconoce ningún dato relevante</w:t>
      </w:r>
      <w:r w:rsidDel="00000000" w:rsidR="00000000" w:rsidRPr="00000000">
        <w:rPr>
          <w:rtl w:val="0"/>
        </w:rPr>
      </w:r>
    </w:p>
    <w:p w:rsidR="00000000" w:rsidDel="00000000" w:rsidP="00000000" w:rsidRDefault="00000000" w:rsidRPr="00000000" w14:paraId="000000B4">
      <w:pPr>
        <w:spacing w:after="0" w:line="240" w:lineRule="auto"/>
        <w:ind w:left="36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5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Condiciones: para acceder a esta función el usuario deberá ingresar el comando correcto, de no ser ingresado el sistema no podrá cargar los datos al sistema, el usuario deberá poseer el archivo con el orden propuesto el cual es: cedula del remitente, cedula del destinatario, peso, el tipo de contenido, numero de guía, código de la oficina, nombre de la oficina, dirección de la oficina, en que ciudad se encuentra la oficina, código de la región y el nombre de la región, de lo contrario el sistema no podrá cargar los datos o lo hará de una manera errónea.</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5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datos que el usuario ingreso de las personas tanto de destinatario como de remitente debe coincidir con alguna persona registrada en el sistema, de no ser así se notificara un error ya que para el sistema la persona no existe; lo mismo ocurre con el código de la oficina y la región.</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5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9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9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12130" cy="6897511"/>
            <wp:effectExtent b="0" l="0" r="0" t="0"/>
            <wp:docPr descr="C:\Users\Diego\AppData\Local\Microsoft\Windows\INetCache\Content.Word\Untitled Diagram.png" id="5" name="image11.png"/>
            <a:graphic>
              <a:graphicData uri="http://schemas.openxmlformats.org/drawingml/2006/picture">
                <pic:pic>
                  <pic:nvPicPr>
                    <pic:cNvPr descr="C:\Users\Diego\AppData\Local\Microsoft\Windows\INetCache\Content.Word\Untitled Diagram.png" id="0" name="image11.png"/>
                    <pic:cNvPicPr preferRelativeResize="0"/>
                  </pic:nvPicPr>
                  <pic:blipFill>
                    <a:blip r:embed="rId10"/>
                    <a:srcRect b="0" l="0" r="0" t="0"/>
                    <a:stretch>
                      <a:fillRect/>
                    </a:stretch>
                  </pic:blipFill>
                  <pic:spPr>
                    <a:xfrm>
                      <a:off x="0" y="0"/>
                      <a:ext cx="5612130" cy="6897511"/>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0" w:line="240" w:lineRule="auto"/>
        <w:contextualSpacing w:val="0"/>
        <w:rPr>
          <w:rFonts w:ascii="Arial" w:cs="Arial" w:eastAsia="Arial" w:hAnsi="Arial"/>
          <w:color w:val="000000"/>
        </w:rPr>
      </w:pPr>
      <w:r w:rsidDel="00000000" w:rsidR="00000000" w:rsidRPr="00000000">
        <w:rPr>
          <w:rFonts w:ascii="Arial" w:cs="Arial" w:eastAsia="Arial" w:hAnsi="Arial"/>
          <w:b w:val="1"/>
          <w:color w:val="000000"/>
          <w:rtl w:val="0"/>
        </w:rPr>
        <w:t xml:space="preserve">Figura 4</w:t>
      </w:r>
      <w:r w:rsidDel="00000000" w:rsidR="00000000" w:rsidRPr="00000000">
        <w:rPr>
          <w:rFonts w:ascii="Arial" w:cs="Arial" w:eastAsia="Arial" w:hAnsi="Arial"/>
          <w:color w:val="000000"/>
          <w:rtl w:val="0"/>
        </w:rPr>
        <w:t xml:space="preserve">. Diagrama de flujo de la función registrar paquetes.</w:t>
      </w:r>
    </w:p>
    <w:p w:rsidR="00000000" w:rsidDel="00000000" w:rsidP="00000000" w:rsidRDefault="00000000" w:rsidRPr="00000000" w14:paraId="000000BC">
      <w:pP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[1] función implementada en el TAD empresa</w:t>
      </w:r>
    </w:p>
    <w:p w:rsidR="00000000" w:rsidDel="00000000" w:rsidP="00000000" w:rsidRDefault="00000000" w:rsidRPr="00000000" w14:paraId="000000BD">
      <w:pP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[2] función implementada en le TAD empresa</w:t>
      </w:r>
    </w:p>
    <w:p w:rsidR="00000000" w:rsidDel="00000000" w:rsidP="00000000" w:rsidRDefault="00000000" w:rsidRPr="00000000" w14:paraId="000000BE">
      <w:pP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[3] función implementada en el TAD empresa</w:t>
      </w:r>
    </w:p>
    <w:p w:rsidR="00000000" w:rsidDel="00000000" w:rsidP="00000000" w:rsidRDefault="00000000" w:rsidRPr="00000000" w14:paraId="000000BF">
      <w:pPr>
        <w:spacing w:after="0" w:line="240" w:lineRule="auto"/>
        <w:contextualSpacing w:val="0"/>
        <w:rPr>
          <w:rFonts w:ascii="Arial" w:cs="Arial" w:eastAsia="Arial" w:hAnsi="Arial"/>
          <w:color w:val="00000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Arial" w:cs="Arial" w:eastAsia="Arial" w:hAnsi="Arial"/>
          <w:color w:val="000000"/>
          <w:rtl w:val="0"/>
        </w:rPr>
        <w:t xml:space="preserve"> función implementada en el TAD empresa</w:t>
      </w:r>
    </w:p>
    <w:p w:rsidR="00000000" w:rsidDel="00000000" w:rsidP="00000000" w:rsidRDefault="00000000" w:rsidRPr="00000000" w14:paraId="000000C0">
      <w:pPr>
        <w:spacing w:after="0" w:line="240" w:lineRule="auto"/>
        <w:contextualSpacing w:val="0"/>
        <w:rPr>
          <w:rFonts w:ascii="Arial" w:cs="Arial" w:eastAsia="Arial" w:hAnsi="Arial"/>
          <w:color w:val="000000"/>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Arial" w:cs="Arial" w:eastAsia="Arial" w:hAnsi="Arial"/>
          <w:color w:val="000000"/>
          <w:rtl w:val="0"/>
        </w:rPr>
        <w:t xml:space="preserve"> función implementada en el TAD empresa</w:t>
      </w:r>
    </w:p>
    <w:p w:rsidR="00000000" w:rsidDel="00000000" w:rsidP="00000000" w:rsidRDefault="00000000" w:rsidRPr="00000000" w14:paraId="000000C1">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9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spacing w:after="0" w:line="240" w:lineRule="auto"/>
        <w:contextualSpacing w:val="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conteoPaquetes</w:t>
      </w:r>
    </w:p>
    <w:p w:rsidR="00000000" w:rsidDel="00000000" w:rsidP="00000000" w:rsidRDefault="00000000" w:rsidRPr="00000000" w14:paraId="000000C4">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 </w:t>
      </w:r>
      <w:r w:rsidDel="00000000" w:rsidR="00000000" w:rsidRPr="00000000">
        <w:rPr>
          <w:rtl w:val="0"/>
        </w:rPr>
      </w:r>
    </w:p>
    <w:p w:rsidR="00000000" w:rsidDel="00000000" w:rsidP="00000000" w:rsidRDefault="00000000" w:rsidRPr="00000000" w14:paraId="000000C6">
      <w:pPr>
        <w:spacing w:after="0" w:line="240" w:lineRule="auto"/>
        <w:ind w:left="360" w:hanging="360"/>
        <w:contextualSpacing w:val="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u w:val="single"/>
          <w:rtl w:val="0"/>
        </w:rPr>
        <w:t xml:space="preserve">Breve descripción</w:t>
      </w:r>
      <w:r w:rsidDel="00000000" w:rsidR="00000000" w:rsidRPr="00000000">
        <w:rPr>
          <w:rFonts w:ascii="Arial" w:cs="Arial" w:eastAsia="Arial" w:hAnsi="Arial"/>
          <w:color w:val="000000"/>
          <w:sz w:val="24"/>
          <w:szCs w:val="24"/>
          <w:rtl w:val="0"/>
        </w:rPr>
        <w:t xml:space="preserve">: Este método permite al usuario obtener la cantidad de paquetes registrados que se encuentran pendientes por entregar.que hay por cada región. También se informa al usuario la cantidad total de paquetes pendientes y el total parcial que hay en cada región de reparto.</w:t>
      </w:r>
      <w:r w:rsidDel="00000000" w:rsidR="00000000" w:rsidRPr="00000000">
        <w:rPr>
          <w:rtl w:val="0"/>
        </w:rPr>
      </w:r>
    </w:p>
    <w:p w:rsidR="00000000" w:rsidDel="00000000" w:rsidP="00000000" w:rsidRDefault="00000000" w:rsidRPr="00000000" w14:paraId="000000C7">
      <w:pPr>
        <w:spacing w:after="0"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0" w:line="240" w:lineRule="auto"/>
        <w:ind w:left="360" w:hanging="36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u w:val="single"/>
          <w:rtl w:val="0"/>
        </w:rPr>
        <w:t xml:space="preserve">Análisis</w:t>
      </w:r>
      <w:r w:rsidDel="00000000" w:rsidR="00000000" w:rsidRPr="00000000">
        <w:rPr>
          <w:rFonts w:ascii="Arial" w:cs="Arial" w:eastAsia="Arial" w:hAnsi="Arial"/>
          <w:color w:val="000000"/>
          <w:sz w:val="24"/>
          <w:szCs w:val="24"/>
          <w:rtl w:val="0"/>
        </w:rPr>
        <w:t xml:space="preserve">:</w:t>
      </w:r>
      <w:r w:rsidDel="00000000" w:rsidR="00000000" w:rsidRPr="00000000">
        <w:rPr>
          <w:rtl w:val="0"/>
        </w:rPr>
      </w:r>
    </w:p>
    <w:p w:rsidR="00000000" w:rsidDel="00000000" w:rsidP="00000000" w:rsidRDefault="00000000" w:rsidRPr="00000000" w14:paraId="000000C9">
      <w:pPr>
        <w:spacing w:after="0"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5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Datos conocidos: se conoce la cantidad de paquetes que hay, las oficinas y cada región.</w:t>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5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5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Datos desconocidos: no se sabe la cantidad que paquetes que están pendientes por entregar, y los paquetes que hay en cada región.</w:t>
      </w:r>
      <w:r w:rsidDel="00000000" w:rsidR="00000000" w:rsidRPr="00000000">
        <w:rPr>
          <w:rtl w:val="0"/>
        </w:rPr>
      </w:r>
    </w:p>
    <w:p w:rsidR="00000000" w:rsidDel="00000000" w:rsidP="00000000" w:rsidRDefault="00000000" w:rsidRPr="00000000" w14:paraId="000000CD">
      <w:pPr>
        <w:spacing w:after="0" w:line="240" w:lineRule="auto"/>
        <w:ind w:left="36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5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Condiciones: primero se verifica que haya por lo menos un paquete, si es así entonces se empieza a contar los paquetes que hay en cada región.</w:t>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9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9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9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9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9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D5">
      <w:pPr>
        <w:ind w:firstLine="708"/>
        <w:contextualSpacing w:val="0"/>
        <w:rPr/>
      </w:pPr>
      <w:r w:rsidDel="00000000" w:rsidR="00000000" w:rsidRPr="00000000">
        <w:rPr>
          <w:rtl w:val="0"/>
        </w:rPr>
      </w:r>
    </w:p>
    <w:p w:rsidR="00000000" w:rsidDel="00000000" w:rsidP="00000000" w:rsidRDefault="00000000" w:rsidRPr="00000000" w14:paraId="000000D6">
      <w:pPr>
        <w:ind w:firstLine="708"/>
        <w:contextualSpacing w:val="0"/>
        <w:rPr/>
      </w:pPr>
      <w:r w:rsidDel="00000000" w:rsidR="00000000" w:rsidRPr="00000000">
        <w:rPr>
          <w:rtl w:val="0"/>
        </w:rPr>
      </w:r>
    </w:p>
    <w:p w:rsidR="00000000" w:rsidDel="00000000" w:rsidP="00000000" w:rsidRDefault="00000000" w:rsidRPr="00000000" w14:paraId="000000D7">
      <w:pPr>
        <w:ind w:firstLine="708"/>
        <w:contextualSpacing w:val="0"/>
        <w:rPr/>
      </w:pPr>
      <w:r w:rsidDel="00000000" w:rsidR="00000000" w:rsidRPr="00000000">
        <w:rPr>
          <w:rtl w:val="0"/>
        </w:rPr>
      </w:r>
    </w:p>
    <w:p w:rsidR="00000000" w:rsidDel="00000000" w:rsidP="00000000" w:rsidRDefault="00000000" w:rsidRPr="00000000" w14:paraId="000000D8">
      <w:pPr>
        <w:ind w:firstLine="708"/>
        <w:contextualSpacing w:val="0"/>
        <w:rPr/>
      </w:pPr>
      <w:r w:rsidDel="00000000" w:rsidR="00000000" w:rsidRPr="00000000">
        <w:rPr>
          <w:rtl w:val="0"/>
        </w:rPr>
      </w:r>
    </w:p>
    <w:p w:rsidR="00000000" w:rsidDel="00000000" w:rsidP="00000000" w:rsidRDefault="00000000" w:rsidRPr="00000000" w14:paraId="000000D9">
      <w:pPr>
        <w:ind w:firstLine="708"/>
        <w:contextualSpacing w:val="0"/>
        <w:rPr/>
      </w:pPr>
      <w:r w:rsidDel="00000000" w:rsidR="00000000" w:rsidRPr="00000000">
        <w:rPr>
          <w:rtl w:val="0"/>
        </w:rPr>
      </w:r>
    </w:p>
    <w:p w:rsidR="00000000" w:rsidDel="00000000" w:rsidP="00000000" w:rsidRDefault="00000000" w:rsidRPr="00000000" w14:paraId="000000DA">
      <w:pPr>
        <w:ind w:firstLine="708"/>
        <w:contextualSpacing w:val="0"/>
        <w:rPr/>
      </w:pPr>
      <w:r w:rsidDel="00000000" w:rsidR="00000000" w:rsidRPr="00000000">
        <w:rPr>
          <w:rtl w:val="0"/>
        </w:rPr>
      </w:r>
    </w:p>
    <w:p w:rsidR="00000000" w:rsidDel="00000000" w:rsidP="00000000" w:rsidRDefault="00000000" w:rsidRPr="00000000" w14:paraId="000000DB">
      <w:pPr>
        <w:ind w:firstLine="708"/>
        <w:contextualSpacing w:val="0"/>
        <w:rPr/>
      </w:pPr>
      <w:r w:rsidDel="00000000" w:rsidR="00000000" w:rsidRPr="00000000">
        <w:rPr>
          <w:rtl w:val="0"/>
        </w:rPr>
      </w:r>
    </w:p>
    <w:p w:rsidR="00000000" w:rsidDel="00000000" w:rsidP="00000000" w:rsidRDefault="00000000" w:rsidRPr="00000000" w14:paraId="000000DC">
      <w:pPr>
        <w:ind w:firstLine="708"/>
        <w:contextualSpacing w:val="0"/>
        <w:rPr/>
      </w:pPr>
      <w:r w:rsidDel="00000000" w:rsidR="00000000" w:rsidRPr="00000000">
        <w:rPr>
          <w:rtl w:val="0"/>
        </w:rPr>
      </w:r>
    </w:p>
    <w:p w:rsidR="00000000" w:rsidDel="00000000" w:rsidP="00000000" w:rsidRDefault="00000000" w:rsidRPr="00000000" w14:paraId="000000DD">
      <w:pPr>
        <w:ind w:firstLine="708"/>
        <w:contextualSpacing w:val="0"/>
        <w:rPr/>
      </w:pPr>
      <w:r w:rsidDel="00000000" w:rsidR="00000000" w:rsidRPr="00000000">
        <w:rPr>
          <w:rtl w:val="0"/>
        </w:rPr>
      </w:r>
    </w:p>
    <w:p w:rsidR="00000000" w:rsidDel="00000000" w:rsidP="00000000" w:rsidRDefault="00000000" w:rsidRPr="00000000" w14:paraId="000000DE">
      <w:pPr>
        <w:ind w:firstLine="708"/>
        <w:contextualSpacing w:val="0"/>
        <w:rPr/>
      </w:pPr>
      <w:r w:rsidDel="00000000" w:rsidR="00000000" w:rsidRPr="00000000">
        <w:rPr>
          <w:rtl w:val="0"/>
        </w:rPr>
      </w:r>
    </w:p>
    <w:p w:rsidR="00000000" w:rsidDel="00000000" w:rsidP="00000000" w:rsidRDefault="00000000" w:rsidRPr="00000000" w14:paraId="000000DF">
      <w:pPr>
        <w:ind w:firstLine="708"/>
        <w:contextualSpacing w:val="0"/>
        <w:rPr/>
      </w:pPr>
      <w:r w:rsidDel="00000000" w:rsidR="00000000" w:rsidRPr="00000000">
        <w:rPr>
          <w:rtl w:val="0"/>
        </w:rPr>
      </w:r>
    </w:p>
    <w:p w:rsidR="00000000" w:rsidDel="00000000" w:rsidP="00000000" w:rsidRDefault="00000000" w:rsidRPr="00000000" w14:paraId="000000E0">
      <w:pPr>
        <w:ind w:firstLine="708"/>
        <w:contextualSpacing w:val="0"/>
        <w:rPr/>
      </w:pPr>
      <w:r w:rsidDel="00000000" w:rsidR="00000000" w:rsidRPr="00000000">
        <w:rPr>
          <w:rtl w:val="0"/>
        </w:rPr>
      </w:r>
    </w:p>
    <w:p w:rsidR="00000000" w:rsidDel="00000000" w:rsidP="00000000" w:rsidRDefault="00000000" w:rsidRPr="00000000" w14:paraId="000000E1">
      <w:pPr>
        <w:contextualSpacing w:val="0"/>
        <w:rPr>
          <w:rFonts w:ascii="Arial" w:cs="Arial" w:eastAsia="Arial" w:hAnsi="Arial"/>
          <w:b w:val="1"/>
        </w:rPr>
      </w:pPr>
      <w:bookmarkStart w:colFirst="0" w:colLast="0" w:name="_ctckh636whok" w:id="0"/>
      <w:bookmarkEnd w:id="0"/>
      <w:r w:rsidDel="00000000" w:rsidR="00000000" w:rsidRPr="00000000">
        <w:rPr>
          <w:rFonts w:ascii="Arial" w:cs="Arial" w:eastAsia="Arial" w:hAnsi="Arial"/>
          <w:b w:val="1"/>
        </w:rPr>
        <w:drawing>
          <wp:inline distB="114300" distT="114300" distL="114300" distR="114300">
            <wp:extent cx="6488322" cy="6429692"/>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488322" cy="6429692"/>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contextualSpacing w:val="0"/>
        <w:rPr/>
      </w:pPr>
      <w:bookmarkStart w:colFirst="0" w:colLast="0" w:name="_gjdgxs" w:id="1"/>
      <w:bookmarkEnd w:id="1"/>
      <w:r w:rsidDel="00000000" w:rsidR="00000000" w:rsidRPr="00000000">
        <w:rPr>
          <w:rFonts w:ascii="Arial" w:cs="Arial" w:eastAsia="Arial" w:hAnsi="Arial"/>
          <w:b w:val="1"/>
          <w:color w:val="000000"/>
          <w:rtl w:val="0"/>
        </w:rPr>
        <w:t xml:space="preserve">Figura 5.</w:t>
      </w:r>
      <w:r w:rsidDel="00000000" w:rsidR="00000000" w:rsidRPr="00000000">
        <w:rPr>
          <w:rFonts w:ascii="Arial" w:cs="Arial" w:eastAsia="Arial" w:hAnsi="Arial"/>
          <w:color w:val="000000"/>
          <w:rtl w:val="0"/>
        </w:rPr>
        <w:t xml:space="preserve"> Diagrama de flujo de la función conteo de paquetes.</w:t>
      </w:r>
      <w:r w:rsidDel="00000000" w:rsidR="00000000" w:rsidRPr="00000000">
        <w:rPr>
          <w:rtl w:val="0"/>
        </w:rPr>
      </w:r>
    </w:p>
    <w:p w:rsidR="00000000" w:rsidDel="00000000" w:rsidP="00000000" w:rsidRDefault="00000000" w:rsidRPr="00000000" w14:paraId="000000E3">
      <w:pPr>
        <w:ind w:firstLine="708"/>
        <w:contextualSpacing w:val="0"/>
        <w:rPr/>
      </w:pPr>
      <w:r w:rsidDel="00000000" w:rsidR="00000000" w:rsidRPr="00000000">
        <w:rPr>
          <w:rtl w:val="0"/>
        </w:rPr>
      </w:r>
    </w:p>
    <w:p w:rsidR="00000000" w:rsidDel="00000000" w:rsidP="00000000" w:rsidRDefault="00000000" w:rsidRPr="00000000" w14:paraId="000000E4">
      <w:pPr>
        <w:ind w:firstLine="708"/>
        <w:contextualSpacing w:val="0"/>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90" w:hanging="360"/>
      </w:pPr>
      <w:rPr>
        <w:rFonts w:ascii="Noto Sans Symbols" w:cs="Noto Sans Symbols" w:eastAsia="Noto Sans Symbols" w:hAnsi="Noto Sans Symbols"/>
      </w:rPr>
    </w:lvl>
    <w:lvl w:ilvl="1">
      <w:start w:val="1"/>
      <w:numFmt w:val="bullet"/>
      <w:lvlText w:val="o"/>
      <w:lvlJc w:val="left"/>
      <w:pPr>
        <w:ind w:left="1110" w:hanging="360"/>
      </w:pPr>
      <w:rPr>
        <w:rFonts w:ascii="Courier New" w:cs="Courier New" w:eastAsia="Courier New" w:hAnsi="Courier New"/>
      </w:rPr>
    </w:lvl>
    <w:lvl w:ilvl="2">
      <w:start w:val="1"/>
      <w:numFmt w:val="bullet"/>
      <w:lvlText w:val="▪"/>
      <w:lvlJc w:val="left"/>
      <w:pPr>
        <w:ind w:left="1830" w:hanging="360"/>
      </w:pPr>
      <w:rPr>
        <w:rFonts w:ascii="Noto Sans Symbols" w:cs="Noto Sans Symbols" w:eastAsia="Noto Sans Symbols" w:hAnsi="Noto Sans Symbols"/>
      </w:rPr>
    </w:lvl>
    <w:lvl w:ilvl="3">
      <w:start w:val="1"/>
      <w:numFmt w:val="bullet"/>
      <w:lvlText w:val="●"/>
      <w:lvlJc w:val="left"/>
      <w:pPr>
        <w:ind w:left="2550" w:hanging="360"/>
      </w:pPr>
      <w:rPr>
        <w:rFonts w:ascii="Noto Sans Symbols" w:cs="Noto Sans Symbols" w:eastAsia="Noto Sans Symbols" w:hAnsi="Noto Sans Symbols"/>
      </w:rPr>
    </w:lvl>
    <w:lvl w:ilvl="4">
      <w:start w:val="1"/>
      <w:numFmt w:val="bullet"/>
      <w:lvlText w:val="o"/>
      <w:lvlJc w:val="left"/>
      <w:pPr>
        <w:ind w:left="3270" w:hanging="360"/>
      </w:pPr>
      <w:rPr>
        <w:rFonts w:ascii="Courier New" w:cs="Courier New" w:eastAsia="Courier New" w:hAnsi="Courier New"/>
      </w:rPr>
    </w:lvl>
    <w:lvl w:ilvl="5">
      <w:start w:val="1"/>
      <w:numFmt w:val="bullet"/>
      <w:lvlText w:val="▪"/>
      <w:lvlJc w:val="left"/>
      <w:pPr>
        <w:ind w:left="3990" w:hanging="360"/>
      </w:pPr>
      <w:rPr>
        <w:rFonts w:ascii="Noto Sans Symbols" w:cs="Noto Sans Symbols" w:eastAsia="Noto Sans Symbols" w:hAnsi="Noto Sans Symbols"/>
      </w:rPr>
    </w:lvl>
    <w:lvl w:ilvl="6">
      <w:start w:val="1"/>
      <w:numFmt w:val="bullet"/>
      <w:lvlText w:val="●"/>
      <w:lvlJc w:val="left"/>
      <w:pPr>
        <w:ind w:left="4710" w:hanging="360"/>
      </w:pPr>
      <w:rPr>
        <w:rFonts w:ascii="Noto Sans Symbols" w:cs="Noto Sans Symbols" w:eastAsia="Noto Sans Symbols" w:hAnsi="Noto Sans Symbols"/>
      </w:rPr>
    </w:lvl>
    <w:lvl w:ilvl="7">
      <w:start w:val="1"/>
      <w:numFmt w:val="bullet"/>
      <w:lvlText w:val="o"/>
      <w:lvlJc w:val="left"/>
      <w:pPr>
        <w:ind w:left="5430" w:hanging="360"/>
      </w:pPr>
      <w:rPr>
        <w:rFonts w:ascii="Courier New" w:cs="Courier New" w:eastAsia="Courier New" w:hAnsi="Courier New"/>
      </w:rPr>
    </w:lvl>
    <w:lvl w:ilvl="8">
      <w:start w:val="1"/>
      <w:numFmt w:val="bullet"/>
      <w:lvlText w:val="▪"/>
      <w:lvlJc w:val="left"/>
      <w:pPr>
        <w:ind w:left="615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s-CO"/>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11.png"/><Relationship Id="rId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9.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