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6653" w14:textId="77777777" w:rsidR="00E209D9" w:rsidRPr="002D0DB3" w:rsidRDefault="00E209D9" w:rsidP="00E209D9">
      <w:pPr>
        <w:jc w:val="both"/>
        <w:rPr>
          <w:b/>
          <w:bCs/>
          <w:lang w:val="es-419"/>
        </w:rPr>
      </w:pPr>
      <w:proofErr w:type="spellStart"/>
      <w:r w:rsidRPr="002D0DB3">
        <w:rPr>
          <w:b/>
          <w:bCs/>
          <w:lang w:val="es-419"/>
        </w:rPr>
        <w:t>Prompt</w:t>
      </w:r>
      <w:proofErr w:type="spellEnd"/>
      <w:r w:rsidRPr="002D0DB3">
        <w:rPr>
          <w:b/>
          <w:bCs/>
          <w:lang w:val="es-419"/>
        </w:rPr>
        <w:t xml:space="preserve"> para obtener los datos de lluvia:</w:t>
      </w:r>
    </w:p>
    <w:p w14:paraId="2AE058F8" w14:textId="77777777" w:rsidR="00E209D9" w:rsidRPr="00F65DB6" w:rsidRDefault="00E209D9" w:rsidP="00E209D9">
      <w:pPr>
        <w:jc w:val="both"/>
        <w:rPr>
          <w:lang w:val="es-419"/>
        </w:rPr>
      </w:pPr>
      <w:r>
        <w:rPr>
          <w:lang w:val="es-419"/>
        </w:rPr>
        <w:t xml:space="preserve">A pesar de que tenemos variables relacionadas a las consecuencias de aumento o falta de lluvia, como inundaciones o sequias que favorecen la presencia de fuegos. No disponemos de variable que nos indiquen donde ocurren los extremos hídricos (sea de lluvia o sequia). Es una pequeña posibilidad, que la vegetación nativa y la presencia de biodiversidad está asociada a menores estreses hídricos ayudando a través de la regulación climática a reducir los efectos adversos del aumento de los extremos hídricos. Para ellos quisiera que obtuvieras datos del periodo 2010-2019 para identificar donde son mayores los valores de estrés-hídrico en cada uno de los 645 municipios del estado de São Paulo. A seguir presento una tabla de </w:t>
      </w:r>
      <w:proofErr w:type="gramStart"/>
      <w:r>
        <w:rPr>
          <w:lang w:val="es-419"/>
        </w:rPr>
        <w:t>posible métricas</w:t>
      </w:r>
      <w:proofErr w:type="gramEnd"/>
      <w:r>
        <w:rPr>
          <w:lang w:val="es-419"/>
        </w:rPr>
        <w:t xml:space="preserve"> a ser calculadas. </w:t>
      </w:r>
      <w:proofErr w:type="spellStart"/>
      <w:r w:rsidRPr="00F65DB6">
        <w:rPr>
          <w:lang w:val="es-419"/>
        </w:rPr>
        <w:t>Sugieron</w:t>
      </w:r>
      <w:proofErr w:type="spellEnd"/>
      <w:r w:rsidRPr="00F65DB6">
        <w:rPr>
          <w:lang w:val="es-419"/>
        </w:rPr>
        <w:t xml:space="preserve"> el Instituto Nacional de meteorología para obtener los d</w:t>
      </w:r>
      <w:r>
        <w:rPr>
          <w:lang w:val="es-419"/>
        </w:rPr>
        <w:t>atos (</w:t>
      </w:r>
      <w:hyperlink r:id="rId4" w:history="1">
        <w:r w:rsidRPr="001841C0">
          <w:rPr>
            <w:rStyle w:val="Hyperlink"/>
            <w:lang w:val="es-419"/>
          </w:rPr>
          <w:t>https://portal.inmet.gov.br/dadoshistoricos</w:t>
        </w:r>
      </w:hyperlink>
      <w:r>
        <w:rPr>
          <w:lang w:val="es-419"/>
        </w:rPr>
        <w:t xml:space="preserve">). También puede ser en este </w:t>
      </w:r>
      <w:proofErr w:type="gramStart"/>
      <w:r>
        <w:rPr>
          <w:lang w:val="es-419"/>
        </w:rPr>
        <w:t>link</w:t>
      </w:r>
      <w:proofErr w:type="gramEnd"/>
      <w:r>
        <w:rPr>
          <w:lang w:val="es-419"/>
        </w:rPr>
        <w:t xml:space="preserve">: </w:t>
      </w:r>
      <w:hyperlink r:id="rId5" w:history="1">
        <w:r w:rsidRPr="001841C0">
          <w:rPr>
            <w:rStyle w:val="Hyperlink"/>
            <w:lang w:val="es-419"/>
          </w:rPr>
          <w:t>https://bdmep.inmet.gov.br/</w:t>
        </w:r>
      </w:hyperlink>
      <w:r>
        <w:rPr>
          <w:lang w:val="es-419"/>
        </w:rPr>
        <w:t xml:space="preserve">. </w:t>
      </w:r>
      <w:r w:rsidRPr="00F65DB6">
        <w:rPr>
          <w:lang w:val="es-419"/>
        </w:rPr>
        <w:t>O en la base de datos que encuentres sea má</w:t>
      </w:r>
      <w:r>
        <w:rPr>
          <w:lang w:val="es-419"/>
        </w:rPr>
        <w:t>s adecuada para calcular las siguientes variables.</w:t>
      </w:r>
    </w:p>
    <w:p w14:paraId="7BC1DB43" w14:textId="77777777" w:rsidR="00E209D9" w:rsidRPr="00F65DB6" w:rsidRDefault="00E209D9" w:rsidP="00E209D9">
      <w:pPr>
        <w:jc w:val="both"/>
        <w:rPr>
          <w:lang w:val="en-US"/>
        </w:rPr>
      </w:pPr>
      <w:r w:rsidRPr="00F65DB6">
        <w:rPr>
          <w:lang w:val="en-US"/>
        </w:rPr>
        <w:t xml:space="preserve">Brazilian climatological studies primarily follow the </w:t>
      </w:r>
      <w:r w:rsidRPr="00F65DB6">
        <w:rPr>
          <w:b/>
          <w:bCs/>
          <w:lang w:val="en-US"/>
        </w:rPr>
        <w:t>ETCCDI</w:t>
      </w:r>
      <w:r w:rsidRPr="00F65DB6">
        <w:rPr>
          <w:lang w:val="en-US"/>
        </w:rPr>
        <w:t xml:space="preserve"> (Expert Team on Climate Change Detection and Indices) standards to ensure global comparability.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064"/>
        <w:gridCol w:w="3434"/>
        <w:gridCol w:w="3211"/>
      </w:tblGrid>
      <w:tr w:rsidR="00E209D9" w:rsidRPr="00F65DB6" w14:paraId="08D66278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89E2" w14:textId="77777777" w:rsidR="00E209D9" w:rsidRPr="00F65DB6" w:rsidRDefault="00E209D9" w:rsidP="00FF2525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65DB6">
              <w:rPr>
                <w:b/>
                <w:bCs/>
                <w:sz w:val="16"/>
                <w:szCs w:val="16"/>
              </w:rPr>
              <w:t>Category</w:t>
            </w:r>
            <w:proofErr w:type="spellEnd"/>
            <w:r w:rsidRPr="00F65DB6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87765A" w14:textId="77777777" w:rsidR="00E209D9" w:rsidRPr="00F65DB6" w:rsidRDefault="00E209D9" w:rsidP="00FF2525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65DB6">
              <w:rPr>
                <w:b/>
                <w:bCs/>
                <w:sz w:val="16"/>
                <w:szCs w:val="16"/>
              </w:rPr>
              <w:t>Metric</w:t>
            </w:r>
            <w:proofErr w:type="spellEnd"/>
            <w:r w:rsidRPr="00F65DB6">
              <w:rPr>
                <w:b/>
                <w:bCs/>
                <w:sz w:val="16"/>
                <w:szCs w:val="16"/>
              </w:rPr>
              <w:t xml:space="preserve"> (Index)</w:t>
            </w:r>
          </w:p>
        </w:tc>
        <w:tc>
          <w:tcPr>
            <w:tcW w:w="0" w:type="auto"/>
            <w:vAlign w:val="center"/>
            <w:hideMark/>
          </w:tcPr>
          <w:p w14:paraId="09D4069B" w14:textId="77777777" w:rsidR="00E209D9" w:rsidRPr="00F65DB6" w:rsidRDefault="00E209D9" w:rsidP="00FF2525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65DB6">
              <w:rPr>
                <w:b/>
                <w:bCs/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E2CB8" w14:textId="77777777" w:rsidR="00E209D9" w:rsidRPr="00F65DB6" w:rsidRDefault="00E209D9" w:rsidP="00FF2525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F65DB6">
              <w:rPr>
                <w:b/>
                <w:bCs/>
                <w:sz w:val="16"/>
                <w:szCs w:val="16"/>
              </w:rPr>
              <w:t>Significance</w:t>
            </w:r>
            <w:proofErr w:type="spellEnd"/>
            <w:r w:rsidRPr="00F65DB6">
              <w:rPr>
                <w:b/>
                <w:bCs/>
                <w:sz w:val="16"/>
                <w:szCs w:val="16"/>
              </w:rPr>
              <w:t xml:space="preserve"> for São Paulo</w:t>
            </w:r>
          </w:p>
        </w:tc>
      </w:tr>
      <w:tr w:rsidR="00E209D9" w:rsidRPr="00F65DB6" w14:paraId="1D85B1C9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3DFB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proofErr w:type="spellStart"/>
            <w:r w:rsidRPr="00F65DB6">
              <w:rPr>
                <w:b/>
                <w:bCs/>
                <w:sz w:val="16"/>
                <w:szCs w:val="16"/>
              </w:rPr>
              <w:t>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29C5A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Rx1day</w:t>
            </w:r>
          </w:p>
        </w:tc>
        <w:tc>
          <w:tcPr>
            <w:tcW w:w="0" w:type="auto"/>
            <w:vAlign w:val="center"/>
            <w:hideMark/>
          </w:tcPr>
          <w:p w14:paraId="6EA4FE30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Annual maximum 1-day precipitation (mm)</w:t>
            </w:r>
          </w:p>
        </w:tc>
        <w:tc>
          <w:tcPr>
            <w:tcW w:w="0" w:type="auto"/>
            <w:vAlign w:val="center"/>
            <w:hideMark/>
          </w:tcPr>
          <w:p w14:paraId="4AB85AF1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Key for identifying flash flood triggers.</w:t>
            </w:r>
          </w:p>
        </w:tc>
      </w:tr>
      <w:tr w:rsidR="00E209D9" w:rsidRPr="00F65DB6" w14:paraId="0D347C1C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2484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63FB425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Rx5day</w:t>
            </w:r>
          </w:p>
        </w:tc>
        <w:tc>
          <w:tcPr>
            <w:tcW w:w="0" w:type="auto"/>
            <w:vAlign w:val="center"/>
            <w:hideMark/>
          </w:tcPr>
          <w:p w14:paraId="14EEC144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Annual maximum 5-consecutive-day rainfall</w:t>
            </w:r>
          </w:p>
        </w:tc>
        <w:tc>
          <w:tcPr>
            <w:tcW w:w="0" w:type="auto"/>
            <w:vAlign w:val="center"/>
            <w:hideMark/>
          </w:tcPr>
          <w:p w14:paraId="26790EAB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 xml:space="preserve">critical for landslide risk in the </w:t>
            </w:r>
            <w:r w:rsidRPr="00F65DB6">
              <w:rPr>
                <w:i/>
                <w:iCs/>
                <w:sz w:val="16"/>
                <w:szCs w:val="16"/>
                <w:lang w:val="en-US"/>
              </w:rPr>
              <w:t>Serra do Mar</w:t>
            </w:r>
            <w:r w:rsidRPr="00F65DB6">
              <w:rPr>
                <w:sz w:val="16"/>
                <w:szCs w:val="16"/>
                <w:lang w:val="en-US"/>
              </w:rPr>
              <w:t>.</w:t>
            </w:r>
          </w:p>
        </w:tc>
      </w:tr>
      <w:tr w:rsidR="00E209D9" w:rsidRPr="00F65DB6" w14:paraId="0E16A1B1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E450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089600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R95p / R99p</w:t>
            </w:r>
          </w:p>
        </w:tc>
        <w:tc>
          <w:tcPr>
            <w:tcW w:w="0" w:type="auto"/>
            <w:vAlign w:val="center"/>
            <w:hideMark/>
          </w:tcPr>
          <w:p w14:paraId="6E6F35AB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Total annual rainfall from days exceeding the 95th/99th percentile</w:t>
            </w:r>
          </w:p>
        </w:tc>
        <w:tc>
          <w:tcPr>
            <w:tcW w:w="0" w:type="auto"/>
            <w:vAlign w:val="center"/>
            <w:hideMark/>
          </w:tcPr>
          <w:p w14:paraId="3B6ADFC0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Captures "very wet" and "extremely wet" days.</w:t>
            </w:r>
          </w:p>
        </w:tc>
      </w:tr>
      <w:tr w:rsidR="00E209D9" w:rsidRPr="00F65DB6" w14:paraId="7C8E3BEB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CE15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FFB9BF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SDII</w:t>
            </w:r>
          </w:p>
        </w:tc>
        <w:tc>
          <w:tcPr>
            <w:tcW w:w="0" w:type="auto"/>
            <w:vAlign w:val="center"/>
            <w:hideMark/>
          </w:tcPr>
          <w:p w14:paraId="3A859E1E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Simple Daily Intensity Index (mm/day)</w:t>
            </w:r>
          </w:p>
        </w:tc>
        <w:tc>
          <w:tcPr>
            <w:tcW w:w="0" w:type="auto"/>
            <w:vAlign w:val="center"/>
            <w:hideMark/>
          </w:tcPr>
          <w:p w14:paraId="330FB48C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 xml:space="preserve">Measures the average </w:t>
            </w:r>
            <w:proofErr w:type="gramStart"/>
            <w:r w:rsidRPr="00F65DB6">
              <w:rPr>
                <w:sz w:val="16"/>
                <w:szCs w:val="16"/>
                <w:lang w:val="en-US"/>
              </w:rPr>
              <w:t>rain amount</w:t>
            </w:r>
            <w:proofErr w:type="gramEnd"/>
            <w:r w:rsidRPr="00F65DB6">
              <w:rPr>
                <w:sz w:val="16"/>
                <w:szCs w:val="16"/>
                <w:lang w:val="en-US"/>
              </w:rPr>
              <w:t xml:space="preserve"> on wet days.</w:t>
            </w:r>
          </w:p>
        </w:tc>
      </w:tr>
      <w:tr w:rsidR="00E209D9" w:rsidRPr="00F65DB6" w14:paraId="3616BDA9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9723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3BC01CA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R20mm/ R50mm</w:t>
            </w:r>
          </w:p>
        </w:tc>
        <w:tc>
          <w:tcPr>
            <w:tcW w:w="0" w:type="auto"/>
            <w:vAlign w:val="center"/>
            <w:hideMark/>
          </w:tcPr>
          <w:p w14:paraId="0E9D87C4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Count of days with rainfall ≥ 20mm or 50mm</w:t>
            </w:r>
          </w:p>
        </w:tc>
        <w:tc>
          <w:tcPr>
            <w:tcW w:w="0" w:type="auto"/>
            <w:vAlign w:val="center"/>
            <w:hideMark/>
          </w:tcPr>
          <w:p w14:paraId="4C6E148A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proofErr w:type="gramStart"/>
            <w:r w:rsidRPr="00F65DB6">
              <w:rPr>
                <w:sz w:val="16"/>
                <w:szCs w:val="16"/>
                <w:lang w:val="en-US"/>
              </w:rPr>
              <w:t>Used</w:t>
            </w:r>
            <w:proofErr w:type="gramEnd"/>
            <w:r w:rsidRPr="00F65DB6">
              <w:rPr>
                <w:sz w:val="16"/>
                <w:szCs w:val="16"/>
                <w:lang w:val="en-US"/>
              </w:rPr>
              <w:t xml:space="preserve"> to identify "heavy" and "very heavy" </w:t>
            </w:r>
            <w:proofErr w:type="gramStart"/>
            <w:r w:rsidRPr="00F65DB6">
              <w:rPr>
                <w:sz w:val="16"/>
                <w:szCs w:val="16"/>
                <w:lang w:val="en-US"/>
              </w:rPr>
              <w:t>rain</w:t>
            </w:r>
            <w:proofErr w:type="gramEnd"/>
            <w:r w:rsidRPr="00F65DB6">
              <w:rPr>
                <w:sz w:val="16"/>
                <w:szCs w:val="16"/>
                <w:lang w:val="en-US"/>
              </w:rPr>
              <w:t xml:space="preserve"> days.</w:t>
            </w:r>
          </w:p>
        </w:tc>
      </w:tr>
      <w:tr w:rsidR="00E209D9" w:rsidRPr="00F65DB6" w14:paraId="0633BB66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D9D5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proofErr w:type="spellStart"/>
            <w:r w:rsidRPr="00F65DB6">
              <w:rPr>
                <w:b/>
                <w:bCs/>
                <w:sz w:val="16"/>
                <w:szCs w:val="16"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F8742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CDD</w:t>
            </w:r>
          </w:p>
        </w:tc>
        <w:tc>
          <w:tcPr>
            <w:tcW w:w="0" w:type="auto"/>
            <w:vAlign w:val="center"/>
            <w:hideMark/>
          </w:tcPr>
          <w:p w14:paraId="0844E8BD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proofErr w:type="spellStart"/>
            <w:r w:rsidRPr="00F65DB6">
              <w:rPr>
                <w:sz w:val="16"/>
                <w:szCs w:val="16"/>
              </w:rPr>
              <w:t>Consecutive</w:t>
            </w:r>
            <w:proofErr w:type="spellEnd"/>
            <w:r w:rsidRPr="00F65DB6">
              <w:rPr>
                <w:sz w:val="16"/>
                <w:szCs w:val="16"/>
              </w:rPr>
              <w:t xml:space="preserve"> </w:t>
            </w:r>
            <w:proofErr w:type="spellStart"/>
            <w:r w:rsidRPr="00F65DB6">
              <w:rPr>
                <w:sz w:val="16"/>
                <w:szCs w:val="16"/>
              </w:rPr>
              <w:t>Dry</w:t>
            </w:r>
            <w:proofErr w:type="spellEnd"/>
            <w:r w:rsidRPr="00F65DB6">
              <w:rPr>
                <w:sz w:val="16"/>
                <w:szCs w:val="16"/>
              </w:rPr>
              <w:t xml:space="preserve"> </w:t>
            </w:r>
            <w:proofErr w:type="spellStart"/>
            <w:r w:rsidRPr="00F65DB6">
              <w:rPr>
                <w:sz w:val="16"/>
                <w:szCs w:val="16"/>
              </w:rPr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15481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Measures the length of the dry season, vital for water supply.</w:t>
            </w:r>
          </w:p>
        </w:tc>
      </w:tr>
      <w:tr w:rsidR="00E209D9" w:rsidRPr="00F65DB6" w14:paraId="0B22E6CC" w14:textId="77777777" w:rsidTr="00FF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E610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F8EBB85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r w:rsidRPr="00F65DB6">
              <w:rPr>
                <w:b/>
                <w:bCs/>
                <w:sz w:val="16"/>
                <w:szCs w:val="16"/>
              </w:rPr>
              <w:t>CWD</w:t>
            </w:r>
          </w:p>
        </w:tc>
        <w:tc>
          <w:tcPr>
            <w:tcW w:w="0" w:type="auto"/>
            <w:vAlign w:val="center"/>
            <w:hideMark/>
          </w:tcPr>
          <w:p w14:paraId="11BCB0A4" w14:textId="77777777" w:rsidR="00E209D9" w:rsidRPr="00F65DB6" w:rsidRDefault="00E209D9" w:rsidP="00FF2525">
            <w:pPr>
              <w:jc w:val="both"/>
              <w:rPr>
                <w:sz w:val="16"/>
                <w:szCs w:val="16"/>
              </w:rPr>
            </w:pPr>
            <w:proofErr w:type="spellStart"/>
            <w:r w:rsidRPr="00F65DB6">
              <w:rPr>
                <w:sz w:val="16"/>
                <w:szCs w:val="16"/>
              </w:rPr>
              <w:t>Consecutive</w:t>
            </w:r>
            <w:proofErr w:type="spellEnd"/>
            <w:r w:rsidRPr="00F65DB6">
              <w:rPr>
                <w:sz w:val="16"/>
                <w:szCs w:val="16"/>
              </w:rPr>
              <w:t xml:space="preserve"> </w:t>
            </w:r>
            <w:proofErr w:type="spellStart"/>
            <w:r w:rsidRPr="00F65DB6">
              <w:rPr>
                <w:sz w:val="16"/>
                <w:szCs w:val="16"/>
              </w:rPr>
              <w:t>Wet</w:t>
            </w:r>
            <w:proofErr w:type="spellEnd"/>
            <w:r w:rsidRPr="00F65DB6">
              <w:rPr>
                <w:sz w:val="16"/>
                <w:szCs w:val="16"/>
              </w:rPr>
              <w:t xml:space="preserve"> </w:t>
            </w:r>
            <w:proofErr w:type="spellStart"/>
            <w:r w:rsidRPr="00F65DB6">
              <w:rPr>
                <w:sz w:val="16"/>
                <w:szCs w:val="16"/>
              </w:rPr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13675" w14:textId="77777777" w:rsidR="00E209D9" w:rsidRPr="00F65DB6" w:rsidRDefault="00E209D9" w:rsidP="00FF2525">
            <w:pPr>
              <w:jc w:val="both"/>
              <w:rPr>
                <w:sz w:val="16"/>
                <w:szCs w:val="16"/>
                <w:lang w:val="en-US"/>
              </w:rPr>
            </w:pPr>
            <w:r w:rsidRPr="00F65DB6">
              <w:rPr>
                <w:sz w:val="16"/>
                <w:szCs w:val="16"/>
                <w:lang w:val="en-US"/>
              </w:rPr>
              <w:t>Measures persistence of rain, which saturates soil.</w:t>
            </w:r>
          </w:p>
        </w:tc>
      </w:tr>
    </w:tbl>
    <w:p w14:paraId="0C4A91A1" w14:textId="54FCCDBD" w:rsidR="00342642" w:rsidRPr="00E209D9" w:rsidRDefault="00E209D9">
      <w:pPr>
        <w:rPr>
          <w:lang w:val="en-US"/>
        </w:rPr>
      </w:pPr>
      <w:r w:rsidRPr="00E209D9">
        <w:rPr>
          <w:lang w:val="en-US"/>
        </w:rPr>
        <w:br/>
      </w:r>
    </w:p>
    <w:sectPr w:rsidR="00342642" w:rsidRPr="00E20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D9"/>
    <w:rsid w:val="00342642"/>
    <w:rsid w:val="005F5389"/>
    <w:rsid w:val="00E209D9"/>
    <w:rsid w:val="00E6048C"/>
    <w:rsid w:val="00F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DF5C"/>
  <w15:chartTrackingRefBased/>
  <w15:docId w15:val="{12AF624B-6C3B-4DA8-B9E7-756E4E51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9D9"/>
  </w:style>
  <w:style w:type="paragraph" w:styleId="Ttulo1">
    <w:name w:val="heading 1"/>
    <w:basedOn w:val="Normal"/>
    <w:next w:val="Normal"/>
    <w:link w:val="Ttulo1Char"/>
    <w:uiPriority w:val="9"/>
    <w:qFormat/>
    <w:rsid w:val="00E2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9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9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9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9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9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9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9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9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09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dmep.inmet.gov.br/" TargetMode="External"/><Relationship Id="rId4" Type="http://schemas.openxmlformats.org/officeDocument/2006/relationships/hyperlink" Target="https://portal.inmet.gov.br/dadoshistoric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Gonzalez Chaves</dc:creator>
  <cp:keywords/>
  <dc:description/>
  <cp:lastModifiedBy>Adrian David Gonzalez Chaves</cp:lastModifiedBy>
  <cp:revision>1</cp:revision>
  <dcterms:created xsi:type="dcterms:W3CDTF">2026-01-26T15:27:00Z</dcterms:created>
  <dcterms:modified xsi:type="dcterms:W3CDTF">2026-01-26T15:28:00Z</dcterms:modified>
</cp:coreProperties>
</file>