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Закон за прекршоци</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Прекршочната постапка не може да се поведе ниту да се води ако поминат:</w:t>
      </w:r>
    </w:p>
    <w:p w:rsidR="00000000" w:rsidDel="00000000" w:rsidP="00000000" w:rsidRDefault="00000000" w:rsidRPr="00000000" w14:paraId="00000003">
      <w:pPr>
        <w:spacing w:after="240" w:before="240" w:lineRule="auto"/>
        <w:rPr/>
      </w:pPr>
      <w:r w:rsidDel="00000000" w:rsidR="00000000" w:rsidRPr="00000000">
        <w:rPr>
          <w:rtl w:val="0"/>
        </w:rPr>
        <w:t xml:space="preserve">а) две години од денот кога е сторен прекршокот</w:t>
      </w:r>
    </w:p>
    <w:p w:rsidR="00000000" w:rsidDel="00000000" w:rsidP="00000000" w:rsidRDefault="00000000" w:rsidRPr="00000000" w14:paraId="00000004">
      <w:pPr>
        <w:spacing w:after="240" w:before="240" w:lineRule="auto"/>
        <w:rPr>
          <w:highlight w:val="green"/>
        </w:rPr>
      </w:pPr>
      <w:r w:rsidDel="00000000" w:rsidR="00000000" w:rsidRPr="00000000">
        <w:rPr>
          <w:highlight w:val="green"/>
          <w:rtl w:val="0"/>
        </w:rPr>
        <w:t xml:space="preserve">б) три години од денот кога е сторен прекршокот</w:t>
      </w:r>
    </w:p>
    <w:p w:rsidR="00000000" w:rsidDel="00000000" w:rsidP="00000000" w:rsidRDefault="00000000" w:rsidRPr="00000000" w14:paraId="00000005">
      <w:pPr>
        <w:spacing w:after="240" w:before="240" w:lineRule="auto"/>
        <w:rPr/>
      </w:pPr>
      <w:r w:rsidDel="00000000" w:rsidR="00000000" w:rsidRPr="00000000">
        <w:rPr>
          <w:rtl w:val="0"/>
        </w:rPr>
        <w:t xml:space="preserve">в) една година од денот кога е сторен прекршокот</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Изречената прекршочна санкција не може да се изврши ако од денот на правосилноста на одлуката за прекршокот поминале:</w:t>
      </w:r>
    </w:p>
    <w:p w:rsidR="00000000" w:rsidDel="00000000" w:rsidP="00000000" w:rsidRDefault="00000000" w:rsidRPr="00000000" w14:paraId="00000008">
      <w:pPr>
        <w:spacing w:after="240" w:before="240" w:lineRule="auto"/>
        <w:rPr>
          <w:shd w:fill="ff9900" w:val="clear"/>
        </w:rPr>
      </w:pPr>
      <w:r w:rsidDel="00000000" w:rsidR="00000000" w:rsidRPr="00000000">
        <w:rPr>
          <w:shd w:fill="ff9900" w:val="clear"/>
          <w:rtl w:val="0"/>
        </w:rPr>
        <w:t xml:space="preserve">а) три години</w:t>
      </w:r>
    </w:p>
    <w:p w:rsidR="00000000" w:rsidDel="00000000" w:rsidP="00000000" w:rsidRDefault="00000000" w:rsidRPr="00000000" w14:paraId="00000009">
      <w:pPr>
        <w:spacing w:after="240" w:before="240" w:lineRule="auto"/>
        <w:rPr/>
      </w:pPr>
      <w:r w:rsidDel="00000000" w:rsidR="00000000" w:rsidRPr="00000000">
        <w:rPr>
          <w:rtl w:val="0"/>
        </w:rPr>
        <w:t xml:space="preserve">б) две години</w:t>
      </w:r>
    </w:p>
    <w:p w:rsidR="00000000" w:rsidDel="00000000" w:rsidP="00000000" w:rsidRDefault="00000000" w:rsidRPr="00000000" w14:paraId="0000000A">
      <w:pPr>
        <w:spacing w:after="240" w:before="240" w:lineRule="auto"/>
        <w:rPr/>
      </w:pPr>
      <w:r w:rsidDel="00000000" w:rsidR="00000000" w:rsidRPr="00000000">
        <w:rPr>
          <w:rtl w:val="0"/>
        </w:rPr>
        <w:t xml:space="preserve">в)</w:t>
      </w:r>
      <w:r w:rsidDel="00000000" w:rsidR="00000000" w:rsidRPr="00000000">
        <w:rPr>
          <w:rtl w:val="0"/>
        </w:rPr>
        <w:t xml:space="preserve"> една година</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Надлежните државни органи овластени за поведување на прекршочна постапка се должни да му предложат на сторителот на прекршокот една од забрзаните постапки, пред да поднесат барање за поведување на прекршочна постапка, ако:</w:t>
      </w:r>
    </w:p>
    <w:p w:rsidR="00000000" w:rsidDel="00000000" w:rsidP="00000000" w:rsidRDefault="00000000" w:rsidRPr="00000000" w14:paraId="0000000D">
      <w:pPr>
        <w:spacing w:after="240" w:before="240" w:lineRule="auto"/>
        <w:rPr>
          <w:shd w:fill="ff9900" w:val="clear"/>
        </w:rPr>
      </w:pPr>
      <w:r w:rsidDel="00000000" w:rsidR="00000000" w:rsidRPr="00000000">
        <w:rPr>
          <w:shd w:fill="ff9900" w:val="clear"/>
          <w:rtl w:val="0"/>
        </w:rPr>
        <w:t xml:space="preserve">а) тоа е определено со закон</w:t>
      </w:r>
    </w:p>
    <w:p w:rsidR="00000000" w:rsidDel="00000000" w:rsidP="00000000" w:rsidRDefault="00000000" w:rsidRPr="00000000" w14:paraId="0000000E">
      <w:pPr>
        <w:spacing w:after="240" w:before="240" w:lineRule="auto"/>
        <w:rPr/>
      </w:pPr>
      <w:r w:rsidDel="00000000" w:rsidR="00000000" w:rsidRPr="00000000">
        <w:rPr>
          <w:rtl w:val="0"/>
        </w:rPr>
        <w:t xml:space="preserve">б) инспекторот тоа го побара</w:t>
      </w:r>
    </w:p>
    <w:p w:rsidR="00000000" w:rsidDel="00000000" w:rsidP="00000000" w:rsidRDefault="00000000" w:rsidRPr="00000000" w14:paraId="0000000F">
      <w:pPr>
        <w:spacing w:after="240" w:before="240" w:lineRule="auto"/>
        <w:rPr/>
      </w:pPr>
      <w:r w:rsidDel="00000000" w:rsidR="00000000" w:rsidRPr="00000000">
        <w:rPr>
          <w:rtl w:val="0"/>
        </w:rPr>
        <w:t xml:space="preserve">в) странката тоа го побара</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Против одлуката за прекршок што ја донел прекршочниот орган може да се поднесе жалба преку прекршочниот орган до:</w:t>
      </w:r>
    </w:p>
    <w:p w:rsidR="00000000" w:rsidDel="00000000" w:rsidP="00000000" w:rsidRDefault="00000000" w:rsidRPr="00000000" w14:paraId="00000012">
      <w:pPr>
        <w:spacing w:after="240" w:before="240" w:lineRule="auto"/>
        <w:rPr>
          <w:highlight w:val="green"/>
        </w:rPr>
      </w:pPr>
      <w:r w:rsidDel="00000000" w:rsidR="00000000" w:rsidRPr="00000000">
        <w:rPr>
          <w:highlight w:val="green"/>
          <w:rtl w:val="0"/>
        </w:rPr>
        <w:t xml:space="preserve">а) државна комисија</w:t>
      </w:r>
    </w:p>
    <w:p w:rsidR="00000000" w:rsidDel="00000000" w:rsidP="00000000" w:rsidRDefault="00000000" w:rsidRPr="00000000" w14:paraId="00000013">
      <w:pPr>
        <w:spacing w:after="240" w:before="240" w:lineRule="auto"/>
        <w:rPr/>
      </w:pPr>
      <w:r w:rsidDel="00000000" w:rsidR="00000000" w:rsidRPr="00000000">
        <w:rPr>
          <w:rtl w:val="0"/>
        </w:rPr>
        <w:t xml:space="preserve">б) ресорниот министер</w:t>
      </w:r>
    </w:p>
    <w:p w:rsidR="00000000" w:rsidDel="00000000" w:rsidP="00000000" w:rsidRDefault="00000000" w:rsidRPr="00000000" w14:paraId="00000014">
      <w:pPr>
        <w:spacing w:after="240" w:before="240" w:lineRule="auto"/>
        <w:rPr/>
      </w:pPr>
      <w:r w:rsidDel="00000000" w:rsidR="00000000" w:rsidRPr="00000000">
        <w:rPr>
          <w:rtl w:val="0"/>
        </w:rPr>
        <w:t xml:space="preserve">в) инспекциски совет</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5. Против пресуда и решение на првостепениот суд може да се изјави</w:t>
      </w:r>
    </w:p>
    <w:p w:rsidR="00000000" w:rsidDel="00000000" w:rsidP="00000000" w:rsidRDefault="00000000" w:rsidRPr="00000000" w14:paraId="00000017">
      <w:pPr>
        <w:spacing w:after="240" w:before="240" w:lineRule="auto"/>
        <w:rPr>
          <w:highlight w:val="green"/>
        </w:rPr>
      </w:pPr>
      <w:r w:rsidDel="00000000" w:rsidR="00000000" w:rsidRPr="00000000">
        <w:rPr>
          <w:rtl w:val="0"/>
        </w:rPr>
        <w:t xml:space="preserve">а) </w:t>
      </w:r>
      <w:r w:rsidDel="00000000" w:rsidR="00000000" w:rsidRPr="00000000">
        <w:rPr>
          <w:highlight w:val="green"/>
          <w:rtl w:val="0"/>
        </w:rPr>
        <w:t xml:space="preserve">жалба до второстепениот суд</w:t>
      </w:r>
    </w:p>
    <w:p w:rsidR="00000000" w:rsidDel="00000000" w:rsidP="00000000" w:rsidRDefault="00000000" w:rsidRPr="00000000" w14:paraId="00000018">
      <w:pPr>
        <w:spacing w:after="240" w:before="240" w:lineRule="auto"/>
        <w:rPr/>
      </w:pPr>
      <w:r w:rsidDel="00000000" w:rsidR="00000000" w:rsidRPr="00000000">
        <w:rPr>
          <w:rtl w:val="0"/>
        </w:rPr>
        <w:t xml:space="preserve">б) жалба до инспекциски совет</w:t>
      </w:r>
    </w:p>
    <w:p w:rsidR="00000000" w:rsidDel="00000000" w:rsidP="00000000" w:rsidRDefault="00000000" w:rsidRPr="00000000" w14:paraId="00000019">
      <w:pPr>
        <w:spacing w:after="240" w:before="240" w:lineRule="auto"/>
        <w:rPr/>
      </w:pPr>
      <w:r w:rsidDel="00000000" w:rsidR="00000000" w:rsidRPr="00000000">
        <w:rPr>
          <w:rtl w:val="0"/>
        </w:rPr>
        <w:t xml:space="preserve">в) тужба пред Управен суд</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6. Против одлуката за прекршок што ја донела Државната комисија  може да се поднесе:</w:t>
      </w:r>
    </w:p>
    <w:p w:rsidR="00000000" w:rsidDel="00000000" w:rsidP="00000000" w:rsidRDefault="00000000" w:rsidRPr="00000000" w14:paraId="0000001C">
      <w:pPr>
        <w:spacing w:after="240" w:before="240" w:lineRule="auto"/>
        <w:rPr/>
      </w:pPr>
      <w:r w:rsidDel="00000000" w:rsidR="00000000" w:rsidRPr="00000000">
        <w:rPr>
          <w:rtl w:val="0"/>
        </w:rPr>
        <w:t xml:space="preserve">а) жалба до Врховен суд</w:t>
      </w:r>
    </w:p>
    <w:p w:rsidR="00000000" w:rsidDel="00000000" w:rsidP="00000000" w:rsidRDefault="00000000" w:rsidRPr="00000000" w14:paraId="0000001D">
      <w:pPr>
        <w:spacing w:after="240" w:before="240" w:lineRule="auto"/>
        <w:rPr>
          <w:highlight w:val="green"/>
        </w:rPr>
      </w:pPr>
      <w:r w:rsidDel="00000000" w:rsidR="00000000" w:rsidRPr="00000000">
        <w:rPr>
          <w:highlight w:val="green"/>
          <w:rtl w:val="0"/>
        </w:rPr>
        <w:t xml:space="preserve">б) тужба за поведување на управен спор</w:t>
      </w:r>
    </w:p>
    <w:p w:rsidR="00000000" w:rsidDel="00000000" w:rsidP="00000000" w:rsidRDefault="00000000" w:rsidRPr="00000000" w14:paraId="0000001E">
      <w:pPr>
        <w:spacing w:after="240" w:before="240" w:lineRule="auto"/>
        <w:rPr/>
      </w:pPr>
      <w:r w:rsidDel="00000000" w:rsidR="00000000" w:rsidRPr="00000000">
        <w:rPr>
          <w:rtl w:val="0"/>
        </w:rPr>
        <w:t xml:space="preserve">в) жалба до Виш управен суд</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7. Постапката пред првостепениот суд мора да се заврши</w:t>
      </w:r>
    </w:p>
    <w:p w:rsidR="00000000" w:rsidDel="00000000" w:rsidP="00000000" w:rsidRDefault="00000000" w:rsidRPr="00000000" w14:paraId="00000021">
      <w:pPr>
        <w:spacing w:after="240" w:before="240" w:lineRule="auto"/>
        <w:rPr>
          <w:highlight w:val="green"/>
        </w:rPr>
      </w:pPr>
      <w:r w:rsidDel="00000000" w:rsidR="00000000" w:rsidRPr="00000000">
        <w:rPr>
          <w:highlight w:val="green"/>
          <w:rtl w:val="0"/>
        </w:rPr>
        <w:t xml:space="preserve">а) во рок од 3 месеци од денот на поднесувањето на барањето за поведување на прекршочна постапка</w:t>
      </w:r>
    </w:p>
    <w:p w:rsidR="00000000" w:rsidDel="00000000" w:rsidP="00000000" w:rsidRDefault="00000000" w:rsidRPr="00000000" w14:paraId="00000022">
      <w:pPr>
        <w:spacing w:after="240" w:before="240" w:lineRule="auto"/>
        <w:rPr/>
      </w:pPr>
      <w:r w:rsidDel="00000000" w:rsidR="00000000" w:rsidRPr="00000000">
        <w:rPr>
          <w:rtl w:val="0"/>
        </w:rPr>
        <w:t xml:space="preserve">б) најдоцна во рок од 12 месеци од денот на поднесувањето на барањето за поведување на прекршочна постапка</w:t>
      </w:r>
    </w:p>
    <w:p w:rsidR="00000000" w:rsidDel="00000000" w:rsidP="00000000" w:rsidRDefault="00000000" w:rsidRPr="00000000" w14:paraId="00000023">
      <w:pPr>
        <w:spacing w:after="240" w:before="240" w:lineRule="auto"/>
        <w:rPr/>
      </w:pPr>
      <w:r w:rsidDel="00000000" w:rsidR="00000000" w:rsidRPr="00000000">
        <w:rPr>
          <w:rtl w:val="0"/>
        </w:rPr>
        <w:t xml:space="preserve">в) во рок од 6 месеци од денот на поднесувањето на барањето за поведување на прекршочна постапка</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8. За прекршоци за кои е пропишана глоба над 15.000 евра во денарска противвредност постапката пред прекршочната комисија мора да се заврши</w:t>
      </w:r>
    </w:p>
    <w:p w:rsidR="00000000" w:rsidDel="00000000" w:rsidP="00000000" w:rsidRDefault="00000000" w:rsidRPr="00000000" w14:paraId="00000026">
      <w:pPr>
        <w:spacing w:after="240" w:before="240" w:lineRule="auto"/>
        <w:rPr/>
      </w:pPr>
      <w:r w:rsidDel="00000000" w:rsidR="00000000" w:rsidRPr="00000000">
        <w:rPr>
          <w:rtl w:val="0"/>
        </w:rPr>
        <w:t xml:space="preserve">а) во рок од 6 месеци од денот на поднесувањето на барањето за поведување на прекршочна постапка</w:t>
      </w:r>
    </w:p>
    <w:p w:rsidR="00000000" w:rsidDel="00000000" w:rsidP="00000000" w:rsidRDefault="00000000" w:rsidRPr="00000000" w14:paraId="00000027">
      <w:pPr>
        <w:spacing w:after="240" w:before="240" w:lineRule="auto"/>
        <w:rPr>
          <w:highlight w:val="green"/>
        </w:rPr>
      </w:pPr>
      <w:r w:rsidDel="00000000" w:rsidR="00000000" w:rsidRPr="00000000">
        <w:rPr>
          <w:highlight w:val="green"/>
          <w:rtl w:val="0"/>
        </w:rPr>
        <w:t xml:space="preserve">б) во рок од 3 месеци од денот на поднесувањето на барањето за поведување на прекршочна постапка</w:t>
      </w:r>
    </w:p>
    <w:p w:rsidR="00000000" w:rsidDel="00000000" w:rsidP="00000000" w:rsidRDefault="00000000" w:rsidRPr="00000000" w14:paraId="00000028">
      <w:pPr>
        <w:spacing w:after="240" w:before="240" w:lineRule="auto"/>
        <w:rPr/>
      </w:pPr>
      <w:r w:rsidDel="00000000" w:rsidR="00000000" w:rsidRPr="00000000">
        <w:rPr>
          <w:rtl w:val="0"/>
        </w:rPr>
        <w:t xml:space="preserve">в) најдоцна во рок од 12 месеци од денот на поднесувањето на барањето за поведување на прекршочна постапка</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9. Со законот со кој се пропишува прекршок за изрекување глоба со мандатен платен налог може да се пропише износ кој за физички лица не може да биде поголем</w:t>
      </w:r>
    </w:p>
    <w:p w:rsidR="00000000" w:rsidDel="00000000" w:rsidP="00000000" w:rsidRDefault="00000000" w:rsidRPr="00000000" w14:paraId="0000002B">
      <w:pPr>
        <w:spacing w:after="240" w:before="240" w:lineRule="auto"/>
        <w:rPr/>
      </w:pPr>
      <w:r w:rsidDel="00000000" w:rsidR="00000000" w:rsidRPr="00000000">
        <w:rPr>
          <w:rtl w:val="0"/>
        </w:rPr>
        <w:t xml:space="preserve">а) од 50 евра во денарска противвредност</w:t>
      </w:r>
    </w:p>
    <w:p w:rsidR="00000000" w:rsidDel="00000000" w:rsidP="00000000" w:rsidRDefault="00000000" w:rsidRPr="00000000" w14:paraId="0000002C">
      <w:pPr>
        <w:spacing w:after="240" w:before="240" w:lineRule="auto"/>
        <w:rPr/>
      </w:pPr>
      <w:r w:rsidDel="00000000" w:rsidR="00000000" w:rsidRPr="00000000">
        <w:rPr>
          <w:rtl w:val="0"/>
        </w:rPr>
        <w:t xml:space="preserve">б) од 500 евра во денарска противвредност</w:t>
      </w:r>
    </w:p>
    <w:p w:rsidR="00000000" w:rsidDel="00000000" w:rsidP="00000000" w:rsidRDefault="00000000" w:rsidRPr="00000000" w14:paraId="0000002D">
      <w:pPr>
        <w:spacing w:after="240" w:before="240" w:lineRule="auto"/>
        <w:rPr>
          <w:shd w:fill="ff9900" w:val="clear"/>
        </w:rPr>
      </w:pPr>
      <w:r w:rsidDel="00000000" w:rsidR="00000000" w:rsidRPr="00000000">
        <w:rPr>
          <w:shd w:fill="ff9900" w:val="clear"/>
          <w:rtl w:val="0"/>
        </w:rPr>
        <w:t xml:space="preserve">в) од 1000 евра во денарска противвредност</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10. Со законот со кој се пропишува прекршок за изрекување глоба со мандатен платен налог може да се пропише износ кој за правно лице не може да биде поголем</w:t>
      </w:r>
    </w:p>
    <w:p w:rsidR="00000000" w:rsidDel="00000000" w:rsidP="00000000" w:rsidRDefault="00000000" w:rsidRPr="00000000" w14:paraId="00000030">
      <w:pPr>
        <w:spacing w:after="240" w:before="240" w:lineRule="auto"/>
        <w:rPr>
          <w:highlight w:val="green"/>
        </w:rPr>
      </w:pPr>
      <w:r w:rsidDel="00000000" w:rsidR="00000000" w:rsidRPr="00000000">
        <w:rPr>
          <w:highlight w:val="green"/>
          <w:rtl w:val="0"/>
        </w:rPr>
        <w:t xml:space="preserve">а) од 1.500 евра во денарска противвредност</w:t>
      </w:r>
    </w:p>
    <w:p w:rsidR="00000000" w:rsidDel="00000000" w:rsidP="00000000" w:rsidRDefault="00000000" w:rsidRPr="00000000" w14:paraId="00000031">
      <w:pPr>
        <w:spacing w:after="240" w:before="240" w:lineRule="auto"/>
        <w:rPr/>
      </w:pPr>
      <w:r w:rsidDel="00000000" w:rsidR="00000000" w:rsidRPr="00000000">
        <w:rPr>
          <w:rtl w:val="0"/>
        </w:rPr>
        <w:t xml:space="preserve">б) нема ограничување</w:t>
      </w:r>
    </w:p>
    <w:p w:rsidR="00000000" w:rsidDel="00000000" w:rsidP="00000000" w:rsidRDefault="00000000" w:rsidRPr="00000000" w14:paraId="00000032">
      <w:pPr>
        <w:spacing w:after="240" w:before="240" w:lineRule="auto"/>
        <w:rPr/>
      </w:pPr>
      <w:r w:rsidDel="00000000" w:rsidR="00000000" w:rsidRPr="00000000">
        <w:rPr>
          <w:rtl w:val="0"/>
        </w:rPr>
        <w:t xml:space="preserve">в) од 5.000 евра во денарска противвредност</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11. Во одлуката за прекршокот се определува рокот за плаќање на глобата кој не може да биде пократок:</w:t>
      </w:r>
    </w:p>
    <w:p w:rsidR="00000000" w:rsidDel="00000000" w:rsidP="00000000" w:rsidRDefault="00000000" w:rsidRPr="00000000" w14:paraId="00000035">
      <w:pPr>
        <w:spacing w:after="240" w:before="240" w:lineRule="auto"/>
        <w:rPr/>
      </w:pPr>
      <w:r w:rsidDel="00000000" w:rsidR="00000000" w:rsidRPr="00000000">
        <w:rPr>
          <w:rtl w:val="0"/>
        </w:rPr>
        <w:t xml:space="preserve">а) од 15 дена ниту подолг од 90 дена од денот на правосилноста односно конечноста на одлуката</w:t>
      </w:r>
    </w:p>
    <w:p w:rsidR="00000000" w:rsidDel="00000000" w:rsidP="00000000" w:rsidRDefault="00000000" w:rsidRPr="00000000" w14:paraId="00000036">
      <w:pPr>
        <w:spacing w:after="240" w:before="240" w:lineRule="auto"/>
        <w:rPr>
          <w:highlight w:val="green"/>
        </w:rPr>
      </w:pPr>
      <w:r w:rsidDel="00000000" w:rsidR="00000000" w:rsidRPr="00000000">
        <w:rPr>
          <w:highlight w:val="green"/>
          <w:rtl w:val="0"/>
        </w:rPr>
        <w:t xml:space="preserve">б) од 8 дена ниту подолг од 30 дена од денот на правосилноста односно конечноста на одлуката</w:t>
      </w:r>
    </w:p>
    <w:p w:rsidR="00000000" w:rsidDel="00000000" w:rsidP="00000000" w:rsidRDefault="00000000" w:rsidRPr="00000000" w14:paraId="00000037">
      <w:pPr>
        <w:spacing w:after="240" w:before="240" w:lineRule="auto"/>
        <w:rPr/>
      </w:pPr>
      <w:r w:rsidDel="00000000" w:rsidR="00000000" w:rsidRPr="00000000">
        <w:rPr>
          <w:rtl w:val="0"/>
        </w:rPr>
        <w:t xml:space="preserve">в) од 1 месец ниту подолг од 6 месеци од денот на правосилноста односно конечноста на одлуката</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12. Кога прекршокот е сторен под особено олеснувачки околности, глобата за физичко лице може да се ублажи</w:t>
      </w:r>
    </w:p>
    <w:p w:rsidR="00000000" w:rsidDel="00000000" w:rsidP="00000000" w:rsidRDefault="00000000" w:rsidRPr="00000000" w14:paraId="0000003A">
      <w:pPr>
        <w:spacing w:after="240" w:before="240" w:lineRule="auto"/>
        <w:rPr/>
      </w:pPr>
      <w:r w:rsidDel="00000000" w:rsidR="00000000" w:rsidRPr="00000000">
        <w:rPr>
          <w:rtl w:val="0"/>
        </w:rPr>
        <w:t xml:space="preserve">а) за една половина</w:t>
      </w:r>
    </w:p>
    <w:p w:rsidR="00000000" w:rsidDel="00000000" w:rsidP="00000000" w:rsidRDefault="00000000" w:rsidRPr="00000000" w14:paraId="0000003B">
      <w:pPr>
        <w:spacing w:after="240" w:before="240" w:lineRule="auto"/>
        <w:rPr/>
      </w:pPr>
      <w:r w:rsidDel="00000000" w:rsidR="00000000" w:rsidRPr="00000000">
        <w:rPr>
          <w:rtl w:val="0"/>
        </w:rPr>
        <w:t xml:space="preserve">б) не може</w:t>
      </w:r>
    </w:p>
    <w:p w:rsidR="00000000" w:rsidDel="00000000" w:rsidP="00000000" w:rsidRDefault="00000000" w:rsidRPr="00000000" w14:paraId="0000003C">
      <w:pPr>
        <w:spacing w:after="240" w:before="240" w:lineRule="auto"/>
        <w:rPr>
          <w:highlight w:val="green"/>
        </w:rPr>
      </w:pPr>
      <w:r w:rsidDel="00000000" w:rsidR="00000000" w:rsidRPr="00000000">
        <w:rPr>
          <w:highlight w:val="green"/>
          <w:rtl w:val="0"/>
        </w:rPr>
        <w:t xml:space="preserve">в) за една третина</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13. Глобата за одговорно лице во правно лице е:</w:t>
      </w:r>
    </w:p>
    <w:p w:rsidR="00000000" w:rsidDel="00000000" w:rsidP="00000000" w:rsidRDefault="00000000" w:rsidRPr="00000000" w14:paraId="0000003F">
      <w:pPr>
        <w:spacing w:after="240" w:before="240" w:lineRule="auto"/>
        <w:rPr/>
      </w:pPr>
      <w:r w:rsidDel="00000000" w:rsidR="00000000" w:rsidRPr="00000000">
        <w:rPr>
          <w:rtl w:val="0"/>
        </w:rPr>
        <w:t xml:space="preserve">а) од 15 евра во денарска противвредност до 1.000 евра во денарска противвредност</w:t>
      </w:r>
    </w:p>
    <w:p w:rsidR="00000000" w:rsidDel="00000000" w:rsidP="00000000" w:rsidRDefault="00000000" w:rsidRPr="00000000" w14:paraId="00000040">
      <w:pPr>
        <w:spacing w:after="240" w:before="240" w:lineRule="auto"/>
        <w:rPr>
          <w:highlight w:val="green"/>
        </w:rPr>
      </w:pPr>
      <w:r w:rsidDel="00000000" w:rsidR="00000000" w:rsidRPr="00000000">
        <w:rPr>
          <w:highlight w:val="green"/>
          <w:rtl w:val="0"/>
        </w:rPr>
        <w:t xml:space="preserve">б) 30% од одмерената глоба за правното лице</w:t>
      </w:r>
    </w:p>
    <w:p w:rsidR="00000000" w:rsidDel="00000000" w:rsidP="00000000" w:rsidRDefault="00000000" w:rsidRPr="00000000" w14:paraId="00000041">
      <w:pPr>
        <w:spacing w:after="240" w:before="240" w:lineRule="auto"/>
        <w:rPr/>
      </w:pPr>
      <w:r w:rsidDel="00000000" w:rsidR="00000000" w:rsidRPr="00000000">
        <w:rPr>
          <w:rtl w:val="0"/>
        </w:rPr>
        <w:t xml:space="preserve">в) од 50 евра во денарска противвредност до 2.000 евра во денарска противвредност</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14. Глобата за одговорно лице во трговец поединец е:</w:t>
      </w:r>
    </w:p>
    <w:p w:rsidR="00000000" w:rsidDel="00000000" w:rsidP="00000000" w:rsidRDefault="00000000" w:rsidRPr="00000000" w14:paraId="00000044">
      <w:pPr>
        <w:spacing w:after="240" w:before="240" w:lineRule="auto"/>
        <w:rPr>
          <w:highlight w:val="green"/>
        </w:rPr>
      </w:pPr>
      <w:r w:rsidDel="00000000" w:rsidR="00000000" w:rsidRPr="00000000">
        <w:rPr>
          <w:highlight w:val="green"/>
          <w:rtl w:val="0"/>
        </w:rPr>
        <w:t xml:space="preserve">а) 30% од одмерената глоба за трговец поединец</w:t>
      </w:r>
    </w:p>
    <w:p w:rsidR="00000000" w:rsidDel="00000000" w:rsidP="00000000" w:rsidRDefault="00000000" w:rsidRPr="00000000" w14:paraId="00000045">
      <w:pPr>
        <w:spacing w:after="240" w:before="240" w:lineRule="auto"/>
        <w:rPr/>
      </w:pPr>
      <w:r w:rsidDel="00000000" w:rsidR="00000000" w:rsidRPr="00000000">
        <w:rPr>
          <w:rtl w:val="0"/>
        </w:rPr>
        <w:t xml:space="preserve">б) од 15 евра во денарска противвредност до 1.000 евра во денарска противвредност</w:t>
      </w:r>
    </w:p>
    <w:p w:rsidR="00000000" w:rsidDel="00000000" w:rsidP="00000000" w:rsidRDefault="00000000" w:rsidRPr="00000000" w14:paraId="00000046">
      <w:pPr>
        <w:spacing w:after="240" w:before="240" w:lineRule="auto"/>
        <w:rPr/>
      </w:pPr>
      <w:r w:rsidDel="00000000" w:rsidR="00000000" w:rsidRPr="00000000">
        <w:rPr>
          <w:rtl w:val="0"/>
        </w:rPr>
        <w:t xml:space="preserve">в) од 50 евра во денарска противвредност до 2.000 евра во денарска противвредност</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15. На стoрителот на прекршокот може да му се забрани вршење определена професија, дејност или должност од страна на судот и тоа:</w:t>
      </w:r>
    </w:p>
    <w:p w:rsidR="00000000" w:rsidDel="00000000" w:rsidP="00000000" w:rsidRDefault="00000000" w:rsidRPr="00000000" w14:paraId="00000049">
      <w:pPr>
        <w:spacing w:after="240" w:before="240" w:lineRule="auto"/>
        <w:rPr>
          <w:highlight w:val="green"/>
        </w:rPr>
      </w:pPr>
      <w:r w:rsidDel="00000000" w:rsidR="00000000" w:rsidRPr="00000000">
        <w:rPr>
          <w:highlight w:val="green"/>
          <w:rtl w:val="0"/>
        </w:rPr>
        <w:t xml:space="preserve">а) најдолго до една година, сметајќи од денот на правосилноста на одлуката</w:t>
      </w:r>
    </w:p>
    <w:p w:rsidR="00000000" w:rsidDel="00000000" w:rsidP="00000000" w:rsidRDefault="00000000" w:rsidRPr="00000000" w14:paraId="0000004A">
      <w:pPr>
        <w:spacing w:after="240" w:before="240" w:lineRule="auto"/>
        <w:rPr/>
      </w:pPr>
      <w:r w:rsidDel="00000000" w:rsidR="00000000" w:rsidRPr="00000000">
        <w:rPr>
          <w:rtl w:val="0"/>
        </w:rPr>
        <w:t xml:space="preserve">б) од 6 месеци до 5 години</w:t>
      </w:r>
    </w:p>
    <w:p w:rsidR="00000000" w:rsidDel="00000000" w:rsidP="00000000" w:rsidRDefault="00000000" w:rsidRPr="00000000" w14:paraId="0000004B">
      <w:pPr>
        <w:spacing w:after="240" w:before="240" w:lineRule="auto"/>
        <w:rPr/>
      </w:pPr>
      <w:r w:rsidDel="00000000" w:rsidR="00000000" w:rsidRPr="00000000">
        <w:rPr>
          <w:rtl w:val="0"/>
        </w:rPr>
        <w:t xml:space="preserve">в) најмалку три дена до најмногу 30 дена</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16. Во одлуката од судот со која на правното лице односно трговец поединец се изрекува санкција привремена забрана на вршење одделна дејност се определува траењето на санкцијата:</w:t>
      </w:r>
    </w:p>
    <w:p w:rsidR="00000000" w:rsidDel="00000000" w:rsidP="00000000" w:rsidRDefault="00000000" w:rsidRPr="00000000" w14:paraId="0000004E">
      <w:pPr>
        <w:spacing w:after="240" w:before="240" w:lineRule="auto"/>
        <w:rPr/>
      </w:pPr>
      <w:r w:rsidDel="00000000" w:rsidR="00000000" w:rsidRPr="00000000">
        <w:rPr>
          <w:rtl w:val="0"/>
        </w:rPr>
        <w:t xml:space="preserve">а) кое не може да биде пократко од шест месеца ниту подолго од три години</w:t>
      </w:r>
    </w:p>
    <w:p w:rsidR="00000000" w:rsidDel="00000000" w:rsidP="00000000" w:rsidRDefault="00000000" w:rsidRPr="00000000" w14:paraId="0000004F">
      <w:pPr>
        <w:spacing w:after="240" w:before="240" w:lineRule="auto"/>
        <w:rPr>
          <w:highlight w:val="green"/>
        </w:rPr>
      </w:pPr>
      <w:r w:rsidDel="00000000" w:rsidR="00000000" w:rsidRPr="00000000">
        <w:rPr>
          <w:highlight w:val="green"/>
          <w:rtl w:val="0"/>
        </w:rPr>
        <w:t xml:space="preserve">б) кое не може да биде пократко од три месеца ниту подолго од три години</w:t>
      </w:r>
    </w:p>
    <w:p w:rsidR="00000000" w:rsidDel="00000000" w:rsidP="00000000" w:rsidRDefault="00000000" w:rsidRPr="00000000" w14:paraId="00000050">
      <w:pPr>
        <w:spacing w:after="240" w:before="240" w:lineRule="auto"/>
        <w:rPr/>
      </w:pPr>
      <w:r w:rsidDel="00000000" w:rsidR="00000000" w:rsidRPr="00000000">
        <w:rPr>
          <w:rtl w:val="0"/>
        </w:rPr>
        <w:t xml:space="preserve">в) кое не може да биде пократко од три месеца ниту подолго од пет години</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17. За прекршоци на правни лица и трговец поединец може да се изречат следниве санкции:</w:t>
      </w:r>
    </w:p>
    <w:p w:rsidR="00000000" w:rsidDel="00000000" w:rsidP="00000000" w:rsidRDefault="00000000" w:rsidRPr="00000000" w14:paraId="00000053">
      <w:pPr>
        <w:spacing w:after="240" w:before="240" w:lineRule="auto"/>
        <w:rPr/>
      </w:pPr>
      <w:r w:rsidDel="00000000" w:rsidR="00000000" w:rsidRPr="00000000">
        <w:rPr>
          <w:rtl w:val="0"/>
        </w:rPr>
        <w:t xml:space="preserve">а) опомена, глоба и забрана за вршење на професија, дејност или должност</w:t>
      </w:r>
    </w:p>
    <w:p w:rsidR="00000000" w:rsidDel="00000000" w:rsidP="00000000" w:rsidRDefault="00000000" w:rsidRPr="00000000" w14:paraId="00000054">
      <w:pPr>
        <w:spacing w:after="240" w:before="240" w:lineRule="auto"/>
        <w:rPr/>
      </w:pPr>
      <w:r w:rsidDel="00000000" w:rsidR="00000000" w:rsidRPr="00000000">
        <w:rPr>
          <w:rtl w:val="0"/>
        </w:rPr>
        <w:t xml:space="preserve">б) глоба и привремена забрана за вршење одделна дејност</w:t>
      </w:r>
    </w:p>
    <w:p w:rsidR="00000000" w:rsidDel="00000000" w:rsidP="00000000" w:rsidRDefault="00000000" w:rsidRPr="00000000" w14:paraId="00000055">
      <w:pPr>
        <w:spacing w:after="240" w:before="240" w:lineRule="auto"/>
        <w:rPr>
          <w:highlight w:val="green"/>
        </w:rPr>
      </w:pPr>
      <w:r w:rsidDel="00000000" w:rsidR="00000000" w:rsidRPr="00000000">
        <w:rPr>
          <w:highlight w:val="green"/>
          <w:rtl w:val="0"/>
        </w:rPr>
        <w:t xml:space="preserve">в) опомена, глоба и привремена забрана за вршење на одделна дејност</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18. По приемот и потпишувањето на прекршочниот платен налог сторителот е должен да ја плати глобата:</w:t>
      </w:r>
    </w:p>
    <w:p w:rsidR="00000000" w:rsidDel="00000000" w:rsidP="00000000" w:rsidRDefault="00000000" w:rsidRPr="00000000" w14:paraId="00000058">
      <w:pPr>
        <w:spacing w:after="240" w:before="240" w:lineRule="auto"/>
        <w:rPr/>
      </w:pPr>
      <w:r w:rsidDel="00000000" w:rsidR="00000000" w:rsidRPr="00000000">
        <w:rPr>
          <w:rtl w:val="0"/>
        </w:rPr>
        <w:t xml:space="preserve">а) во рок од 15 дена од приемот на прекршочниот платен налог</w:t>
      </w:r>
    </w:p>
    <w:p w:rsidR="00000000" w:rsidDel="00000000" w:rsidP="00000000" w:rsidRDefault="00000000" w:rsidRPr="00000000" w14:paraId="00000059">
      <w:pPr>
        <w:spacing w:after="240" w:before="240" w:lineRule="auto"/>
        <w:rPr>
          <w:highlight w:val="green"/>
        </w:rPr>
      </w:pPr>
      <w:r w:rsidDel="00000000" w:rsidR="00000000" w:rsidRPr="00000000">
        <w:rPr>
          <w:highlight w:val="green"/>
          <w:rtl w:val="0"/>
        </w:rPr>
        <w:t xml:space="preserve">б) во рок од 8 дена од приемот на прекршочниот платен налог</w:t>
      </w:r>
    </w:p>
    <w:p w:rsidR="00000000" w:rsidDel="00000000" w:rsidP="00000000" w:rsidRDefault="00000000" w:rsidRPr="00000000" w14:paraId="0000005A">
      <w:pPr>
        <w:spacing w:after="240" w:before="240" w:lineRule="auto"/>
        <w:rPr/>
      </w:pPr>
      <w:r w:rsidDel="00000000" w:rsidR="00000000" w:rsidRPr="00000000">
        <w:rPr>
          <w:rtl w:val="0"/>
        </w:rPr>
        <w:t xml:space="preserve">в) во рок од 30 дена од приемот на прекршочниот платен налог</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19. Сторителот кој ќе ја плати глобата во законскиот рок од приемот на  прекршочниот платен налог:</w:t>
      </w:r>
    </w:p>
    <w:p w:rsidR="00000000" w:rsidDel="00000000" w:rsidP="00000000" w:rsidRDefault="00000000" w:rsidRPr="00000000" w14:paraId="0000005D">
      <w:pPr>
        <w:spacing w:after="240" w:before="240" w:lineRule="auto"/>
        <w:rPr/>
      </w:pPr>
      <w:r w:rsidDel="00000000" w:rsidR="00000000" w:rsidRPr="00000000">
        <w:rPr>
          <w:rtl w:val="0"/>
        </w:rPr>
        <w:t xml:space="preserve">а) ќе плати 30% од изречената глоба</w:t>
      </w:r>
    </w:p>
    <w:p w:rsidR="00000000" w:rsidDel="00000000" w:rsidP="00000000" w:rsidRDefault="00000000" w:rsidRPr="00000000" w14:paraId="0000005E">
      <w:pPr>
        <w:spacing w:after="240" w:before="240" w:lineRule="auto"/>
        <w:rPr>
          <w:highlight w:val="green"/>
        </w:rPr>
      </w:pPr>
      <w:r w:rsidDel="00000000" w:rsidR="00000000" w:rsidRPr="00000000">
        <w:rPr>
          <w:highlight w:val="green"/>
          <w:rtl w:val="0"/>
        </w:rPr>
        <w:t xml:space="preserve">б) ќе плати половина од изречената глоба</w:t>
      </w:r>
    </w:p>
    <w:p w:rsidR="00000000" w:rsidDel="00000000" w:rsidP="00000000" w:rsidRDefault="00000000" w:rsidRPr="00000000" w14:paraId="0000005F">
      <w:pPr>
        <w:spacing w:after="240" w:before="240" w:lineRule="auto"/>
        <w:rPr/>
      </w:pPr>
      <w:r w:rsidDel="00000000" w:rsidR="00000000" w:rsidRPr="00000000">
        <w:rPr>
          <w:rtl w:val="0"/>
        </w:rPr>
        <w:t xml:space="preserve">в) ќе плати 70% од изречената глоба</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20. Ако сторителот не ја плати глобата во законскиот рок службеното лице:</w:t>
      </w:r>
    </w:p>
    <w:p w:rsidR="00000000" w:rsidDel="00000000" w:rsidP="00000000" w:rsidRDefault="00000000" w:rsidRPr="00000000" w14:paraId="00000062">
      <w:pPr>
        <w:spacing w:after="240" w:before="240" w:lineRule="auto"/>
        <w:rPr>
          <w:highlight w:val="green"/>
        </w:rPr>
      </w:pPr>
      <w:r w:rsidDel="00000000" w:rsidR="00000000" w:rsidRPr="00000000">
        <w:rPr>
          <w:highlight w:val="green"/>
          <w:rtl w:val="0"/>
        </w:rPr>
        <w:t xml:space="preserve">а) поднесува барање за поведување на прекршочна постапка до надлежниот суд, односно прекршочен орган</w:t>
      </w:r>
    </w:p>
    <w:p w:rsidR="00000000" w:rsidDel="00000000" w:rsidP="00000000" w:rsidRDefault="00000000" w:rsidRPr="00000000" w14:paraId="00000063">
      <w:pPr>
        <w:spacing w:after="240" w:before="240" w:lineRule="auto"/>
        <w:rPr/>
      </w:pPr>
      <w:r w:rsidDel="00000000" w:rsidR="00000000" w:rsidRPr="00000000">
        <w:rPr>
          <w:rtl w:val="0"/>
        </w:rPr>
        <w:t xml:space="preserve">б) поднесува тужба до надлежниот суд</w:t>
      </w:r>
    </w:p>
    <w:p w:rsidR="00000000" w:rsidDel="00000000" w:rsidP="00000000" w:rsidRDefault="00000000" w:rsidRPr="00000000" w14:paraId="00000064">
      <w:pPr>
        <w:spacing w:after="240" w:before="240" w:lineRule="auto"/>
        <w:rPr/>
      </w:pPr>
      <w:r w:rsidDel="00000000" w:rsidR="00000000" w:rsidRPr="00000000">
        <w:rPr>
          <w:rtl w:val="0"/>
        </w:rPr>
        <w:t xml:space="preserve">в) поднесува тужба за поведување на управен спор</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21. Една од забрзаните постапки е:</w:t>
      </w:r>
    </w:p>
    <w:p w:rsidR="00000000" w:rsidDel="00000000" w:rsidP="00000000" w:rsidRDefault="00000000" w:rsidRPr="00000000" w14:paraId="00000067">
      <w:pPr>
        <w:spacing w:after="240" w:before="240" w:lineRule="auto"/>
        <w:rPr>
          <w:highlight w:val="green"/>
        </w:rPr>
      </w:pPr>
      <w:r w:rsidDel="00000000" w:rsidR="00000000" w:rsidRPr="00000000">
        <w:rPr>
          <w:highlight w:val="green"/>
          <w:rtl w:val="0"/>
        </w:rPr>
        <w:t xml:space="preserve">а) постапка за спогодување со физички и правни лица</w:t>
      </w:r>
    </w:p>
    <w:p w:rsidR="00000000" w:rsidDel="00000000" w:rsidP="00000000" w:rsidRDefault="00000000" w:rsidRPr="00000000" w14:paraId="00000068">
      <w:pPr>
        <w:spacing w:after="240" w:before="240" w:lineRule="auto"/>
        <w:rPr/>
      </w:pPr>
      <w:r w:rsidDel="00000000" w:rsidR="00000000" w:rsidRPr="00000000">
        <w:rPr>
          <w:rtl w:val="0"/>
        </w:rPr>
        <w:t xml:space="preserve">б) постапка за медијација со физички и правни лица</w:t>
      </w:r>
    </w:p>
    <w:p w:rsidR="00000000" w:rsidDel="00000000" w:rsidP="00000000" w:rsidRDefault="00000000" w:rsidRPr="00000000" w14:paraId="00000069">
      <w:pPr>
        <w:spacing w:after="240" w:before="240" w:lineRule="auto"/>
        <w:rPr/>
      </w:pPr>
      <w:r w:rsidDel="00000000" w:rsidR="00000000" w:rsidRPr="00000000">
        <w:rPr>
          <w:rtl w:val="0"/>
        </w:rPr>
        <w:t xml:space="preserve">в) постапка за посредување со физички и правни лица</w:t>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22. Против одлуката за прекршок што ја донел прекршочниот орган може да се поднесе жалба во рок од:</w:t>
      </w:r>
    </w:p>
    <w:p w:rsidR="00000000" w:rsidDel="00000000" w:rsidP="00000000" w:rsidRDefault="00000000" w:rsidRPr="00000000" w14:paraId="0000006C">
      <w:pPr>
        <w:spacing w:after="240" w:before="240" w:lineRule="auto"/>
        <w:rPr/>
      </w:pPr>
      <w:r w:rsidDel="00000000" w:rsidR="00000000" w:rsidRPr="00000000">
        <w:rPr>
          <w:rtl w:val="0"/>
        </w:rPr>
        <w:t xml:space="preserve">а) 15 дена</w:t>
      </w:r>
    </w:p>
    <w:p w:rsidR="00000000" w:rsidDel="00000000" w:rsidP="00000000" w:rsidRDefault="00000000" w:rsidRPr="00000000" w14:paraId="0000006D">
      <w:pPr>
        <w:spacing w:after="240" w:before="240" w:lineRule="auto"/>
        <w:rPr>
          <w:highlight w:val="green"/>
        </w:rPr>
      </w:pPr>
      <w:r w:rsidDel="00000000" w:rsidR="00000000" w:rsidRPr="00000000">
        <w:rPr>
          <w:highlight w:val="green"/>
          <w:rtl w:val="0"/>
        </w:rPr>
        <w:t xml:space="preserve">б) 8 дена</w:t>
      </w:r>
    </w:p>
    <w:p w:rsidR="00000000" w:rsidDel="00000000" w:rsidP="00000000" w:rsidRDefault="00000000" w:rsidRPr="00000000" w14:paraId="0000006E">
      <w:pPr>
        <w:spacing w:after="240" w:before="240" w:lineRule="auto"/>
        <w:rPr/>
      </w:pPr>
      <w:r w:rsidDel="00000000" w:rsidR="00000000" w:rsidRPr="00000000">
        <w:rPr>
          <w:rtl w:val="0"/>
        </w:rPr>
        <w:t xml:space="preserve">в) 30 дена</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23. Против одлуката за прекршок што ја донел судот може да се поднесе жалба во рок од:</w:t>
      </w:r>
    </w:p>
    <w:p w:rsidR="00000000" w:rsidDel="00000000" w:rsidP="00000000" w:rsidRDefault="00000000" w:rsidRPr="00000000" w14:paraId="00000071">
      <w:pPr>
        <w:spacing w:after="240" w:before="240" w:lineRule="auto"/>
        <w:rPr/>
      </w:pPr>
      <w:r w:rsidDel="00000000" w:rsidR="00000000" w:rsidRPr="00000000">
        <w:rPr>
          <w:rtl w:val="0"/>
        </w:rPr>
        <w:t xml:space="preserve">а) 30 дена</w:t>
      </w:r>
    </w:p>
    <w:p w:rsidR="00000000" w:rsidDel="00000000" w:rsidP="00000000" w:rsidRDefault="00000000" w:rsidRPr="00000000" w14:paraId="00000072">
      <w:pPr>
        <w:spacing w:after="240" w:before="240" w:lineRule="auto"/>
        <w:rPr>
          <w:shd w:fill="ff9900" w:val="clear"/>
        </w:rPr>
      </w:pPr>
      <w:r w:rsidDel="00000000" w:rsidR="00000000" w:rsidRPr="00000000">
        <w:rPr>
          <w:shd w:fill="ff9900" w:val="clear"/>
          <w:rtl w:val="0"/>
        </w:rPr>
        <w:t xml:space="preserve">б) 8 дена</w:t>
      </w:r>
    </w:p>
    <w:p w:rsidR="00000000" w:rsidDel="00000000" w:rsidP="00000000" w:rsidRDefault="00000000" w:rsidRPr="00000000" w14:paraId="00000073">
      <w:pPr>
        <w:spacing w:after="240" w:before="240" w:lineRule="auto"/>
        <w:rPr/>
      </w:pPr>
      <w:r w:rsidDel="00000000" w:rsidR="00000000" w:rsidRPr="00000000">
        <w:rPr>
          <w:rtl w:val="0"/>
        </w:rPr>
        <w:t xml:space="preserve">в) 15 дена</w:t>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24. За присилно извршување на глобата важат одредбите од:</w:t>
      </w:r>
    </w:p>
    <w:p w:rsidR="00000000" w:rsidDel="00000000" w:rsidP="00000000" w:rsidRDefault="00000000" w:rsidRPr="00000000" w14:paraId="00000076">
      <w:pPr>
        <w:spacing w:after="240" w:before="240" w:lineRule="auto"/>
        <w:rPr>
          <w:highlight w:val="green"/>
        </w:rPr>
      </w:pPr>
      <w:r w:rsidDel="00000000" w:rsidR="00000000" w:rsidRPr="00000000">
        <w:rPr>
          <w:highlight w:val="green"/>
          <w:rtl w:val="0"/>
        </w:rPr>
        <w:t xml:space="preserve">а) Законот за даночната постапка</w:t>
      </w:r>
    </w:p>
    <w:p w:rsidR="00000000" w:rsidDel="00000000" w:rsidP="00000000" w:rsidRDefault="00000000" w:rsidRPr="00000000" w14:paraId="00000077">
      <w:pPr>
        <w:spacing w:after="240" w:before="240" w:lineRule="auto"/>
        <w:rPr/>
      </w:pPr>
      <w:r w:rsidDel="00000000" w:rsidR="00000000" w:rsidRPr="00000000">
        <w:rPr>
          <w:rtl w:val="0"/>
        </w:rPr>
        <w:t xml:space="preserve">б) Законот за извршување на санкциите</w:t>
      </w:r>
    </w:p>
    <w:p w:rsidR="00000000" w:rsidDel="00000000" w:rsidP="00000000" w:rsidRDefault="00000000" w:rsidRPr="00000000" w14:paraId="00000078">
      <w:pPr>
        <w:spacing w:after="240" w:before="240" w:lineRule="auto"/>
        <w:rPr/>
      </w:pPr>
      <w:r w:rsidDel="00000000" w:rsidR="00000000" w:rsidRPr="00000000">
        <w:rPr>
          <w:rtl w:val="0"/>
        </w:rPr>
        <w:t xml:space="preserve">в) Законот за кривичната постапка</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25. Забрана на управување со моторно возило може да се определи во траење:</w:t>
      </w:r>
    </w:p>
    <w:p w:rsidR="00000000" w:rsidDel="00000000" w:rsidP="00000000" w:rsidRDefault="00000000" w:rsidRPr="00000000" w14:paraId="0000007B">
      <w:pPr>
        <w:spacing w:after="240" w:before="240" w:lineRule="auto"/>
        <w:rPr>
          <w:highlight w:val="green"/>
        </w:rPr>
      </w:pPr>
      <w:r w:rsidDel="00000000" w:rsidR="00000000" w:rsidRPr="00000000">
        <w:rPr>
          <w:highlight w:val="green"/>
          <w:rtl w:val="0"/>
        </w:rPr>
        <w:t xml:space="preserve">а) од 30 дена до 1 година</w:t>
      </w:r>
    </w:p>
    <w:p w:rsidR="00000000" w:rsidDel="00000000" w:rsidP="00000000" w:rsidRDefault="00000000" w:rsidRPr="00000000" w14:paraId="0000007C">
      <w:pPr>
        <w:spacing w:after="240" w:before="240" w:lineRule="auto"/>
        <w:rPr/>
      </w:pPr>
      <w:r w:rsidDel="00000000" w:rsidR="00000000" w:rsidRPr="00000000">
        <w:rPr>
          <w:rtl w:val="0"/>
        </w:rPr>
        <w:t xml:space="preserve">б) од 3 месеци до три години</w:t>
      </w:r>
    </w:p>
    <w:p w:rsidR="00000000" w:rsidDel="00000000" w:rsidP="00000000" w:rsidRDefault="00000000" w:rsidRPr="00000000" w14:paraId="0000007D">
      <w:pPr>
        <w:spacing w:after="240" w:before="240" w:lineRule="auto"/>
        <w:rPr/>
      </w:pPr>
      <w:r w:rsidDel="00000000" w:rsidR="00000000" w:rsidRPr="00000000">
        <w:rPr>
          <w:rtl w:val="0"/>
        </w:rPr>
        <w:t xml:space="preserve">в) од 6 месеци до пет години</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26. Задржување на лица под дејство на алкохол или на други психотропни супстанци може да одреди Министерството за внатрешни работи и истото трае:</w:t>
      </w:r>
    </w:p>
    <w:p w:rsidR="00000000" w:rsidDel="00000000" w:rsidP="00000000" w:rsidRDefault="00000000" w:rsidRPr="00000000" w14:paraId="00000080">
      <w:pPr>
        <w:spacing w:after="240" w:before="240" w:lineRule="auto"/>
        <w:rPr/>
      </w:pPr>
      <w:r w:rsidDel="00000000" w:rsidR="00000000" w:rsidRPr="00000000">
        <w:rPr>
          <w:rtl w:val="0"/>
        </w:rPr>
        <w:t xml:space="preserve">а) најмногу 24 часа</w:t>
      </w:r>
    </w:p>
    <w:p w:rsidR="00000000" w:rsidDel="00000000" w:rsidP="00000000" w:rsidRDefault="00000000" w:rsidRPr="00000000" w14:paraId="00000081">
      <w:pPr>
        <w:spacing w:after="240" w:before="240" w:lineRule="auto"/>
        <w:rPr>
          <w:highlight w:val="green"/>
        </w:rPr>
      </w:pPr>
      <w:r w:rsidDel="00000000" w:rsidR="00000000" w:rsidRPr="00000000">
        <w:rPr>
          <w:highlight w:val="green"/>
          <w:rtl w:val="0"/>
        </w:rPr>
        <w:t xml:space="preserve">б) најмногу 12 часа</w:t>
      </w:r>
    </w:p>
    <w:p w:rsidR="00000000" w:rsidDel="00000000" w:rsidP="00000000" w:rsidRDefault="00000000" w:rsidRPr="00000000" w14:paraId="00000082">
      <w:pPr>
        <w:spacing w:after="240" w:before="240" w:lineRule="auto"/>
        <w:rPr/>
      </w:pPr>
      <w:r w:rsidDel="00000000" w:rsidR="00000000" w:rsidRPr="00000000">
        <w:rPr>
          <w:rtl w:val="0"/>
        </w:rPr>
        <w:t xml:space="preserve">в) најмногу 48 часа</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27. Задржување странец во прифатен центар одреден од страна на судот може да трае:</w:t>
      </w:r>
    </w:p>
    <w:p w:rsidR="00000000" w:rsidDel="00000000" w:rsidP="00000000" w:rsidRDefault="00000000" w:rsidRPr="00000000" w14:paraId="00000085">
      <w:pPr>
        <w:spacing w:after="240" w:before="240" w:lineRule="auto"/>
        <w:rPr/>
      </w:pPr>
      <w:r w:rsidDel="00000000" w:rsidR="00000000" w:rsidRPr="00000000">
        <w:rPr>
          <w:rtl w:val="0"/>
        </w:rPr>
        <w:t xml:space="preserve">а) најмногу 24 часа</w:t>
      </w:r>
    </w:p>
    <w:p w:rsidR="00000000" w:rsidDel="00000000" w:rsidP="00000000" w:rsidRDefault="00000000" w:rsidRPr="00000000" w14:paraId="00000086">
      <w:pPr>
        <w:spacing w:after="240" w:before="240" w:lineRule="auto"/>
        <w:rPr/>
      </w:pPr>
      <w:r w:rsidDel="00000000" w:rsidR="00000000" w:rsidRPr="00000000">
        <w:rPr>
          <w:rtl w:val="0"/>
        </w:rPr>
        <w:t xml:space="preserve">б) најмногу 48 часа</w:t>
      </w:r>
    </w:p>
    <w:p w:rsidR="00000000" w:rsidDel="00000000" w:rsidP="00000000" w:rsidRDefault="00000000" w:rsidRPr="00000000" w14:paraId="00000087">
      <w:pPr>
        <w:spacing w:after="240" w:before="240" w:lineRule="auto"/>
        <w:rPr>
          <w:highlight w:val="green"/>
        </w:rPr>
      </w:pPr>
      <w:r w:rsidDel="00000000" w:rsidR="00000000" w:rsidRPr="00000000">
        <w:rPr>
          <w:highlight w:val="green"/>
          <w:rtl w:val="0"/>
        </w:rPr>
        <w:t xml:space="preserve">в) до 30 дена</w:t>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28. Судот што ја води прекршочната постапка со решение ќе ја запре ако:</w:t>
      </w:r>
    </w:p>
    <w:p w:rsidR="00000000" w:rsidDel="00000000" w:rsidP="00000000" w:rsidRDefault="00000000" w:rsidRPr="00000000" w14:paraId="0000008A">
      <w:pPr>
        <w:spacing w:after="240" w:before="240" w:lineRule="auto"/>
        <w:rPr/>
      </w:pPr>
      <w:r w:rsidDel="00000000" w:rsidR="00000000" w:rsidRPr="00000000">
        <w:rPr>
          <w:rtl w:val="0"/>
        </w:rPr>
        <w:t xml:space="preserve">а) ако кај обвинетиот настапила привремена душевна болест</w:t>
      </w:r>
    </w:p>
    <w:p w:rsidR="00000000" w:rsidDel="00000000" w:rsidP="00000000" w:rsidRDefault="00000000" w:rsidRPr="00000000" w14:paraId="0000008B">
      <w:pPr>
        <w:spacing w:after="240" w:before="240" w:lineRule="auto"/>
        <w:rPr>
          <w:highlight w:val="green"/>
        </w:rPr>
      </w:pPr>
      <w:r w:rsidDel="00000000" w:rsidR="00000000" w:rsidRPr="00000000">
        <w:rPr>
          <w:highlight w:val="green"/>
          <w:rtl w:val="0"/>
        </w:rPr>
        <w:t xml:space="preserve">б) ако глобата е платена</w:t>
      </w:r>
    </w:p>
    <w:p w:rsidR="00000000" w:rsidDel="00000000" w:rsidP="00000000" w:rsidRDefault="00000000" w:rsidRPr="00000000" w14:paraId="0000008C">
      <w:pPr>
        <w:spacing w:after="240" w:before="240" w:lineRule="auto"/>
        <w:rPr/>
      </w:pPr>
      <w:r w:rsidDel="00000000" w:rsidR="00000000" w:rsidRPr="00000000">
        <w:rPr>
          <w:rtl w:val="0"/>
        </w:rPr>
        <w:t xml:space="preserve">в) ако не може да се утврди живеалиштето или не е достапен на државните органи</w:t>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29. Ако постапката за спогодување не успее, комисијата за спогодување:</w:t>
      </w:r>
    </w:p>
    <w:p w:rsidR="00000000" w:rsidDel="00000000" w:rsidP="00000000" w:rsidRDefault="00000000" w:rsidRPr="00000000" w14:paraId="0000008F">
      <w:pPr>
        <w:spacing w:after="240" w:before="240" w:lineRule="auto"/>
        <w:rPr/>
      </w:pPr>
      <w:r w:rsidDel="00000000" w:rsidR="00000000" w:rsidRPr="00000000">
        <w:rPr>
          <w:rtl w:val="0"/>
        </w:rPr>
        <w:t xml:space="preserve">а) поднесува тужба за поведување на управен спор</w:t>
      </w:r>
    </w:p>
    <w:p w:rsidR="00000000" w:rsidDel="00000000" w:rsidP="00000000" w:rsidRDefault="00000000" w:rsidRPr="00000000" w14:paraId="00000090">
      <w:pPr>
        <w:spacing w:after="240" w:before="240" w:lineRule="auto"/>
        <w:rPr>
          <w:highlight w:val="green"/>
        </w:rPr>
      </w:pPr>
      <w:r w:rsidDel="00000000" w:rsidR="00000000" w:rsidRPr="00000000">
        <w:rPr>
          <w:highlight w:val="green"/>
          <w:rtl w:val="0"/>
        </w:rPr>
        <w:t xml:space="preserve">б) го известува надлежниот орган кој го констатирал прекршокот</w:t>
      </w:r>
    </w:p>
    <w:p w:rsidR="00000000" w:rsidDel="00000000" w:rsidP="00000000" w:rsidRDefault="00000000" w:rsidRPr="00000000" w14:paraId="00000091">
      <w:pPr>
        <w:spacing w:after="240" w:before="240" w:lineRule="auto"/>
        <w:rPr/>
      </w:pPr>
      <w:r w:rsidDel="00000000" w:rsidR="00000000" w:rsidRPr="00000000">
        <w:rPr>
          <w:rtl w:val="0"/>
        </w:rPr>
        <w:t xml:space="preserve">в) поднесува барање за поведување на прекршочна постапка</w:t>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30. Санкциите изречени за претходно сторен прекршок не може да се сметаат за отежнувачка околност спрема полнолетен сторител, ако од денот на правосилноста на одлуката за прекршок до сторување на новиот прекршок поминале:</w:t>
      </w:r>
    </w:p>
    <w:p w:rsidR="00000000" w:rsidDel="00000000" w:rsidP="00000000" w:rsidRDefault="00000000" w:rsidRPr="00000000" w14:paraId="00000094">
      <w:pPr>
        <w:spacing w:after="240" w:before="240" w:lineRule="auto"/>
        <w:rPr/>
      </w:pPr>
      <w:r w:rsidDel="00000000" w:rsidR="00000000" w:rsidRPr="00000000">
        <w:rPr>
          <w:rtl w:val="0"/>
        </w:rPr>
        <w:t xml:space="preserve">а) повеќе од 3 години</w:t>
      </w:r>
    </w:p>
    <w:p w:rsidR="00000000" w:rsidDel="00000000" w:rsidP="00000000" w:rsidRDefault="00000000" w:rsidRPr="00000000" w14:paraId="00000095">
      <w:pPr>
        <w:spacing w:after="240" w:before="240" w:lineRule="auto"/>
        <w:rPr/>
      </w:pPr>
      <w:r w:rsidDel="00000000" w:rsidR="00000000" w:rsidRPr="00000000">
        <w:rPr>
          <w:rtl w:val="0"/>
        </w:rPr>
        <w:t xml:space="preserve">б) повеќе од 5 години</w:t>
      </w:r>
    </w:p>
    <w:p w:rsidR="00000000" w:rsidDel="00000000" w:rsidP="00000000" w:rsidRDefault="00000000" w:rsidRPr="00000000" w14:paraId="00000096">
      <w:pPr>
        <w:spacing w:after="240" w:before="240" w:lineRule="auto"/>
        <w:rPr/>
      </w:pPr>
      <w:r w:rsidDel="00000000" w:rsidR="00000000" w:rsidRPr="00000000">
        <w:rPr>
          <w:highlight w:val="green"/>
          <w:rtl w:val="0"/>
        </w:rPr>
        <w:t xml:space="preserve">в) повеќе од 2 години</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