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BF" w:rsidRPr="00BA1219" w:rsidRDefault="003909BF">
      <w:pPr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Práctica 1: Modulación lineal SSB</w:t>
      </w:r>
    </w:p>
    <w:p w:rsidR="003909BF" w:rsidRPr="00BA1219" w:rsidRDefault="003909BF">
      <w:pPr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Adrián González 14-10433</w:t>
      </w:r>
    </w:p>
    <w:p w:rsidR="003909BF" w:rsidRPr="00BA1219" w:rsidRDefault="003909BF">
      <w:pPr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José Morán 14-10714</w:t>
      </w:r>
    </w:p>
    <w:p w:rsidR="003909BF" w:rsidRPr="00BA1219" w:rsidRDefault="003909BF">
      <w:pPr>
        <w:rPr>
          <w:rFonts w:ascii="Arial" w:hAnsi="Arial" w:cs="Arial"/>
          <w:sz w:val="24"/>
          <w:lang w:val="es-VE"/>
        </w:rPr>
      </w:pPr>
    </w:p>
    <w:p w:rsidR="003909BF" w:rsidRPr="00BA1219" w:rsidRDefault="003909BF" w:rsidP="003909BF">
      <w:pPr>
        <w:jc w:val="center"/>
        <w:rPr>
          <w:rFonts w:ascii="Arial" w:hAnsi="Arial" w:cs="Arial"/>
          <w:b/>
          <w:sz w:val="24"/>
          <w:lang w:val="es-VE"/>
        </w:rPr>
      </w:pPr>
      <w:r w:rsidRPr="00BA1219">
        <w:rPr>
          <w:rFonts w:ascii="Arial" w:hAnsi="Arial" w:cs="Arial"/>
          <w:b/>
          <w:sz w:val="24"/>
          <w:lang w:val="es-VE"/>
        </w:rPr>
        <w:t>Resultados</w:t>
      </w:r>
    </w:p>
    <w:p w:rsidR="003909BF" w:rsidRPr="00BA1219" w:rsidRDefault="003909BF" w:rsidP="006D25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Señal m(t): señal triangular de amplitud 2 V y frecuencia 16 Hz.</w:t>
      </w:r>
    </w:p>
    <w:p w:rsidR="003909BF" w:rsidRPr="00BA1219" w:rsidRDefault="00BA1219" w:rsidP="00386C1B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470497" cy="2730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7" t="3846" r="8087" b="3531"/>
                    <a:stretch/>
                  </pic:blipFill>
                  <pic:spPr bwMode="auto">
                    <a:xfrm>
                      <a:off x="0" y="0"/>
                      <a:ext cx="5481863" cy="273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1B" w:rsidRPr="00BA1219" w:rsidRDefault="006D25CF" w:rsidP="00386C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Señales con modulación USSB y LSSB y sus Transformadas de Fourier</w:t>
      </w:r>
      <w:r w:rsidR="00935391" w:rsidRPr="00BA1219">
        <w:rPr>
          <w:rFonts w:ascii="Arial" w:hAnsi="Arial" w:cs="Arial"/>
          <w:sz w:val="24"/>
          <w:lang w:val="es-VE"/>
        </w:rPr>
        <w:t xml:space="preserve">, </w:t>
      </w:r>
      <w:r w:rsidR="00935391" w:rsidRPr="00BA1219">
        <w:rPr>
          <w:rFonts w:ascii="Arial" w:hAnsi="Arial" w:cs="Arial"/>
          <w:b/>
          <w:sz w:val="24"/>
          <w:lang w:val="es-VE"/>
        </w:rPr>
        <w:t>sin ruido.</w:t>
      </w:r>
    </w:p>
    <w:p w:rsidR="003909BF" w:rsidRPr="00BA1219" w:rsidRDefault="00386C1B" w:rsidP="00386C1B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noProof/>
          <w:lang w:val="es-VE"/>
        </w:rPr>
        <w:drawing>
          <wp:inline distT="0" distB="0" distL="0" distR="0">
            <wp:extent cx="5772601" cy="285095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3462" r="8149" b="3462"/>
                    <a:stretch/>
                  </pic:blipFill>
                  <pic:spPr bwMode="auto">
                    <a:xfrm>
                      <a:off x="0" y="0"/>
                      <a:ext cx="5799985" cy="286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CF" w:rsidRPr="00BA1219" w:rsidRDefault="006D25CF" w:rsidP="00386C1B">
      <w:pPr>
        <w:jc w:val="center"/>
        <w:rPr>
          <w:rFonts w:ascii="Arial" w:hAnsi="Arial" w:cs="Arial"/>
          <w:sz w:val="24"/>
          <w:lang w:val="es-VE"/>
        </w:rPr>
      </w:pPr>
    </w:p>
    <w:p w:rsidR="006D25CF" w:rsidRPr="00BA1219" w:rsidRDefault="006D25CF" w:rsidP="006D25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lastRenderedPageBreak/>
        <w:t xml:space="preserve">Efecto del filtro </w:t>
      </w:r>
      <w:proofErr w:type="spellStart"/>
      <w:r w:rsidRPr="00BA1219">
        <w:rPr>
          <w:rFonts w:ascii="Arial" w:hAnsi="Arial" w:cs="Arial"/>
          <w:sz w:val="24"/>
          <w:lang w:val="es-VE"/>
        </w:rPr>
        <w:t>pasabajos</w:t>
      </w:r>
      <w:proofErr w:type="spellEnd"/>
      <w:r w:rsidRPr="00BA1219">
        <w:rPr>
          <w:rFonts w:ascii="Arial" w:hAnsi="Arial" w:cs="Arial"/>
          <w:sz w:val="24"/>
          <w:lang w:val="es-VE"/>
        </w:rPr>
        <w:t xml:space="preserve"> sobre la señal luego de ser multiplicada por la portadora en el proceso de demodulación.</w:t>
      </w:r>
    </w:p>
    <w:p w:rsidR="006D25CF" w:rsidRPr="00BA1219" w:rsidRDefault="006D25CF" w:rsidP="006D25CF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386921" cy="2882188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8" t="3836" r="8607" b="4114"/>
                    <a:stretch/>
                  </pic:blipFill>
                  <pic:spPr bwMode="auto">
                    <a:xfrm>
                      <a:off x="0" y="0"/>
                      <a:ext cx="5424548" cy="29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CF" w:rsidRPr="00BA1219" w:rsidRDefault="006D25CF" w:rsidP="006D25CF">
      <w:p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Si bien no se aprecia, en el centro se encuentran superpuestos los espectros de las señales USSB y LSSB</w:t>
      </w:r>
    </w:p>
    <w:p w:rsidR="00935391" w:rsidRPr="00BA1219" w:rsidRDefault="00935391" w:rsidP="009353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Resultados del proceso de demodulación.</w:t>
      </w:r>
    </w:p>
    <w:p w:rsidR="00935391" w:rsidRPr="00BA1219" w:rsidRDefault="00935391" w:rsidP="00935391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620461" cy="2823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3540" r="8346" b="3238"/>
                    <a:stretch/>
                  </pic:blipFill>
                  <pic:spPr bwMode="auto">
                    <a:xfrm>
                      <a:off x="0" y="0"/>
                      <a:ext cx="5648932" cy="28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C4" w:rsidRPr="00BA1219" w:rsidRDefault="00935391" w:rsidP="00935391">
      <w:p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 xml:space="preserve">Se observa una pequeña distorsión en la señal, especialmente en los vértices de los triángulos, lo cuales no son puntiagudos como en la señal original. </w:t>
      </w:r>
      <w:r w:rsidR="005E78C4" w:rsidRPr="00BA1219">
        <w:rPr>
          <w:rFonts w:ascii="Arial" w:hAnsi="Arial" w:cs="Arial"/>
          <w:sz w:val="24"/>
          <w:lang w:val="es-VE"/>
        </w:rPr>
        <w:t>Los espectros de las señales demoduladas son bastante parecidos a los de la señal original.</w:t>
      </w:r>
    </w:p>
    <w:p w:rsidR="005E78C4" w:rsidRPr="00BA1219" w:rsidRDefault="005E78C4" w:rsidP="00935391">
      <w:pPr>
        <w:jc w:val="both"/>
        <w:rPr>
          <w:rFonts w:ascii="Arial" w:hAnsi="Arial" w:cs="Arial"/>
          <w:sz w:val="24"/>
          <w:lang w:val="es-VE"/>
        </w:rPr>
      </w:pPr>
    </w:p>
    <w:p w:rsidR="00B21723" w:rsidRPr="00BA1219" w:rsidRDefault="00B21723" w:rsidP="00B21723">
      <w:p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lastRenderedPageBreak/>
        <w:t>Las siguientes imágenes muestran los resultados del proceso de modulación y demodulación SSB con ruido.</w:t>
      </w:r>
    </w:p>
    <w:p w:rsidR="00B21723" w:rsidRPr="00BA1219" w:rsidRDefault="00B21723" w:rsidP="00B217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Ruido.</w:t>
      </w:r>
    </w:p>
    <w:p w:rsidR="005E78C4" w:rsidRPr="00BA1219" w:rsidRDefault="005E78C4" w:rsidP="005E78C4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409822" cy="2794406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3836" r="7955" b="6306"/>
                    <a:stretch/>
                  </pic:blipFill>
                  <pic:spPr bwMode="auto">
                    <a:xfrm>
                      <a:off x="0" y="0"/>
                      <a:ext cx="5427922" cy="28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723" w:rsidRPr="00BA1219" w:rsidRDefault="00B21723" w:rsidP="00B217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Señales moduladas con ruido.</w:t>
      </w:r>
    </w:p>
    <w:p w:rsidR="00B21723" w:rsidRPr="00BA1219" w:rsidRDefault="00B21723" w:rsidP="005E78C4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596128" cy="2775991"/>
            <wp:effectExtent l="0" t="0" r="508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4131" r="8215" b="3238"/>
                    <a:stretch/>
                  </pic:blipFill>
                  <pic:spPr bwMode="auto">
                    <a:xfrm>
                      <a:off x="0" y="0"/>
                      <a:ext cx="5626516" cy="27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723" w:rsidRPr="00BA1219" w:rsidRDefault="00B21723" w:rsidP="00B21723">
      <w:p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Se observa</w:t>
      </w:r>
      <w:r w:rsidR="00470653" w:rsidRPr="00BA1219">
        <w:rPr>
          <w:rFonts w:ascii="Arial" w:hAnsi="Arial" w:cs="Arial"/>
          <w:sz w:val="24"/>
          <w:lang w:val="es-VE"/>
        </w:rPr>
        <w:t xml:space="preserve"> </w:t>
      </w:r>
      <w:r w:rsidR="00BA1219" w:rsidRPr="00BA1219">
        <w:rPr>
          <w:rFonts w:ascii="Arial" w:hAnsi="Arial" w:cs="Arial"/>
          <w:sz w:val="24"/>
          <w:lang w:val="es-VE"/>
        </w:rPr>
        <w:t>distorsión</w:t>
      </w:r>
      <w:r w:rsidR="00470653" w:rsidRPr="00BA1219">
        <w:rPr>
          <w:rFonts w:ascii="Arial" w:hAnsi="Arial" w:cs="Arial"/>
          <w:sz w:val="24"/>
          <w:lang w:val="es-VE"/>
        </w:rPr>
        <w:t xml:space="preserve"> en las señales moduladas y</w:t>
      </w:r>
      <w:r w:rsidRPr="00BA1219">
        <w:rPr>
          <w:rFonts w:ascii="Arial" w:hAnsi="Arial" w:cs="Arial"/>
          <w:sz w:val="24"/>
          <w:lang w:val="es-VE"/>
        </w:rPr>
        <w:t xml:space="preserve"> la presencia de ruido de alta y baja frecuencia.</w:t>
      </w:r>
    </w:p>
    <w:p w:rsidR="00470653" w:rsidRPr="00BA1219" w:rsidRDefault="00470653" w:rsidP="00B21723">
      <w:pPr>
        <w:jc w:val="both"/>
        <w:rPr>
          <w:rFonts w:ascii="Arial" w:hAnsi="Arial" w:cs="Arial"/>
          <w:sz w:val="24"/>
          <w:lang w:val="es-VE"/>
        </w:rPr>
      </w:pPr>
    </w:p>
    <w:p w:rsidR="00470653" w:rsidRPr="00BA1219" w:rsidRDefault="00470653" w:rsidP="00B21723">
      <w:pPr>
        <w:jc w:val="both"/>
        <w:rPr>
          <w:rFonts w:ascii="Arial" w:hAnsi="Arial" w:cs="Arial"/>
          <w:sz w:val="24"/>
          <w:lang w:val="es-VE"/>
        </w:rPr>
      </w:pPr>
    </w:p>
    <w:p w:rsidR="00470653" w:rsidRPr="00BA1219" w:rsidRDefault="00470653" w:rsidP="00B21723">
      <w:pPr>
        <w:jc w:val="both"/>
        <w:rPr>
          <w:rFonts w:ascii="Arial" w:hAnsi="Arial" w:cs="Arial"/>
          <w:sz w:val="24"/>
          <w:lang w:val="es-VE"/>
        </w:rPr>
      </w:pPr>
    </w:p>
    <w:p w:rsidR="00470653" w:rsidRPr="00BA1219" w:rsidRDefault="00470653" w:rsidP="00470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lastRenderedPageBreak/>
        <w:t xml:space="preserve">Efecto del </w:t>
      </w:r>
      <w:bookmarkStart w:id="0" w:name="_GoBack"/>
      <w:bookmarkEnd w:id="0"/>
      <w:r w:rsidRPr="00BA1219">
        <w:rPr>
          <w:rFonts w:ascii="Arial" w:hAnsi="Arial" w:cs="Arial"/>
          <w:sz w:val="24"/>
          <w:lang w:val="es-VE"/>
        </w:rPr>
        <w:t xml:space="preserve">filtro </w:t>
      </w:r>
      <w:proofErr w:type="spellStart"/>
      <w:r w:rsidRPr="00BA1219">
        <w:rPr>
          <w:rFonts w:ascii="Arial" w:hAnsi="Arial" w:cs="Arial"/>
          <w:sz w:val="24"/>
          <w:lang w:val="es-VE"/>
        </w:rPr>
        <w:t>pasabajos</w:t>
      </w:r>
      <w:proofErr w:type="spellEnd"/>
      <w:r w:rsidRPr="00BA1219">
        <w:rPr>
          <w:rFonts w:ascii="Arial" w:hAnsi="Arial" w:cs="Arial"/>
          <w:sz w:val="24"/>
          <w:lang w:val="es-VE"/>
        </w:rPr>
        <w:t xml:space="preserve"> sobre la señal luego de ser multiplicada por la portadora en el proceso de demodulación</w:t>
      </w:r>
    </w:p>
    <w:p w:rsidR="00470653" w:rsidRPr="00BA1219" w:rsidRDefault="00EA1D93" w:rsidP="00470653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508431" cy="2735249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7" t="3846" r="8087" b="3852"/>
                    <a:stretch/>
                  </pic:blipFill>
                  <pic:spPr bwMode="auto">
                    <a:xfrm>
                      <a:off x="0" y="0"/>
                      <a:ext cx="5527353" cy="27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219" w:rsidRPr="00BA1219" w:rsidRDefault="00BA1219" w:rsidP="00BA12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Resultados del proceso de demodulación</w:t>
      </w:r>
      <w:r w:rsidRPr="00BA1219">
        <w:rPr>
          <w:rFonts w:ascii="Arial" w:hAnsi="Arial" w:cs="Arial"/>
          <w:sz w:val="24"/>
          <w:lang w:val="es-VE"/>
        </w:rPr>
        <w:t xml:space="preserve"> con ruido gaussiano</w:t>
      </w:r>
      <w:r w:rsidRPr="00BA1219">
        <w:rPr>
          <w:rFonts w:ascii="Arial" w:hAnsi="Arial" w:cs="Arial"/>
          <w:sz w:val="24"/>
          <w:lang w:val="es-VE"/>
        </w:rPr>
        <w:t>.</w:t>
      </w:r>
    </w:p>
    <w:p w:rsidR="00BA1219" w:rsidRPr="00BA1219" w:rsidRDefault="00BA1219" w:rsidP="00470653">
      <w:pPr>
        <w:jc w:val="center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noProof/>
          <w:sz w:val="24"/>
          <w:lang w:val="es-VE"/>
        </w:rPr>
        <w:drawing>
          <wp:inline distT="0" distB="0" distL="0" distR="0">
            <wp:extent cx="5457509" cy="2719347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5" t="3846" r="8087" b="3531"/>
                    <a:stretch/>
                  </pic:blipFill>
                  <pic:spPr bwMode="auto">
                    <a:xfrm>
                      <a:off x="0" y="0"/>
                      <a:ext cx="5474240" cy="272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219" w:rsidRPr="00BA1219" w:rsidRDefault="00BA1219" w:rsidP="00BA1219">
      <w:pPr>
        <w:jc w:val="both"/>
        <w:rPr>
          <w:rFonts w:ascii="Arial" w:hAnsi="Arial" w:cs="Arial"/>
          <w:sz w:val="24"/>
          <w:lang w:val="es-VE"/>
        </w:rPr>
      </w:pPr>
      <w:r w:rsidRPr="00BA1219">
        <w:rPr>
          <w:rFonts w:ascii="Arial" w:hAnsi="Arial" w:cs="Arial"/>
          <w:sz w:val="24"/>
          <w:lang w:val="es-VE"/>
        </w:rPr>
        <w:t>Además de presentar los fallos mencionados en el caso sin ruido, la señal presenta aún más distorsión y en el gráfico de la transformada se observa la pérdida del tercer lóbulo, lo que implica pérdida de información.</w:t>
      </w:r>
    </w:p>
    <w:sectPr w:rsidR="00BA1219" w:rsidRPr="00BA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173"/>
    <w:multiLevelType w:val="hybridMultilevel"/>
    <w:tmpl w:val="D3FAA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5430"/>
    <w:multiLevelType w:val="hybridMultilevel"/>
    <w:tmpl w:val="C6A65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BF"/>
    <w:rsid w:val="00386C1B"/>
    <w:rsid w:val="003909BF"/>
    <w:rsid w:val="00470653"/>
    <w:rsid w:val="005E78C4"/>
    <w:rsid w:val="006D25CF"/>
    <w:rsid w:val="00935391"/>
    <w:rsid w:val="00B21723"/>
    <w:rsid w:val="00BA1219"/>
    <w:rsid w:val="00BB2FD5"/>
    <w:rsid w:val="00E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31BB"/>
  <w15:chartTrackingRefBased/>
  <w15:docId w15:val="{F5C462C2-B1B8-4D69-A838-FD6B66E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cp:keywords/>
  <dc:description/>
  <cp:lastModifiedBy>adgp97</cp:lastModifiedBy>
  <cp:revision>2</cp:revision>
  <dcterms:created xsi:type="dcterms:W3CDTF">2018-10-19T00:17:00Z</dcterms:created>
  <dcterms:modified xsi:type="dcterms:W3CDTF">2018-10-19T01:56:00Z</dcterms:modified>
</cp:coreProperties>
</file>