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54E2" w14:textId="77777777" w:rsidR="005C6622" w:rsidRDefault="00000000">
      <w:pPr>
        <w:pBdr>
          <w:bottom w:val="single" w:sz="8" w:space="6" w:color="0D7377"/>
        </w:pBdr>
        <w:spacing w:before="440" w:after="120"/>
      </w:pPr>
      <w:r>
        <w:rPr>
          <w:rFonts w:ascii="Calibri" w:eastAsia="Calibri" w:hAnsi="Calibri" w:cs="Calibri"/>
          <w:b/>
          <w:bCs/>
          <w:caps/>
          <w:color w:val="1E3A5F"/>
          <w:sz w:val="36"/>
          <w:szCs w:val="36"/>
        </w:rPr>
        <w:t>Lecture 4 — Business Intelligence</w:t>
      </w:r>
    </w:p>
    <w:p w14:paraId="0B4F5D23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Core Concepts &amp; Differences</w:t>
      </w:r>
    </w:p>
    <w:p w14:paraId="7EB4C4EE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Business Analytics: </w:t>
      </w:r>
      <w:r>
        <w:rPr>
          <w:rFonts w:ascii="Calibri" w:eastAsia="Calibri" w:hAnsi="Calibri" w:cs="Calibri"/>
          <w:color w:val="1A1A2E"/>
          <w:sz w:val="22"/>
          <w:szCs w:val="22"/>
        </w:rPr>
        <w:t>Focuses on exploring past data to gain insights for future business decisions.</w:t>
      </w:r>
    </w:p>
    <w:p w14:paraId="77F3C7A8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Business Intelligence (BI): </w:t>
      </w:r>
      <w:r>
        <w:rPr>
          <w:rFonts w:ascii="Calibri" w:eastAsia="Calibri" w:hAnsi="Calibri" w:cs="Calibri"/>
          <w:color w:val="1A1A2E"/>
          <w:sz w:val="22"/>
          <w:szCs w:val="22"/>
        </w:rPr>
        <w:t>Tools and techniques to convert raw data into meaningful information.</w:t>
      </w:r>
    </w:p>
    <w:p w14:paraId="5E3F7922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Big Data: </w:t>
      </w:r>
      <w:r>
        <w:rPr>
          <w:rFonts w:ascii="Calibri" w:eastAsia="Calibri" w:hAnsi="Calibri" w:cs="Calibri"/>
          <w:color w:val="1A1A2E"/>
          <w:sz w:val="22"/>
          <w:szCs w:val="22"/>
        </w:rPr>
        <w:t>Extremely large or complex datasets that traditional tools cannot handle effectively.</w:t>
      </w:r>
    </w:p>
    <w:p w14:paraId="4416E5FE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Data Mining: </w:t>
      </w:r>
      <w:r>
        <w:rPr>
          <w:rFonts w:ascii="Calibri" w:eastAsia="Calibri" w:hAnsi="Calibri" w:cs="Calibri"/>
          <w:color w:val="1A1A2E"/>
          <w:sz w:val="22"/>
          <w:szCs w:val="22"/>
        </w:rPr>
        <w:t>Techniques for discovering patterns and relationships within large datasets.</w:t>
      </w:r>
    </w:p>
    <w:p w14:paraId="3D82168B" w14:textId="77777777" w:rsidR="005C6622" w:rsidRDefault="005C6622">
      <w:pPr>
        <w:spacing w:before="120"/>
      </w:pPr>
    </w:p>
    <w:p w14:paraId="42A7A119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BI Applications (BSBS, CH)</w:t>
      </w:r>
    </w:p>
    <w:p w14:paraId="33DC0450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Customer Analytics</w:t>
      </w:r>
    </w:p>
    <w:p w14:paraId="1A9E4EC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Human Capital Productivity Analysis</w:t>
      </w:r>
    </w:p>
    <w:p w14:paraId="4641CAD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Business Productivity Analytics</w:t>
      </w:r>
    </w:p>
    <w:p w14:paraId="6510698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Sales Channel Analytics</w:t>
      </w:r>
    </w:p>
    <w:p w14:paraId="41AE74A8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Supply Chain Analytics</w:t>
      </w:r>
    </w:p>
    <w:p w14:paraId="5CBE2579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Behavior Analytics</w:t>
      </w:r>
    </w:p>
    <w:p w14:paraId="05B08800" w14:textId="77777777" w:rsidR="005C6622" w:rsidRDefault="005C6622">
      <w:pPr>
        <w:spacing w:before="120"/>
      </w:pPr>
    </w:p>
    <w:p w14:paraId="605E10D6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BI Architecture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6622" w14:paraId="30F87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B8BB5C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BI Architecture</w:t>
            </w:r>
          </w:p>
        </w:tc>
      </w:tr>
      <w:tr w:rsidR="005C6622" w14:paraId="2EDBE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B49831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Source Systems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3F5CE8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Transactional and operational data sources.</w:t>
            </w:r>
          </w:p>
        </w:tc>
      </w:tr>
      <w:tr w:rsidR="005C6622" w14:paraId="404B8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36413A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Data Integration &amp; Cleansing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712955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Combine datasets and fix data quality issues.</w:t>
            </w:r>
          </w:p>
        </w:tc>
      </w:tr>
      <w:tr w:rsidR="005C6622" w14:paraId="299B0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34C3D0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Analytics Data Stores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8DEDF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Repositories for storing processed data.</w:t>
            </w:r>
          </w:p>
        </w:tc>
      </w:tr>
      <w:tr w:rsidR="005C6622" w14:paraId="0CDFD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AE4B36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BI &amp; Visualization Tools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88382D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For analysis and visual presentation.</w:t>
            </w:r>
          </w:p>
        </w:tc>
      </w:tr>
      <w:tr w:rsidR="005C6622" w14:paraId="6ED99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28947B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Dashboards &amp; Reports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D4DAC5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User-friendly delivery of insights with self-service capabilities.</w:t>
            </w:r>
          </w:p>
        </w:tc>
      </w:tr>
    </w:tbl>
    <w:p w14:paraId="2CB1BFB0" w14:textId="77777777" w:rsidR="005C6622" w:rsidRDefault="005C6622">
      <w:pPr>
        <w:spacing w:before="120"/>
      </w:pPr>
    </w:p>
    <w:p w14:paraId="3A139BE1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Benefits of Business Intelligence</w:t>
      </w:r>
    </w:p>
    <w:p w14:paraId="1D4FD185" w14:textId="63DABFF3" w:rsidR="005C6622" w:rsidRDefault="00AD3E83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Improved employee satisfaction</w:t>
      </w:r>
    </w:p>
    <w:p w14:paraId="1A25996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Improved data quality</w:t>
      </w:r>
    </w:p>
    <w:p w14:paraId="2F7C010E" w14:textId="4EBB37B9" w:rsidR="005C6622" w:rsidRDefault="005B464A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Improved</w:t>
      </w:r>
      <w:r w:rsidR="00000000">
        <w:rPr>
          <w:rFonts w:ascii="Calibri" w:eastAsia="Calibri" w:hAnsi="Calibri" w:cs="Calibri"/>
          <w:color w:val="1A1A2E"/>
          <w:sz w:val="22"/>
          <w:szCs w:val="22"/>
        </w:rPr>
        <w:t xml:space="preserve"> operational efficiency</w:t>
      </w:r>
    </w:p>
    <w:p w14:paraId="434145BC" w14:textId="7BBCD6AD" w:rsidR="005C6622" w:rsidRDefault="005B464A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Improved</w:t>
      </w:r>
      <w:r w:rsidR="00000000">
        <w:rPr>
          <w:rFonts w:ascii="Calibri" w:eastAsia="Calibri" w:hAnsi="Calibri" w:cs="Calibri"/>
          <w:color w:val="1A1A2E"/>
          <w:sz w:val="22"/>
          <w:szCs w:val="22"/>
        </w:rPr>
        <w:t xml:space="preserve"> customer satisfaction</w:t>
      </w:r>
    </w:p>
    <w:p w14:paraId="3A1D1A5C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Competitive advantage</w:t>
      </w:r>
    </w:p>
    <w:p w14:paraId="098905D4" w14:textId="77777777" w:rsidR="005C6622" w:rsidRDefault="00000000">
      <w:pPr>
        <w:pBdr>
          <w:bottom w:val="single" w:sz="8" w:space="6" w:color="0D7377"/>
        </w:pBdr>
        <w:spacing w:before="440" w:after="120"/>
      </w:pPr>
      <w:r>
        <w:rPr>
          <w:rFonts w:ascii="Calibri" w:eastAsia="Calibri" w:hAnsi="Calibri" w:cs="Calibri"/>
          <w:b/>
          <w:bCs/>
          <w:caps/>
          <w:color w:val="1E3A5F"/>
          <w:sz w:val="36"/>
          <w:szCs w:val="36"/>
        </w:rPr>
        <w:lastRenderedPageBreak/>
        <w:t>Lecture 5 — Artificial Intelligence (AI)</w:t>
      </w:r>
    </w:p>
    <w:p w14:paraId="68B157A7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What is Artificial Intelligence?</w:t>
      </w:r>
    </w:p>
    <w:p w14:paraId="767C8000" w14:textId="77777777" w:rsidR="005C6622" w:rsidRDefault="00000000">
      <w:pPr>
        <w:spacing w:before="60" w:after="60" w:line="32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AI systems mimic human behavior to identify patterns in large datasets. Leading companies use AI and automation to manage high-volume tasks and processes.</w:t>
      </w:r>
    </w:p>
    <w:p w14:paraId="21477424" w14:textId="77777777" w:rsidR="005C6622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Key Benefits of AI</w:t>
      </w:r>
    </w:p>
    <w:p w14:paraId="4D3F5189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Streamlining work and providing real-time recommendations</w:t>
      </w:r>
    </w:p>
    <w:p w14:paraId="1127C10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Allowing employees to focus on higher-value tasks</w:t>
      </w:r>
    </w:p>
    <w:p w14:paraId="3D25BFC1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Higher productivity and more efficient operations</w:t>
      </w:r>
    </w:p>
    <w:p w14:paraId="6C3A1325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Performing tasks faster, more accurately, and at larger scale than humans</w:t>
      </w:r>
    </w:p>
    <w:p w14:paraId="0AFD6FF3" w14:textId="77777777" w:rsidR="005C6622" w:rsidRDefault="005C6622">
      <w:pPr>
        <w:spacing w:before="120"/>
      </w:pPr>
    </w:p>
    <w:p w14:paraId="37BC7A58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Real-World Examples</w:t>
      </w:r>
    </w:p>
    <w:p w14:paraId="54AE5D3B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Facebook: </w:t>
      </w:r>
      <w:r>
        <w:rPr>
          <w:rFonts w:ascii="Calibri" w:eastAsia="Calibri" w:hAnsi="Calibri" w:cs="Calibri"/>
          <w:color w:val="1A1A2E"/>
          <w:sz w:val="22"/>
          <w:szCs w:val="22"/>
        </w:rPr>
        <w:t>Uses AI to suggest people you may know based on your and your friends' data.</w:t>
      </w:r>
    </w:p>
    <w:p w14:paraId="403B836A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Google: </w:t>
      </w:r>
      <w:r>
        <w:rPr>
          <w:rFonts w:ascii="Calibri" w:eastAsia="Calibri" w:hAnsi="Calibri" w:cs="Calibri"/>
          <w:color w:val="1A1A2E"/>
          <w:sz w:val="22"/>
          <w:szCs w:val="22"/>
        </w:rPr>
        <w:t>Improves search results (text, voice, and image) using AI based on user behavior and location.</w:t>
      </w:r>
    </w:p>
    <w:p w14:paraId="462D5153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Amazon: </w:t>
      </w:r>
      <w:r>
        <w:rPr>
          <w:rFonts w:ascii="Calibri" w:eastAsia="Calibri" w:hAnsi="Calibri" w:cs="Calibri"/>
          <w:color w:val="1A1A2E"/>
          <w:sz w:val="22"/>
          <w:szCs w:val="22"/>
        </w:rPr>
        <w:t>Heavy use of AI for personalized product recommendations.</w:t>
      </w:r>
    </w:p>
    <w:p w14:paraId="5395B27F" w14:textId="77777777" w:rsidR="005C6622" w:rsidRDefault="005C6622">
      <w:pPr>
        <w:spacing w:before="120"/>
      </w:pPr>
    </w:p>
    <w:p w14:paraId="30ED87B5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How AI Revolutionizes E-Commerce (DSS, VEVE, PF)</w:t>
      </w:r>
    </w:p>
    <w:p w14:paraId="237BEEDE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Personalized Product Recommendations: </w:t>
      </w:r>
      <w:r>
        <w:rPr>
          <w:rFonts w:ascii="Calibri" w:eastAsia="Calibri" w:hAnsi="Calibri" w:cs="Calibri"/>
          <w:color w:val="1A1A2E"/>
          <w:sz w:val="22"/>
          <w:szCs w:val="22"/>
        </w:rPr>
        <w:t>Analyzes browsing behavior, time spent, and purchase history.</w:t>
      </w:r>
    </w:p>
    <w:p w14:paraId="64877265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Efficient Inventory Management: </w:t>
      </w:r>
      <w:r>
        <w:rPr>
          <w:rFonts w:ascii="Calibri" w:eastAsia="Calibri" w:hAnsi="Calibri" w:cs="Calibri"/>
          <w:color w:val="1A1A2E"/>
          <w:sz w:val="22"/>
          <w:szCs w:val="22"/>
        </w:rPr>
        <w:t>Forecasts demand using historical data, trends, weather, and social sentiment.</w:t>
      </w:r>
    </w:p>
    <w:p w14:paraId="3B3C6BE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Enhanced Customer Service: </w:t>
      </w:r>
      <w:r>
        <w:rPr>
          <w:rFonts w:ascii="Calibri" w:eastAsia="Calibri" w:hAnsi="Calibri" w:cs="Calibri"/>
          <w:color w:val="1A1A2E"/>
          <w:sz w:val="22"/>
          <w:szCs w:val="22"/>
        </w:rPr>
        <w:t>AI chatbots using Natural Language Processing (NLP).</w:t>
      </w:r>
    </w:p>
    <w:p w14:paraId="180537C5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Fraud Detection: </w:t>
      </w:r>
      <w:r>
        <w:rPr>
          <w:rFonts w:ascii="Calibri" w:eastAsia="Calibri" w:hAnsi="Calibri" w:cs="Calibri"/>
          <w:color w:val="1A1A2E"/>
          <w:sz w:val="22"/>
          <w:szCs w:val="22"/>
        </w:rPr>
        <w:t>Real-time analysis of transactions and behavior.</w:t>
      </w:r>
    </w:p>
    <w:p w14:paraId="1B393DC9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Visual Search: </w:t>
      </w:r>
      <w:r>
        <w:rPr>
          <w:rFonts w:ascii="Calibri" w:eastAsia="Calibri" w:hAnsi="Calibri" w:cs="Calibri"/>
          <w:color w:val="1A1A2E"/>
          <w:sz w:val="22"/>
          <w:szCs w:val="22"/>
        </w:rPr>
        <w:t>Search by image (e.g., Google Lens).</w:t>
      </w:r>
    </w:p>
    <w:p w14:paraId="7E040ADA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Voice Commerce: </w:t>
      </w:r>
      <w:r>
        <w:rPr>
          <w:rFonts w:ascii="Calibri" w:eastAsia="Calibri" w:hAnsi="Calibri" w:cs="Calibri"/>
          <w:color w:val="1A1A2E"/>
          <w:sz w:val="22"/>
          <w:szCs w:val="22"/>
        </w:rPr>
        <w:t>Shopping via voice commands.</w:t>
      </w:r>
    </w:p>
    <w:p w14:paraId="7C214E4B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Supply Chain Optimization: </w:t>
      </w:r>
      <w:r>
        <w:rPr>
          <w:rFonts w:ascii="Calibri" w:eastAsia="Calibri" w:hAnsi="Calibri" w:cs="Calibri"/>
          <w:color w:val="1A1A2E"/>
          <w:sz w:val="22"/>
          <w:szCs w:val="22"/>
        </w:rPr>
        <w:t>Reduces costs and improves delivery speed.</w:t>
      </w:r>
    </w:p>
    <w:p w14:paraId="24C59240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Dynamic Pricing: </w:t>
      </w:r>
      <w:r>
        <w:rPr>
          <w:rFonts w:ascii="Calibri" w:eastAsia="Calibri" w:hAnsi="Calibri" w:cs="Calibri"/>
          <w:color w:val="1A1A2E"/>
          <w:sz w:val="22"/>
          <w:szCs w:val="22"/>
        </w:rPr>
        <w:t>Adjusts prices in real-time based on demand and competition.</w:t>
      </w:r>
    </w:p>
    <w:p w14:paraId="4A887698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Sentiment Analysis: </w:t>
      </w:r>
      <w:r>
        <w:rPr>
          <w:rFonts w:ascii="Calibri" w:eastAsia="Calibri" w:hAnsi="Calibri" w:cs="Calibri"/>
          <w:color w:val="1A1A2E"/>
          <w:sz w:val="22"/>
          <w:szCs w:val="22"/>
        </w:rPr>
        <w:t>Understands customer feedback using NLP.</w:t>
      </w:r>
    </w:p>
    <w:p w14:paraId="703A7AC9" w14:textId="77777777" w:rsidR="005C6622" w:rsidRDefault="005C6622">
      <w:pPr>
        <w:spacing w:before="120"/>
      </w:pPr>
    </w:p>
    <w:p w14:paraId="4212BA06" w14:textId="77777777" w:rsidR="00CB4616" w:rsidRDefault="00CB4616">
      <w:pPr>
        <w:spacing w:before="120"/>
      </w:pPr>
    </w:p>
    <w:p w14:paraId="72A0E659" w14:textId="77777777" w:rsidR="00CB4616" w:rsidRDefault="00CB4616">
      <w:pPr>
        <w:spacing w:before="120"/>
      </w:pPr>
    </w:p>
    <w:p w14:paraId="40AA6CBE" w14:textId="77777777" w:rsidR="00CB4616" w:rsidRDefault="00CB4616">
      <w:pPr>
        <w:spacing w:before="120"/>
      </w:pPr>
    </w:p>
    <w:p w14:paraId="0E855B7F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lastRenderedPageBreak/>
        <w:t>Other Key Business Applications</w:t>
      </w:r>
    </w:p>
    <w:p w14:paraId="2D13CEF6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Learning &amp; Training: </w:t>
      </w:r>
      <w:r>
        <w:rPr>
          <w:rFonts w:ascii="Calibri" w:eastAsia="Calibri" w:hAnsi="Calibri" w:cs="Calibri"/>
          <w:color w:val="1A1A2E"/>
          <w:sz w:val="22"/>
          <w:szCs w:val="22"/>
        </w:rPr>
        <w:t>Personalized training programs based on employee skills.</w:t>
      </w:r>
    </w:p>
    <w:p w14:paraId="6BF77334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AI as Coach: </w:t>
      </w:r>
      <w:r>
        <w:rPr>
          <w:rFonts w:ascii="Calibri" w:eastAsia="Calibri" w:hAnsi="Calibri" w:cs="Calibri"/>
          <w:color w:val="1A1A2E"/>
          <w:sz w:val="22"/>
          <w:szCs w:val="22"/>
        </w:rPr>
        <w:t>Real-time monitoring and feedback (e.g., distracted driving alerts).</w:t>
      </w:r>
    </w:p>
    <w:p w14:paraId="0F0B88CE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Safer Operations: </w:t>
      </w:r>
      <w:r>
        <w:rPr>
          <w:rFonts w:ascii="Calibri" w:eastAsia="Calibri" w:hAnsi="Calibri" w:cs="Calibri"/>
          <w:color w:val="1A1A2E"/>
          <w:sz w:val="22"/>
          <w:szCs w:val="22"/>
        </w:rPr>
        <w:t>Uses sensors and AI to detect dangerous conditions.</w:t>
      </w:r>
    </w:p>
    <w:p w14:paraId="488C0480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Decision Support Systems (DSS): </w:t>
      </w:r>
      <w:r>
        <w:rPr>
          <w:rFonts w:ascii="Calibri" w:eastAsia="Calibri" w:hAnsi="Calibri" w:cs="Calibri"/>
          <w:color w:val="1A1A2E"/>
          <w:sz w:val="22"/>
          <w:szCs w:val="22"/>
        </w:rPr>
        <w:t>Analyzes data and provides recommendations.</w:t>
      </w:r>
    </w:p>
    <w:p w14:paraId="3E958F25" w14:textId="77777777" w:rsidR="005C6622" w:rsidRDefault="00000000">
      <w:pPr>
        <w:pBdr>
          <w:bottom w:val="single" w:sz="8" w:space="6" w:color="0D7377"/>
        </w:pBdr>
        <w:spacing w:before="440" w:after="120"/>
      </w:pPr>
      <w:r>
        <w:rPr>
          <w:rFonts w:ascii="Calibri" w:eastAsia="Calibri" w:hAnsi="Calibri" w:cs="Calibri"/>
          <w:b/>
          <w:bCs/>
          <w:caps/>
          <w:color w:val="1E3A5F"/>
          <w:sz w:val="36"/>
          <w:szCs w:val="36"/>
        </w:rPr>
        <w:t>Lecture 6 — Blockchain</w:t>
      </w:r>
    </w:p>
    <w:p w14:paraId="0AA166D2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What is Blockchain?</w:t>
      </w:r>
    </w:p>
    <w:p w14:paraId="6CF23ABD" w14:textId="77777777" w:rsidR="005C6622" w:rsidRDefault="00000000">
      <w:pPr>
        <w:spacing w:before="60" w:after="60" w:line="32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 xml:space="preserve">Blockchain is a </w:t>
      </w: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chain of immutable (unchangeable) records</w:t>
      </w:r>
      <w:r>
        <w:rPr>
          <w:rFonts w:ascii="Calibri" w:eastAsia="Calibri" w:hAnsi="Calibri" w:cs="Calibri"/>
          <w:color w:val="1A1A2E"/>
          <w:sz w:val="22"/>
          <w:szCs w:val="22"/>
        </w:rPr>
        <w:t xml:space="preserve"> called blocks, managed by a network of computers rather than a single central authority. It is decentralized, transparent, and secure.</w:t>
      </w:r>
    </w:p>
    <w:p w14:paraId="23C44432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Data is stored using cryptographic principles (hashes) so that once information is recorded, it cannot be altered.</w:t>
      </w:r>
    </w:p>
    <w:p w14:paraId="3B78FC6B" w14:textId="77777777" w:rsidR="005C6622" w:rsidRDefault="005C6622">
      <w:pPr>
        <w:spacing w:before="120"/>
      </w:pPr>
    </w:p>
    <w:p w14:paraId="2B786EF0" w14:textId="77777777" w:rsidR="005C6622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Each Block Contains:</w:t>
      </w:r>
    </w:p>
    <w:p w14:paraId="4644AD67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Block Header: </w:t>
      </w:r>
      <w:r>
        <w:rPr>
          <w:rFonts w:ascii="Calibri" w:eastAsia="Calibri" w:hAnsi="Calibri" w:cs="Calibri"/>
          <w:color w:val="1A1A2E"/>
          <w:sz w:val="22"/>
          <w:szCs w:val="22"/>
        </w:rPr>
        <w:t>Version, previous block's hash, timestamp, etc.</w:t>
      </w:r>
    </w:p>
    <w:p w14:paraId="53BD1572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Block Body: </w:t>
      </w:r>
      <w:r>
        <w:rPr>
          <w:rFonts w:ascii="Calibri" w:eastAsia="Calibri" w:hAnsi="Calibri" w:cs="Calibri"/>
          <w:color w:val="1A1A2E"/>
          <w:sz w:val="22"/>
          <w:szCs w:val="22"/>
        </w:rPr>
        <w:t>Actual transactions + digital signatures.</w:t>
      </w:r>
    </w:p>
    <w:p w14:paraId="17EC85C4" w14:textId="77777777" w:rsidR="005C6622" w:rsidRDefault="00000000">
      <w:pPr>
        <w:spacing w:before="60" w:after="60" w:line="32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Blocks are linked together like a chain, and each has a unique hash code. One block can hold several thousand transactions (up to ~1 MB).</w:t>
      </w:r>
    </w:p>
    <w:p w14:paraId="67D47163" w14:textId="77777777" w:rsidR="005C6622" w:rsidRDefault="005C6622">
      <w:pPr>
        <w:spacing w:before="120"/>
      </w:pPr>
    </w:p>
    <w:p w14:paraId="5C0EE437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How Blockchain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6622" w14:paraId="772A7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55F87C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Transaction Lifecycle</w:t>
            </w:r>
          </w:p>
        </w:tc>
      </w:tr>
      <w:tr w:rsidR="005C6622" w14:paraId="4DCF4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8EA648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Step 1 — Initiate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8DD91F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A transaction must occur.</w:t>
            </w:r>
          </w:p>
        </w:tc>
      </w:tr>
      <w:tr w:rsidR="005C6622" w14:paraId="745D2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E07D64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Step 2 — Verify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372A44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Transaction must be verified by the network.</w:t>
            </w:r>
          </w:p>
        </w:tc>
      </w:tr>
      <w:tr w:rsidR="005C6622" w14:paraId="3A743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2F7D24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Step 3 — Store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E0A704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The verified transaction is stored in a new block.</w:t>
            </w:r>
          </w:p>
        </w:tc>
      </w:tr>
      <w:tr w:rsidR="005C6622" w14:paraId="0C2FA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8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38ECDA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</w:rPr>
              <w:t>Step 4 — Finalize</w:t>
            </w:r>
          </w:p>
        </w:tc>
        <w:tc>
          <w:tcPr>
            <w:tcW w:w="7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E3187F" w14:textId="77777777" w:rsidR="005C6622" w:rsidRDefault="00000000">
            <w:r>
              <w:rPr>
                <w:rFonts w:ascii="Calibri" w:eastAsia="Calibri" w:hAnsi="Calibri" w:cs="Calibri"/>
                <w:color w:val="1A1A2E"/>
              </w:rPr>
              <w:t>The block is tagged with a hash and added to the chain permanently.</w:t>
            </w:r>
          </w:p>
        </w:tc>
      </w:tr>
    </w:tbl>
    <w:p w14:paraId="1C2F7B2B" w14:textId="77777777" w:rsidR="005C6622" w:rsidRDefault="005C6622">
      <w:pPr>
        <w:spacing w:before="120"/>
      </w:pPr>
    </w:p>
    <w:p w14:paraId="6494EAF3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Blockchain vs. Cryptocurrency</w:t>
      </w:r>
    </w:p>
    <w:p w14:paraId="40064D4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Blockchain: </w:t>
      </w:r>
      <w:r>
        <w:rPr>
          <w:rFonts w:ascii="Calibri" w:eastAsia="Calibri" w:hAnsi="Calibri" w:cs="Calibri"/>
          <w:color w:val="1A1A2E"/>
          <w:sz w:val="22"/>
          <w:szCs w:val="22"/>
        </w:rPr>
        <w:t>The underlying technology — a secure, distributed database.</w:t>
      </w:r>
    </w:p>
    <w:p w14:paraId="4CD0B228" w14:textId="77777777" w:rsidR="005C6622" w:rsidRPr="00CB4616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Cryptocurrency (e.g., Bitcoin): </w:t>
      </w:r>
      <w:r>
        <w:rPr>
          <w:rFonts w:ascii="Calibri" w:eastAsia="Calibri" w:hAnsi="Calibri" w:cs="Calibri"/>
          <w:color w:val="1A1A2E"/>
          <w:sz w:val="22"/>
          <w:szCs w:val="22"/>
        </w:rPr>
        <w:t>One application of blockchain — a form of digital money. Blockchain has many other uses beyond cryptocurrencies.</w:t>
      </w:r>
    </w:p>
    <w:p w14:paraId="442D0562" w14:textId="77777777" w:rsidR="00CB4616" w:rsidRDefault="00CB4616" w:rsidP="00CB4616">
      <w:pPr>
        <w:pStyle w:val="ListParagraph"/>
        <w:spacing w:before="60" w:after="60" w:line="300" w:lineRule="auto"/>
        <w:ind w:left="600"/>
      </w:pPr>
    </w:p>
    <w:p w14:paraId="7D4F75EE" w14:textId="77777777" w:rsidR="005C6622" w:rsidRDefault="005C6622">
      <w:pPr>
        <w:spacing w:before="120"/>
      </w:pPr>
    </w:p>
    <w:p w14:paraId="6C6C1DA6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lastRenderedPageBreak/>
        <w:t>Main Benefits of Blockchain (DND, PITH)</w:t>
      </w:r>
    </w:p>
    <w:p w14:paraId="0ABA629E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Decentralized: </w:t>
      </w:r>
      <w:r>
        <w:rPr>
          <w:rFonts w:ascii="Calibri" w:eastAsia="Calibri" w:hAnsi="Calibri" w:cs="Calibri"/>
          <w:color w:val="1A1A2E"/>
          <w:sz w:val="22"/>
          <w:szCs w:val="22"/>
        </w:rPr>
        <w:t>No single owner or central authority.</w:t>
      </w:r>
    </w:p>
    <w:p w14:paraId="2B65FDD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Immutable: </w:t>
      </w:r>
      <w:r>
        <w:rPr>
          <w:rFonts w:ascii="Calibri" w:eastAsia="Calibri" w:hAnsi="Calibri" w:cs="Calibri"/>
          <w:color w:val="1A1A2E"/>
          <w:sz w:val="22"/>
          <w:szCs w:val="22"/>
        </w:rPr>
        <w:t>Data cannot be tampered with.</w:t>
      </w:r>
    </w:p>
    <w:p w14:paraId="02C92FE1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Transparent: </w:t>
      </w:r>
      <w:r>
        <w:rPr>
          <w:rFonts w:ascii="Calibri" w:eastAsia="Calibri" w:hAnsi="Calibri" w:cs="Calibri"/>
          <w:color w:val="1A1A2E"/>
          <w:sz w:val="22"/>
          <w:szCs w:val="22"/>
        </w:rPr>
        <w:t>Anyone can view the data on the chain.</w:t>
      </w:r>
    </w:p>
    <w:p w14:paraId="7B3E725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High Security: </w:t>
      </w:r>
      <w:r>
        <w:rPr>
          <w:rFonts w:ascii="Calibri" w:eastAsia="Calibri" w:hAnsi="Calibri" w:cs="Calibri"/>
          <w:color w:val="1A1A2E"/>
          <w:sz w:val="22"/>
          <w:szCs w:val="22"/>
        </w:rPr>
        <w:t>Extremely difficult to hack (requires changing data on thousands of computers).</w:t>
      </w:r>
    </w:p>
    <w:p w14:paraId="25B6AA17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Privacy: </w:t>
      </w:r>
      <w:r>
        <w:rPr>
          <w:rFonts w:ascii="Calibri" w:eastAsia="Calibri" w:hAnsi="Calibri" w:cs="Calibri"/>
          <w:color w:val="1A1A2E"/>
          <w:sz w:val="22"/>
          <w:szCs w:val="22"/>
        </w:rPr>
        <w:t>Users are identified by encrypted codes.</w:t>
      </w:r>
    </w:p>
    <w:p w14:paraId="6BA7FD69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No Intermediaries: </w:t>
      </w:r>
      <w:r>
        <w:rPr>
          <w:rFonts w:ascii="Calibri" w:eastAsia="Calibri" w:hAnsi="Calibri" w:cs="Calibri"/>
          <w:color w:val="1A1A2E"/>
          <w:sz w:val="22"/>
          <w:szCs w:val="22"/>
        </w:rPr>
        <w:t>Direct transactions — saves fees.</w:t>
      </w:r>
    </w:p>
    <w:p w14:paraId="26B182C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Distributed: </w:t>
      </w:r>
      <w:r>
        <w:rPr>
          <w:rFonts w:ascii="Calibri" w:eastAsia="Calibri" w:hAnsi="Calibri" w:cs="Calibri"/>
          <w:color w:val="1A1A2E"/>
          <w:sz w:val="22"/>
          <w:szCs w:val="22"/>
        </w:rPr>
        <w:t>Data is copied across many nodes, making it highly resistant to failure or attacks.</w:t>
      </w:r>
    </w:p>
    <w:p w14:paraId="02F3F4C7" w14:textId="77777777" w:rsidR="005C6622" w:rsidRDefault="005C6622">
      <w:pPr>
        <w:spacing w:before="120"/>
      </w:pPr>
    </w:p>
    <w:p w14:paraId="640224E6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Major Applications &amp; Use Cases</w:t>
      </w:r>
    </w:p>
    <w:p w14:paraId="414E64A6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Bitcoin: </w:t>
      </w:r>
      <w:r>
        <w:rPr>
          <w:rFonts w:ascii="Calibri" w:eastAsia="Calibri" w:hAnsi="Calibri" w:cs="Calibri"/>
          <w:color w:val="1A1A2E"/>
          <w:sz w:val="22"/>
          <w:szCs w:val="22"/>
        </w:rPr>
        <w:t>Decentralized digital currency.</w:t>
      </w:r>
    </w:p>
    <w:p w14:paraId="7777FDA8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Smart Contracts (e.g., Ethereum): </w:t>
      </w:r>
      <w:r>
        <w:rPr>
          <w:rFonts w:ascii="Calibri" w:eastAsia="Calibri" w:hAnsi="Calibri" w:cs="Calibri"/>
          <w:color w:val="1A1A2E"/>
          <w:sz w:val="22"/>
          <w:szCs w:val="22"/>
        </w:rPr>
        <w:t>Self-executing contracts that run automatically when conditions are met.</w:t>
      </w:r>
    </w:p>
    <w:p w14:paraId="514B0F90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Decentralized File Storage (e.g., IPFS): </w:t>
      </w:r>
      <w:r>
        <w:rPr>
          <w:rFonts w:ascii="Calibri" w:eastAsia="Calibri" w:hAnsi="Calibri" w:cs="Calibri"/>
          <w:color w:val="1A1A2E"/>
          <w:sz w:val="22"/>
          <w:szCs w:val="22"/>
        </w:rPr>
        <w:t>Secure, distributed storage resistant to hacking.</w:t>
      </w:r>
    </w:p>
    <w:p w14:paraId="47A0F921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Intellectual Property Protection: </w:t>
      </w:r>
      <w:r>
        <w:rPr>
          <w:rFonts w:ascii="Calibri" w:eastAsia="Calibri" w:hAnsi="Calibri" w:cs="Calibri"/>
          <w:color w:val="1A1A2E"/>
          <w:sz w:val="22"/>
          <w:szCs w:val="22"/>
        </w:rPr>
        <w:t>Protects copyrights and enables direct sales of digital content.</w:t>
      </w:r>
    </w:p>
    <w:p w14:paraId="05823D76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Internet of Things (IoT): </w:t>
      </w:r>
      <w:r>
        <w:rPr>
          <w:rFonts w:ascii="Calibri" w:eastAsia="Calibri" w:hAnsi="Calibri" w:cs="Calibri"/>
          <w:color w:val="1A1A2E"/>
          <w:sz w:val="22"/>
          <w:szCs w:val="22"/>
        </w:rPr>
        <w:t>Automates management of connected devices.</w:t>
      </w:r>
    </w:p>
    <w:p w14:paraId="707C7C81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Property Registration: </w:t>
      </w:r>
      <w:r>
        <w:rPr>
          <w:rFonts w:ascii="Calibri" w:eastAsia="Calibri" w:hAnsi="Calibri" w:cs="Calibri"/>
          <w:color w:val="1A1A2E"/>
          <w:sz w:val="22"/>
          <w:szCs w:val="22"/>
        </w:rPr>
        <w:t>Reduces fraud in land/property records.</w:t>
      </w:r>
    </w:p>
    <w:p w14:paraId="72C15A3F" w14:textId="77777777" w:rsidR="005C6622" w:rsidRDefault="005C6622">
      <w:pPr>
        <w:spacing w:before="120"/>
      </w:pPr>
    </w:p>
    <w:p w14:paraId="7EB0069D" w14:textId="77777777" w:rsidR="005C6622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Real-World Company Examples</w:t>
      </w:r>
    </w:p>
    <w:p w14:paraId="41FAAC3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PayPal: </w:t>
      </w:r>
      <w:r>
        <w:rPr>
          <w:rFonts w:ascii="Calibri" w:eastAsia="Calibri" w:hAnsi="Calibri" w:cs="Calibri"/>
          <w:color w:val="1A1A2E"/>
          <w:sz w:val="22"/>
          <w:szCs w:val="22"/>
        </w:rPr>
        <w:t>Crypto buying, storing, and trading.</w:t>
      </w:r>
    </w:p>
    <w:p w14:paraId="48AEC66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Google Cloud + Theta Labs: </w:t>
      </w:r>
      <w:r>
        <w:rPr>
          <w:rFonts w:ascii="Calibri" w:eastAsia="Calibri" w:hAnsi="Calibri" w:cs="Calibri"/>
          <w:color w:val="1A1A2E"/>
          <w:sz w:val="22"/>
          <w:szCs w:val="22"/>
        </w:rPr>
        <w:t>Blockchain node deployment.</w:t>
      </w:r>
    </w:p>
    <w:p w14:paraId="73FF1FC2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Ticketmaster: </w:t>
      </w:r>
      <w:r>
        <w:rPr>
          <w:rFonts w:ascii="Calibri" w:eastAsia="Calibri" w:hAnsi="Calibri" w:cs="Calibri"/>
          <w:color w:val="1A1A2E"/>
          <w:sz w:val="22"/>
          <w:szCs w:val="22"/>
        </w:rPr>
        <w:t>Blockchain-based secure digital ticketing.</w:t>
      </w:r>
    </w:p>
    <w:p w14:paraId="1D723F5A" w14:textId="77777777" w:rsidR="005C6622" w:rsidRDefault="00000000">
      <w:pPr>
        <w:pBdr>
          <w:bottom w:val="single" w:sz="8" w:space="6" w:color="0D7377"/>
        </w:pBdr>
        <w:spacing w:before="440" w:after="120"/>
      </w:pPr>
      <w:r>
        <w:rPr>
          <w:rFonts w:ascii="Calibri" w:eastAsia="Calibri" w:hAnsi="Calibri" w:cs="Calibri"/>
          <w:b/>
          <w:bCs/>
          <w:caps/>
          <w:color w:val="1E3A5F"/>
          <w:sz w:val="36"/>
          <w:szCs w:val="36"/>
        </w:rPr>
        <w:t>Lecture 7 — Key Payment Methods &amp; Trends</w:t>
      </w:r>
    </w:p>
    <w:p w14:paraId="42F52C7F" w14:textId="77777777" w:rsidR="005C6622" w:rsidRDefault="005C66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53F6DFF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E4F1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33E578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Mobile Payments: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Transactions via smartphones/tablets using NFC, QR codes, and apps.</w:t>
            </w:r>
          </w:p>
        </w:tc>
      </w:tr>
    </w:tbl>
    <w:p w14:paraId="40FC0457" w14:textId="77777777" w:rsidR="005C6622" w:rsidRDefault="005C6622">
      <w:pPr>
        <w:spacing w:before="60"/>
      </w:pPr>
    </w:p>
    <w:p w14:paraId="1F3F5B1E" w14:textId="77777777" w:rsidR="005C6622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Main benefit: Speed and agility — no cards or cash needed.</w:t>
      </w:r>
    </w:p>
    <w:p w14:paraId="5C975BBF" w14:textId="77777777" w:rsidR="005C6622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5 Types: POS, SMS, Mobile Wallet, Mobile E-commerce, Peer-to-Peer.</w:t>
      </w:r>
    </w:p>
    <w:p w14:paraId="35A7A406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0C466FF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C5AC2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42C9D9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Contactless Payments: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NFC (tap-to-pay) and QR code-based. Accelerated post-pandemic for fast, touchless experiences.</w:t>
            </w:r>
          </w:p>
        </w:tc>
      </w:tr>
    </w:tbl>
    <w:p w14:paraId="0541F9F3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226FDAA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EA0FD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12EF36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Biometric Authentication: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Fingerprint scanning and facial recognition. Enhances security and user experience over passwords/PINs.</w:t>
            </w:r>
          </w:p>
        </w:tc>
      </w:tr>
    </w:tbl>
    <w:p w14:paraId="382367E5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20B7CA7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9D60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8335E8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Cryptocurrencies &amp; Crypto Payments: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Decentralized payments gaining mainstream acceptance.</w:t>
            </w:r>
          </w:p>
        </w:tc>
      </w:tr>
    </w:tbl>
    <w:p w14:paraId="45DE1DA1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072EBE2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37563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5B573D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>Digital Wallets vs Mobile Wallets</w:t>
            </w:r>
          </w:p>
        </w:tc>
      </w:tr>
    </w:tbl>
    <w:p w14:paraId="2742269A" w14:textId="77777777" w:rsidR="005C6622" w:rsidRDefault="005C6622">
      <w:pPr>
        <w:spacing w:before="60"/>
      </w:pPr>
    </w:p>
    <w:p w14:paraId="2FCFB784" w14:textId="77777777" w:rsidR="005C6622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Digital Wallets: </w:t>
      </w:r>
      <w:r>
        <w:rPr>
          <w:rFonts w:ascii="Calibri" w:eastAsia="Calibri" w:hAnsi="Calibri" w:cs="Calibri"/>
          <w:color w:val="1A1A2E"/>
          <w:sz w:val="22"/>
          <w:szCs w:val="22"/>
        </w:rPr>
        <w:t>Cross-device (e.g., Apple Pay, Google Pay), highly secure with tokenization.</w:t>
      </w:r>
    </w:p>
    <w:p w14:paraId="4EC00710" w14:textId="77777777" w:rsidR="005C6622" w:rsidRDefault="00000000">
      <w:pPr>
        <w:pStyle w:val="ListParagraph"/>
        <w:numPr>
          <w:ilvl w:val="1"/>
          <w:numId w:val="3"/>
        </w:numPr>
        <w:spacing w:before="40" w:after="4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Mobile Wallets: </w:t>
      </w:r>
      <w:r>
        <w:rPr>
          <w:rFonts w:ascii="Calibri" w:eastAsia="Calibri" w:hAnsi="Calibri" w:cs="Calibri"/>
          <w:color w:val="1A1A2E"/>
          <w:sz w:val="22"/>
          <w:szCs w:val="22"/>
        </w:rPr>
        <w:t>Mobile-only (e.g., Vodafone Cash, WePay), include loyalty programs and tickets. Mobile wallets are a subset of digital wallets.</w:t>
      </w:r>
    </w:p>
    <w:p w14:paraId="37DBCEEC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3B6D846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E12F9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4A88C2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Mobile Point-of-Sale (mPOS):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Turns phones/tablets into portable payment terminals — ideal for small businesses.</w:t>
            </w:r>
          </w:p>
        </w:tc>
      </w:tr>
    </w:tbl>
    <w:p w14:paraId="737DE624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0ECB26E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2FB26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99B53F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Real-Time Payments: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 xml:space="preserve">Instant fund transfers (e.g., PayPal,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Instapay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, e-Transfer).</w:t>
            </w:r>
          </w:p>
        </w:tc>
      </w:tr>
    </w:tbl>
    <w:p w14:paraId="22A1214D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10221A8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3A3A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D17FD6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Escrow Payment: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Third party holds funds until transaction conditions are satisfied (common in real estate).</w:t>
            </w:r>
          </w:p>
        </w:tc>
      </w:tr>
    </w:tbl>
    <w:p w14:paraId="075F473E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3305ED1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CC57A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70BCC0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Social Commerce Payments: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Direct buying within platforms like Instagram, TikTok Shop, and Facebook Marketplace.</w:t>
            </w:r>
          </w:p>
        </w:tc>
      </w:tr>
    </w:tbl>
    <w:p w14:paraId="05654EF2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14E4395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4740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C4119A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Voice-Based Payments (Voice Commerce):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Purchases via smart speakers and virtual assistants using voice commands.</w:t>
            </w:r>
          </w:p>
        </w:tc>
      </w:tr>
    </w:tbl>
    <w:p w14:paraId="12792E01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1E989A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69CF3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200626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P2P Payment Apps: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Instant person-to-person transfers (Venmo, Zelle, PayPal). Usually free but requires strong security.</w:t>
            </w:r>
          </w:p>
        </w:tc>
      </w:tr>
    </w:tbl>
    <w:p w14:paraId="5F6DD648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4E181F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77CD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7ABFAD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Buy Now, Pay Later (BNPL):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Short-term installment financing (e.g., Klarna, Afterpay, Affirm). Boosts sales for merchants and affordability for customers.</w:t>
            </w:r>
          </w:p>
        </w:tc>
      </w:tr>
    </w:tbl>
    <w:p w14:paraId="0E748897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0F7F371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8B943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13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D7FFDB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Open Banking: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Secure sharing of financial data via APIs (with consent) to enable fintech innovation.</w:t>
            </w:r>
          </w:p>
        </w:tc>
      </w:tr>
    </w:tbl>
    <w:p w14:paraId="1E7178F3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0228B63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9C4F8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14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460487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Super Apps: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All-in-one platforms (e.g., WeChat, Alipay) combining payments, shopping, social, and more.</w:t>
            </w:r>
          </w:p>
        </w:tc>
      </w:tr>
    </w:tbl>
    <w:p w14:paraId="6EE3409B" w14:textId="77777777" w:rsidR="005C6622" w:rsidRDefault="005C662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5C6622" w14:paraId="1521CE1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27858" w14:textId="77777777" w:rsidR="005C6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lastRenderedPageBreak/>
              <w:t>15</w:t>
            </w:r>
          </w:p>
        </w:tc>
        <w:tc>
          <w:tcPr>
            <w:tcW w:w="87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3F8016" w14:textId="77777777" w:rsidR="005C6622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22"/>
                <w:szCs w:val="22"/>
              </w:rPr>
              <w:t xml:space="preserve">Central Bank Digital Currencies (CBDC): </w:t>
            </w:r>
            <w:r>
              <w:rPr>
                <w:rFonts w:ascii="Calibri" w:eastAsia="Calibri" w:hAnsi="Calibri" w:cs="Calibri"/>
                <w:color w:val="1A1A2E"/>
                <w:sz w:val="22"/>
                <w:szCs w:val="22"/>
              </w:rPr>
              <w:t>Government-backed digital versions of national currencies. Regulated and stable (unlike cryptocurrencies). Represents a major step toward a cashless society.</w:t>
            </w:r>
          </w:p>
        </w:tc>
      </w:tr>
    </w:tbl>
    <w:p w14:paraId="4CEB489A" w14:textId="77777777" w:rsidR="005C6622" w:rsidRDefault="005C6622">
      <w:pPr>
        <w:spacing w:before="160"/>
      </w:pPr>
    </w:p>
    <w:p w14:paraId="794D2165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The Future of Mobile Payments</w:t>
      </w:r>
    </w:p>
    <w:p w14:paraId="1F071DA6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Shift from traditional plastic cards to advanced digital methods.</w:t>
      </w:r>
    </w:p>
    <w:p w14:paraId="6F0929D1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EMV Technology: </w:t>
      </w:r>
      <w:r>
        <w:rPr>
          <w:rFonts w:ascii="Calibri" w:eastAsia="Calibri" w:hAnsi="Calibri" w:cs="Calibri"/>
          <w:color w:val="1A1A2E"/>
          <w:sz w:val="22"/>
          <w:szCs w:val="22"/>
        </w:rPr>
        <w:t>Europay, Mastercard, Visa — uses dynamic codes for higher security.</w:t>
      </w:r>
    </w:p>
    <w:p w14:paraId="4D961FD3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Future outlook: Plastic cards will increasingly be replaced by seamless, convenient, and secure digital payment solutions.</w:t>
      </w:r>
    </w:p>
    <w:p w14:paraId="134FC6E2" w14:textId="77777777" w:rsidR="005C6622" w:rsidRDefault="00000000">
      <w:pPr>
        <w:pBdr>
          <w:bottom w:val="single" w:sz="8" w:space="6" w:color="0D7377"/>
        </w:pBdr>
        <w:spacing w:before="440" w:after="120"/>
      </w:pPr>
      <w:r>
        <w:rPr>
          <w:rFonts w:ascii="Calibri" w:eastAsia="Calibri" w:hAnsi="Calibri" w:cs="Calibri"/>
          <w:b/>
          <w:bCs/>
          <w:caps/>
          <w:color w:val="1E3A5F"/>
          <w:sz w:val="36"/>
          <w:szCs w:val="36"/>
        </w:rPr>
        <w:t>Lecture 8 — Wearable Computers &amp; Web Trends</w:t>
      </w:r>
    </w:p>
    <w:p w14:paraId="768D8EC9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1. Wearable Computer Trends</w:t>
      </w:r>
    </w:p>
    <w:p w14:paraId="2FABA830" w14:textId="77777777" w:rsidR="005C6622" w:rsidRDefault="00000000">
      <w:pPr>
        <w:spacing w:before="60" w:after="60" w:line="32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 xml:space="preserve">Wearable computers are small electronic devices that can store and process data, worn on the body for </w:t>
      </w: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convenience, accessibility, and improved productivity.</w:t>
      </w:r>
    </w:p>
    <w:p w14:paraId="675FF3F4" w14:textId="77777777" w:rsidR="005C6622" w:rsidRDefault="005C6622">
      <w:pPr>
        <w:spacing w:before="120"/>
      </w:pPr>
    </w:p>
    <w:p w14:paraId="671ED285" w14:textId="77777777" w:rsidR="005C6622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Key Wearable Trends</w:t>
      </w:r>
    </w:p>
    <w:p w14:paraId="247F3453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Smart Hearables (e.g., advanced earbuds)</w:t>
      </w:r>
    </w:p>
    <w:p w14:paraId="3F071F3B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Smart Watches</w:t>
      </w:r>
    </w:p>
    <w:p w14:paraId="0F45F46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Smart Patches</w:t>
      </w:r>
    </w:p>
    <w:p w14:paraId="09BEB2D9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>Smart Clothing</w:t>
      </w:r>
    </w:p>
    <w:p w14:paraId="73DFD99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color w:val="1A1A2E"/>
          <w:sz w:val="22"/>
          <w:szCs w:val="22"/>
        </w:rPr>
        <w:t xml:space="preserve">Smart 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Implantables</w:t>
      </w:r>
      <w:proofErr w:type="spellEnd"/>
    </w:p>
    <w:p w14:paraId="6DAC515F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Smart Rings: </w:t>
      </w:r>
      <w:r>
        <w:rPr>
          <w:rFonts w:ascii="Calibri" w:eastAsia="Calibri" w:hAnsi="Calibri" w:cs="Calibri"/>
          <w:color w:val="1A1A2E"/>
          <w:sz w:val="22"/>
          <w:szCs w:val="22"/>
        </w:rPr>
        <w:t>NFC-enabled rings that can act as keys, payment devices, business cards, door locks, and more.</w:t>
      </w:r>
    </w:p>
    <w:p w14:paraId="06BA94BD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Biosensors: </w:t>
      </w:r>
      <w:r>
        <w:rPr>
          <w:rFonts w:ascii="Calibri" w:eastAsia="Calibri" w:hAnsi="Calibri" w:cs="Calibri"/>
          <w:color w:val="1A1A2E"/>
          <w:sz w:val="22"/>
          <w:szCs w:val="22"/>
        </w:rPr>
        <w:t>Monitor heart rate, temperature, blood glucose, stress, anxiety, and mental health. Useful for fitness, chronic disease management, and remote patient monitoring.</w:t>
      </w:r>
    </w:p>
    <w:p w14:paraId="3EE8C770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Football/Sports GPS Trackers: </w:t>
      </w:r>
      <w:r>
        <w:rPr>
          <w:rFonts w:ascii="Calibri" w:eastAsia="Calibri" w:hAnsi="Calibri" w:cs="Calibri"/>
          <w:color w:val="1A1A2E"/>
          <w:sz w:val="22"/>
          <w:szCs w:val="22"/>
        </w:rPr>
        <w:t>Provide performance analytics for coaches and players.</w:t>
      </w:r>
    </w:p>
    <w:p w14:paraId="0337F70C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Brain-Computer Interfaces (BCIs): </w:t>
      </w:r>
      <w:r>
        <w:rPr>
          <w:rFonts w:ascii="Calibri" w:eastAsia="Calibri" w:hAnsi="Calibri" w:cs="Calibri"/>
          <w:color w:val="1A1A2E"/>
          <w:sz w:val="22"/>
          <w:szCs w:val="22"/>
        </w:rPr>
        <w:t>Cutting-edge neurotechnology allowing direct brain-to-computer interaction.</w:t>
      </w:r>
    </w:p>
    <w:p w14:paraId="150D354B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Head-Up Displays (HUD): </w:t>
      </w:r>
      <w:r>
        <w:rPr>
          <w:rFonts w:ascii="Calibri" w:eastAsia="Calibri" w:hAnsi="Calibri" w:cs="Calibri"/>
          <w:color w:val="1A1A2E"/>
          <w:sz w:val="22"/>
          <w:szCs w:val="22"/>
        </w:rPr>
        <w:t>Like those used in fighter jets (e.g., F-35).</w:t>
      </w:r>
    </w:p>
    <w:p w14:paraId="36C23EFD" w14:textId="77777777" w:rsidR="005C6622" w:rsidRDefault="005C6622">
      <w:pPr>
        <w:spacing w:before="120"/>
      </w:pPr>
    </w:p>
    <w:p w14:paraId="54F737FD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2. New Trends in Website Design (UI/UX)</w:t>
      </w:r>
    </w:p>
    <w:p w14:paraId="2B2BDB13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AI-Powered Experiences: </w:t>
      </w:r>
      <w:r>
        <w:rPr>
          <w:rFonts w:ascii="Calibri" w:eastAsia="Calibri" w:hAnsi="Calibri" w:cs="Calibri"/>
          <w:color w:val="1A1A2E"/>
          <w:sz w:val="22"/>
          <w:szCs w:val="22"/>
        </w:rPr>
        <w:t>Custom AI chatbots for customer support and personalized recommendations using AI &amp; Machine Learning (ML).</w:t>
      </w:r>
    </w:p>
    <w:p w14:paraId="4C802C89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lastRenderedPageBreak/>
        <w:t xml:space="preserve">Voice UI / Voice Search Optimization: </w:t>
      </w:r>
      <w:r>
        <w:rPr>
          <w:rFonts w:ascii="Calibri" w:eastAsia="Calibri" w:hAnsi="Calibri" w:cs="Calibri"/>
          <w:color w:val="1A1A2E"/>
          <w:sz w:val="22"/>
          <w:szCs w:val="22"/>
        </w:rPr>
        <w:t>Integration with voice assistants (Siri, Google Assistant, Alexa) for hands-free interaction.</w:t>
      </w:r>
    </w:p>
    <w:p w14:paraId="6C396C4B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Augmented Reality (AR): </w:t>
      </w:r>
      <w:r>
        <w:rPr>
          <w:rFonts w:ascii="Calibri" w:eastAsia="Calibri" w:hAnsi="Calibri" w:cs="Calibri"/>
          <w:color w:val="1A1A2E"/>
          <w:sz w:val="22"/>
          <w:szCs w:val="22"/>
        </w:rPr>
        <w:t>Blending digital elements with the real world (e.g., Apple Vision Pro for immersive gaming, design, and productivity).</w:t>
      </w:r>
    </w:p>
    <w:p w14:paraId="71FC61FE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Progressive Web Apps (PWAs): </w:t>
      </w:r>
      <w:r>
        <w:rPr>
          <w:rFonts w:ascii="Calibri" w:eastAsia="Calibri" w:hAnsi="Calibri" w:cs="Calibri"/>
          <w:color w:val="1A1A2E"/>
          <w:sz w:val="22"/>
          <w:szCs w:val="22"/>
        </w:rPr>
        <w:t>Hybrid of websites and mobile apps offering offline access, push notifications, and fast performance. Example: Starbucks PWA.</w:t>
      </w:r>
    </w:p>
    <w:p w14:paraId="7A484B13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Gesture-Based Interfaces: </w:t>
      </w:r>
      <w:r>
        <w:rPr>
          <w:rFonts w:ascii="Calibri" w:eastAsia="Calibri" w:hAnsi="Calibri" w:cs="Calibri"/>
          <w:color w:val="1A1A2E"/>
          <w:sz w:val="22"/>
          <w:szCs w:val="22"/>
        </w:rPr>
        <w:t>Swipe, pinch, tap, and advanced motion/gaze tracking.</w:t>
      </w:r>
    </w:p>
    <w:p w14:paraId="42751735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Neomorphism: </w:t>
      </w:r>
      <w:r>
        <w:rPr>
          <w:rFonts w:ascii="Calibri" w:eastAsia="Calibri" w:hAnsi="Calibri" w:cs="Calibri"/>
          <w:color w:val="1A1A2E"/>
          <w:sz w:val="22"/>
          <w:szCs w:val="22"/>
        </w:rPr>
        <w:t>Soft, 3D-like design with shadows and gradients.</w:t>
      </w:r>
    </w:p>
    <w:p w14:paraId="2108171C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Responsive Design / Mobile-First: </w:t>
      </w:r>
      <w:r>
        <w:rPr>
          <w:rFonts w:ascii="Calibri" w:eastAsia="Calibri" w:hAnsi="Calibri" w:cs="Calibri"/>
          <w:color w:val="1A1A2E"/>
          <w:sz w:val="22"/>
          <w:szCs w:val="22"/>
        </w:rPr>
        <w:t>Ensuring excellent experience across all devices.</w:t>
      </w:r>
    </w:p>
    <w:p w14:paraId="4E6B5241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Accessibility &amp; Inclusive Design: </w:t>
      </w:r>
      <w:r>
        <w:rPr>
          <w:rFonts w:ascii="Calibri" w:eastAsia="Calibri" w:hAnsi="Calibri" w:cs="Calibri"/>
          <w:color w:val="1A1A2E"/>
          <w:sz w:val="22"/>
          <w:szCs w:val="22"/>
        </w:rPr>
        <w:t>Features for users with disabilities — alt text, keyboard navigation, high contrast.</w:t>
      </w:r>
    </w:p>
    <w:p w14:paraId="063F7397" w14:textId="77777777" w:rsidR="005C6622" w:rsidRDefault="005C6622">
      <w:pPr>
        <w:spacing w:before="120"/>
      </w:pPr>
    </w:p>
    <w:p w14:paraId="4B421184" w14:textId="77777777" w:rsidR="005C6622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>3. New Trends in Web Development</w:t>
      </w:r>
    </w:p>
    <w:p w14:paraId="40A6CE7E" w14:textId="77777777" w:rsidR="005C662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 xml:space="preserve">Low-Code / No-Code Development: </w:t>
      </w:r>
      <w:r>
        <w:rPr>
          <w:rFonts w:ascii="Calibri" w:eastAsia="Calibri" w:hAnsi="Calibri" w:cs="Calibri"/>
          <w:color w:val="1A1A2E"/>
          <w:sz w:val="22"/>
          <w:szCs w:val="22"/>
        </w:rPr>
        <w:t>Drag-and-drop platforms that allow faster app creation with minimal traditional coding, empowering both professional developers and citizen developers.</w:t>
      </w:r>
    </w:p>
    <w:sectPr w:rsidR="005C662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AACE5" w14:textId="77777777" w:rsidR="00383CCD" w:rsidRDefault="00383CCD">
      <w:r>
        <w:separator/>
      </w:r>
    </w:p>
  </w:endnote>
  <w:endnote w:type="continuationSeparator" w:id="0">
    <w:p w14:paraId="56F507BF" w14:textId="77777777" w:rsidR="00383CCD" w:rsidRDefault="00383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22A9" w14:textId="77777777" w:rsidR="005C6622" w:rsidRDefault="00000000">
    <w:pPr>
      <w:pBdr>
        <w:top w:val="single" w:sz="4" w:space="4" w:color="D0D7DE"/>
      </w:pBdr>
      <w:jc w:val="center"/>
    </w:pPr>
    <w:r>
      <w:rPr>
        <w:rFonts w:ascii="Calibri" w:eastAsia="Calibri" w:hAnsi="Calibri" w:cs="Calibri"/>
        <w:color w:val="4A4A6A"/>
        <w:sz w:val="18"/>
        <w:szCs w:val="18"/>
      </w:rPr>
      <w:t xml:space="preserve">Page </w:t>
    </w:r>
    <w:r>
      <w:rPr>
        <w:rFonts w:ascii="Calibri" w:eastAsia="Calibri" w:hAnsi="Calibri" w:cs="Calibri"/>
        <w:color w:val="4A4A6A"/>
        <w:sz w:val="18"/>
        <w:szCs w:val="18"/>
      </w:rPr>
      <w:fldChar w:fldCharType="begin"/>
    </w:r>
    <w:r>
      <w:rPr>
        <w:rFonts w:ascii="Calibri" w:eastAsia="Calibri" w:hAnsi="Calibri" w:cs="Calibri"/>
        <w:color w:val="4A4A6A"/>
        <w:sz w:val="18"/>
        <w:szCs w:val="18"/>
      </w:rPr>
      <w:instrText>PAGE</w:instrText>
    </w:r>
    <w:r>
      <w:rPr>
        <w:rFonts w:ascii="Calibri" w:eastAsia="Calibri" w:hAnsi="Calibri" w:cs="Calibri"/>
        <w:color w:val="4A4A6A"/>
        <w:sz w:val="18"/>
        <w:szCs w:val="18"/>
      </w:rPr>
      <w:fldChar w:fldCharType="separate"/>
    </w:r>
    <w:r w:rsidR="00AD3E83">
      <w:rPr>
        <w:rFonts w:ascii="Calibri" w:eastAsia="Calibri" w:hAnsi="Calibri" w:cs="Calibri"/>
        <w:noProof/>
        <w:color w:val="4A4A6A"/>
        <w:sz w:val="18"/>
        <w:szCs w:val="18"/>
      </w:rPr>
      <w:t>1</w:t>
    </w:r>
    <w:r>
      <w:rPr>
        <w:rFonts w:ascii="Calibri" w:eastAsia="Calibri" w:hAnsi="Calibri" w:cs="Calibri"/>
        <w:color w:val="4A4A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58B3F" w14:textId="77777777" w:rsidR="00383CCD" w:rsidRDefault="00383CCD">
      <w:r>
        <w:separator/>
      </w:r>
    </w:p>
  </w:footnote>
  <w:footnote w:type="continuationSeparator" w:id="0">
    <w:p w14:paraId="3E389734" w14:textId="77777777" w:rsidR="00383CCD" w:rsidRDefault="00383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693A" w14:textId="77777777" w:rsidR="005C6622" w:rsidRDefault="00000000">
    <w:pPr>
      <w:pBdr>
        <w:bottom w:val="single" w:sz="6" w:space="6" w:color="0D7377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4A4A6A"/>
        <w:sz w:val="18"/>
        <w:szCs w:val="18"/>
      </w:rPr>
      <w:t>New Trends in Business &amp; Technology</w:t>
    </w:r>
    <w:r>
      <w:rPr>
        <w:rFonts w:ascii="Calibri" w:eastAsia="Calibri" w:hAnsi="Calibri" w:cs="Calibri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D19"/>
    <w:multiLevelType w:val="hybridMultilevel"/>
    <w:tmpl w:val="8FE00B38"/>
    <w:lvl w:ilvl="0" w:tplc="E888396E">
      <w:start w:val="1"/>
      <w:numFmt w:val="bullet"/>
      <w:lvlText w:val="●"/>
      <w:lvlJc w:val="left"/>
      <w:pPr>
        <w:ind w:left="720" w:hanging="360"/>
      </w:pPr>
    </w:lvl>
    <w:lvl w:ilvl="1" w:tplc="8AB0F9AC">
      <w:start w:val="1"/>
      <w:numFmt w:val="bullet"/>
      <w:lvlText w:val="○"/>
      <w:lvlJc w:val="left"/>
      <w:pPr>
        <w:ind w:left="1440" w:hanging="360"/>
      </w:pPr>
    </w:lvl>
    <w:lvl w:ilvl="2" w:tplc="D8F8510E">
      <w:start w:val="1"/>
      <w:numFmt w:val="bullet"/>
      <w:lvlText w:val="■"/>
      <w:lvlJc w:val="left"/>
      <w:pPr>
        <w:ind w:left="2160" w:hanging="360"/>
      </w:pPr>
    </w:lvl>
    <w:lvl w:ilvl="3" w:tplc="1FCACFBE">
      <w:start w:val="1"/>
      <w:numFmt w:val="bullet"/>
      <w:lvlText w:val="●"/>
      <w:lvlJc w:val="left"/>
      <w:pPr>
        <w:ind w:left="2880" w:hanging="360"/>
      </w:pPr>
    </w:lvl>
    <w:lvl w:ilvl="4" w:tplc="2FA2A4B6">
      <w:start w:val="1"/>
      <w:numFmt w:val="bullet"/>
      <w:lvlText w:val="○"/>
      <w:lvlJc w:val="left"/>
      <w:pPr>
        <w:ind w:left="3600" w:hanging="360"/>
      </w:pPr>
    </w:lvl>
    <w:lvl w:ilvl="5" w:tplc="4D4E3734">
      <w:start w:val="1"/>
      <w:numFmt w:val="bullet"/>
      <w:lvlText w:val="■"/>
      <w:lvlJc w:val="left"/>
      <w:pPr>
        <w:ind w:left="4320" w:hanging="360"/>
      </w:pPr>
    </w:lvl>
    <w:lvl w:ilvl="6" w:tplc="4EEE600A">
      <w:start w:val="1"/>
      <w:numFmt w:val="bullet"/>
      <w:lvlText w:val="●"/>
      <w:lvlJc w:val="left"/>
      <w:pPr>
        <w:ind w:left="5040" w:hanging="360"/>
      </w:pPr>
    </w:lvl>
    <w:lvl w:ilvl="7" w:tplc="F6A83414">
      <w:start w:val="1"/>
      <w:numFmt w:val="bullet"/>
      <w:lvlText w:val="●"/>
      <w:lvlJc w:val="left"/>
      <w:pPr>
        <w:ind w:left="5760" w:hanging="360"/>
      </w:pPr>
    </w:lvl>
    <w:lvl w:ilvl="8" w:tplc="58FADD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6709E1"/>
    <w:multiLevelType w:val="hybridMultilevel"/>
    <w:tmpl w:val="5A8AE68A"/>
    <w:lvl w:ilvl="0" w:tplc="CCFEA0EC">
      <w:start w:val="1"/>
      <w:numFmt w:val="bullet"/>
      <w:lvlText w:val="●"/>
      <w:lvlJc w:val="left"/>
      <w:pPr>
        <w:ind w:left="600" w:hanging="300"/>
      </w:pPr>
      <w:rPr>
        <w:color w:val="0D7377"/>
        <w:sz w:val="18"/>
        <w:szCs w:val="18"/>
      </w:rPr>
    </w:lvl>
    <w:lvl w:ilvl="1" w:tplc="E902A26E">
      <w:start w:val="1"/>
      <w:numFmt w:val="bullet"/>
      <w:lvlText w:val="○"/>
      <w:lvlJc w:val="left"/>
      <w:pPr>
        <w:ind w:left="1000" w:hanging="300"/>
      </w:pPr>
      <w:rPr>
        <w:color w:val="4A4A6A"/>
        <w:sz w:val="18"/>
        <w:szCs w:val="18"/>
      </w:rPr>
    </w:lvl>
    <w:lvl w:ilvl="2" w:tplc="CDB40F72">
      <w:numFmt w:val="decimal"/>
      <w:lvlText w:val=""/>
      <w:lvlJc w:val="left"/>
    </w:lvl>
    <w:lvl w:ilvl="3" w:tplc="D07A7B2A">
      <w:numFmt w:val="decimal"/>
      <w:lvlText w:val=""/>
      <w:lvlJc w:val="left"/>
    </w:lvl>
    <w:lvl w:ilvl="4" w:tplc="5EA667F4">
      <w:numFmt w:val="decimal"/>
      <w:lvlText w:val=""/>
      <w:lvlJc w:val="left"/>
    </w:lvl>
    <w:lvl w:ilvl="5" w:tplc="9A24FBC0">
      <w:numFmt w:val="decimal"/>
      <w:lvlText w:val=""/>
      <w:lvlJc w:val="left"/>
    </w:lvl>
    <w:lvl w:ilvl="6" w:tplc="A96E80D2">
      <w:numFmt w:val="decimal"/>
      <w:lvlText w:val=""/>
      <w:lvlJc w:val="left"/>
    </w:lvl>
    <w:lvl w:ilvl="7" w:tplc="9A66A1D4">
      <w:numFmt w:val="decimal"/>
      <w:lvlText w:val=""/>
      <w:lvlJc w:val="left"/>
    </w:lvl>
    <w:lvl w:ilvl="8" w:tplc="EBC6925E">
      <w:numFmt w:val="decimal"/>
      <w:lvlText w:val=""/>
      <w:lvlJc w:val="left"/>
    </w:lvl>
  </w:abstractNum>
  <w:abstractNum w:abstractNumId="2" w15:restartNumberingAfterBreak="0">
    <w:nsid w:val="6C9B4F44"/>
    <w:multiLevelType w:val="hybridMultilevel"/>
    <w:tmpl w:val="5C709362"/>
    <w:lvl w:ilvl="0" w:tplc="7D12BB5C">
      <w:start w:val="1"/>
      <w:numFmt w:val="bullet"/>
      <w:lvlText w:val="●"/>
      <w:lvlJc w:val="left"/>
      <w:pPr>
        <w:ind w:left="600" w:hanging="300"/>
      </w:pPr>
      <w:rPr>
        <w:color w:val="0D7377"/>
        <w:sz w:val="18"/>
        <w:szCs w:val="18"/>
      </w:rPr>
    </w:lvl>
    <w:lvl w:ilvl="1" w:tplc="2F8C85AA">
      <w:start w:val="1"/>
      <w:numFmt w:val="bullet"/>
      <w:lvlText w:val="○"/>
      <w:lvlJc w:val="left"/>
      <w:pPr>
        <w:ind w:left="1000" w:hanging="300"/>
      </w:pPr>
      <w:rPr>
        <w:color w:val="4A4A6A"/>
        <w:sz w:val="18"/>
        <w:szCs w:val="18"/>
      </w:rPr>
    </w:lvl>
    <w:lvl w:ilvl="2" w:tplc="34B43616">
      <w:numFmt w:val="decimal"/>
      <w:lvlText w:val=""/>
      <w:lvlJc w:val="left"/>
    </w:lvl>
    <w:lvl w:ilvl="3" w:tplc="6394955C">
      <w:numFmt w:val="decimal"/>
      <w:lvlText w:val=""/>
      <w:lvlJc w:val="left"/>
    </w:lvl>
    <w:lvl w:ilvl="4" w:tplc="525883B2">
      <w:numFmt w:val="decimal"/>
      <w:lvlText w:val=""/>
      <w:lvlJc w:val="left"/>
    </w:lvl>
    <w:lvl w:ilvl="5" w:tplc="DE389A86">
      <w:numFmt w:val="decimal"/>
      <w:lvlText w:val=""/>
      <w:lvlJc w:val="left"/>
    </w:lvl>
    <w:lvl w:ilvl="6" w:tplc="75722B78">
      <w:numFmt w:val="decimal"/>
      <w:lvlText w:val=""/>
      <w:lvlJc w:val="left"/>
    </w:lvl>
    <w:lvl w:ilvl="7" w:tplc="EA38091E">
      <w:numFmt w:val="decimal"/>
      <w:lvlText w:val=""/>
      <w:lvlJc w:val="left"/>
    </w:lvl>
    <w:lvl w:ilvl="8" w:tplc="276006E4">
      <w:numFmt w:val="decimal"/>
      <w:lvlText w:val=""/>
      <w:lvlJc w:val="left"/>
    </w:lvl>
  </w:abstractNum>
  <w:num w:numId="1" w16cid:durableId="187448821">
    <w:abstractNumId w:val="0"/>
    <w:lvlOverride w:ilvl="0">
      <w:startOverride w:val="1"/>
    </w:lvlOverride>
  </w:num>
  <w:num w:numId="2" w16cid:durableId="342325414">
    <w:abstractNumId w:val="1"/>
    <w:lvlOverride w:ilvl="0">
      <w:startOverride w:val="1"/>
    </w:lvlOverride>
  </w:num>
  <w:num w:numId="3" w16cid:durableId="9746776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22"/>
    <w:rsid w:val="00383CCD"/>
    <w:rsid w:val="005B464A"/>
    <w:rsid w:val="005C6622"/>
    <w:rsid w:val="00AD3E83"/>
    <w:rsid w:val="00CB4616"/>
    <w:rsid w:val="00CF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A869"/>
  <w15:docId w15:val="{43AFD16C-192F-4166-8666-DCABB4E7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akramtawfik.aa41@gmail.com</cp:lastModifiedBy>
  <cp:revision>3</cp:revision>
  <dcterms:created xsi:type="dcterms:W3CDTF">2026-05-28T18:24:00Z</dcterms:created>
  <dcterms:modified xsi:type="dcterms:W3CDTF">2026-05-29T14:31:00Z</dcterms:modified>
</cp:coreProperties>
</file>