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Inertia: A Comparative Strategic Analysis of AI-Driven Modernization in Enterprise Legacy Software and Urban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Strategic Synthesis: The Dual-Use Horizon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artificial intelligence with public sector infrastructure represents one of the most profound shifts in the contemporary technological landscape. The user's query postulates a fundamental similarity between two distinct business concepts: AI for software modernization and AI for urban planning. The hypothesis—that both domains rely on a methodology of "transferring knowledge from system-to-system versus city-to-city"—is not merely valid but touches upon the cutting edge of machine learning research known as </w:t>
      </w:r>
      <w:r w:rsidDel="00000000" w:rsidR="00000000" w:rsidRPr="00000000">
        <w:rPr>
          <w:b w:val="1"/>
          <w:bCs w:val="1"/>
          <w:rtl w:val="0"/>
        </w:rPr>
        <w:t xml:space="preserve">Domain Adaptation</w:t>
      </w:r>
      <w:r w:rsidDel="00000000" w:rsidR="00000000" w:rsidRPr="00000000">
        <w:rPr>
          <w:rtl w:val="0"/>
        </w:rPr>
        <w:t xml:space="preserve"> and </w:t>
      </w:r>
      <w:r w:rsidDel="00000000" w:rsidR="00000000" w:rsidRPr="00000000">
        <w:rPr>
          <w:b w:val="1"/>
          <w:bCs w:val="1"/>
          <w:rtl w:val="0"/>
        </w:rPr>
        <w:t xml:space="preserve">Transfer Learning</w:t>
      </w:r>
      <w:r w:rsidDel="00000000" w:rsidR="00000000" w:rsidRPr="00000000">
        <w:rPr>
          <w:rtl w:val="0"/>
        </w:rPr>
        <w:t xml:space="preserve">. However, while the mathematical underpinnings of these two ventures share a genetic lineage in high-dimensional vector spaces and graph theory, their operational realities, market dynamics, and deployment risks diverge radically. This report serves as a comprehensive feasibility study, technical architectural blueprint, and strategic roadmap for navigating these two "Brownfield" revolutions.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stand at a unique juncture where the "UN 2.0" vision of a data-driven international bureaucracy clashes violently with the reality of decaying mainframes and retiring COBOL experts. Simultaneously, the "Smart City" paradigm is shifting from a hardware-centric obsession with IoT sensors (Smart City 1.0) to a software-defined era of "Urban Generative Intelligence" (UGI) and synthetic population modeling, exemplified by companies like Replica and UrbanFootprint. The transition from hardware-first to intelligence-first is not merely a technological upgrade but a fundamental restructuring of how value is created in the urban environment. Where previous generations of smart city technology focused on the mere collection of data—installing cameras, sensors, and counters—the current generation focuses on the synthesis and predictive modeling of that data to generate actionable policy insights without the need for pervasive surveillance infrastructure.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thesis of this analysis is that while the </w:t>
      </w:r>
      <w:r w:rsidDel="00000000" w:rsidR="00000000" w:rsidRPr="00000000">
        <w:rPr>
          <w:b w:val="1"/>
          <w:bCs w:val="1"/>
          <w:rtl w:val="0"/>
        </w:rPr>
        <w:t xml:space="preserve">technology stack</w:t>
      </w:r>
      <w:r w:rsidDel="00000000" w:rsidR="00000000" w:rsidRPr="00000000">
        <w:rPr>
          <w:rtl w:val="0"/>
        </w:rPr>
        <w:t xml:space="preserve"> can be partially unified under a "Platform Engineering" model , the </w:t>
      </w:r>
      <w:r w:rsidDel="00000000" w:rsidR="00000000" w:rsidRPr="00000000">
        <w:rPr>
          <w:b w:val="1"/>
          <w:bCs w:val="1"/>
          <w:rtl w:val="0"/>
        </w:rPr>
        <w:t xml:space="preserve">go-to-market strategies</w:t>
      </w:r>
      <w:r w:rsidDel="00000000" w:rsidR="00000000" w:rsidRPr="00000000">
        <w:rPr>
          <w:rtl w:val="0"/>
        </w:rPr>
        <w:t xml:space="preserve"> must be strictly bifurcated. The software modernization opportunity is a "burning platform" crisis defined by risk mitigation, security compliance, and the looming "Silver Tsunami" of workforce attrition. The urban planning opportunity, conversely, is an "aspirational optimization" play, defined by long-horizon policy simulation, multi-stakeholder consensus building, and the complex ethical navigation of citizen data privacy.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pursue both simultaneously requires a sophisticated corporate structure—likely a Venture Studio or Holding Company model—to ring-fence the disparate risks while sharing the high-cost AI engineering talent. This report will meticulously deconstruct the technical architectures (Code LLMs vs. Geospatial Foundation Models), the procurement gauntlets (UNGM vs. Municipal RFPs), and the competitive landscapes to validate the user's intuition and provide a rigorous path forward. By examining the failures of past initiatives like Sidewalk Labs alongside the quiet successes of specialized GovTech firms like OpenGov and CitySwift, we can triangulate a strategy that avoids the "Pilot Purgatory" trap that has claimed so many promising startups in this sector.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Theoretical Convergence: The Transfer Learning Paradigm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Mathematics of Analogy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intuition regarding the similarity of "transferring knowledge" is rooted in the machine learning concept of </w:t>
      </w:r>
      <w:r w:rsidDel="00000000" w:rsidR="00000000" w:rsidRPr="00000000">
        <w:rPr>
          <w:b w:val="1"/>
          <w:bCs w:val="1"/>
          <w:rtl w:val="0"/>
        </w:rPr>
        <w:t xml:space="preserve">Transfer Learning</w:t>
      </w:r>
      <w:r w:rsidDel="00000000" w:rsidR="00000000" w:rsidRPr="00000000">
        <w:rPr>
          <w:rtl w:val="0"/>
        </w:rPr>
        <w:t xml:space="preserve">, which allows a model trained on a data-rich source domain to perform effectively in a data-scarce target domain. In both proposed business lines, the core technical challenge is </w:t>
      </w:r>
      <w:r w:rsidDel="00000000" w:rsidR="00000000" w:rsidRPr="00000000">
        <w:rPr>
          <w:b w:val="1"/>
          <w:bCs w:val="1"/>
          <w:rtl w:val="0"/>
        </w:rPr>
        <w:t xml:space="preserve">Domain Adaptation</w:t>
      </w:r>
      <w:r w:rsidDel="00000000" w:rsidR="00000000" w:rsidRPr="00000000">
        <w:rPr>
          <w:rtl w:val="0"/>
        </w:rPr>
        <w:t xml:space="preserve">. This is not a trivial overlap; it is the fundamental engine of scalability for any AI company targeting heterogeneous environments. Without transfer learning, an AI company is essentially a consultancy, building bespoke models for every new client at a cost that prohibits scaling. With transfer learning, the company becomes a platform, amortizing the cost of intelligence across hundreds of clients.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w:t>
      </w:r>
      <w:r w:rsidDel="00000000" w:rsidR="00000000" w:rsidRPr="00000000">
        <w:rPr>
          <w:b w:val="1"/>
          <w:bCs w:val="1"/>
          <w:rtl w:val="0"/>
        </w:rPr>
        <w:t xml:space="preserve">Software Modernization</w:t>
      </w:r>
      <w:r w:rsidDel="00000000" w:rsidR="00000000" w:rsidRPr="00000000">
        <w:rPr>
          <w:rtl w:val="0"/>
        </w:rPr>
        <w:t xml:space="preserve">, the "source domain" is the vast corpus of open-source modern code (e.g., Python, Java on GitHub) and the limited but structured legacy codebases (COBOL, Fortran). The "target domain" is a specific agency's proprietary, undocumented legacy system. The AI must transfer its understanding of logical structures (loops, variable assignments, business logic) from the general to the specific. This is often framed as a translation task, similar to Natural Language Processing (NLP), where the model "translates" from COBOL to Java while preserving semantic intent. Research indicates that pre-trained transformer models like T5 and specific Code LLMs (e.g., IBM Granite, Code Llama) can achieve this by learning the "grammar" of code dependencies. Furthermore, recent advancements in "CodeRAG" frameworks demonstrate that retrieving relevant code snippets from a repository to augment the generation process significantly outperforms standard models, suggesting that the future of modernization lies in hybrid systems that combine generative capabilities with precise retrieval mechanisms.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w:t>
      </w:r>
      <w:r w:rsidDel="00000000" w:rsidR="00000000" w:rsidRPr="00000000">
        <w:rPr>
          <w:b w:val="1"/>
          <w:bCs w:val="1"/>
          <w:rtl w:val="0"/>
        </w:rPr>
        <w:t xml:space="preserve">Urban Planning</w:t>
      </w:r>
      <w:r w:rsidDel="00000000" w:rsidR="00000000" w:rsidRPr="00000000">
        <w:rPr>
          <w:rtl w:val="0"/>
        </w:rPr>
        <w:t xml:space="preserve">, the "source domain" is a data-rich city (e.g., New York or London) where ubiquitous sensor networks and historical data exist. The "target domain" is a data-scarce city (e.g., a developing nation capital or a smaller municipality) that lacks historical baselines. Here, the AI must transfer "Urban Knowledge"—spatial correlations, traffic flow patterns, and socioeconomic dynamics—from the source to the target. This is technically termed </w:t>
      </w:r>
      <w:r w:rsidDel="00000000" w:rsidR="00000000" w:rsidRPr="00000000">
        <w:rPr>
          <w:b w:val="1"/>
          <w:bCs w:val="1"/>
          <w:rtl w:val="0"/>
        </w:rPr>
        <w:t xml:space="preserve">Urban Transfer Learning</w:t>
      </w:r>
      <w:r w:rsidDel="00000000" w:rsidR="00000000" w:rsidRPr="00000000">
        <w:rPr>
          <w:rtl w:val="0"/>
        </w:rPr>
        <w:t xml:space="preserve">. Techniques like </w:t>
      </w:r>
      <w:r w:rsidDel="00000000" w:rsidR="00000000" w:rsidRPr="00000000">
        <w:rPr>
          <w:b w:val="1"/>
          <w:bCs w:val="1"/>
          <w:rtl w:val="0"/>
        </w:rPr>
        <w:t xml:space="preserve">RegionTrans</w:t>
      </w:r>
      <w:r w:rsidDel="00000000" w:rsidR="00000000" w:rsidRPr="00000000">
        <w:rPr>
          <w:rtl w:val="0"/>
        </w:rPr>
        <w:t xml:space="preserve"> and </w:t>
      </w:r>
      <w:r w:rsidDel="00000000" w:rsidR="00000000" w:rsidRPr="00000000">
        <w:rPr>
          <w:b w:val="1"/>
          <w:bCs w:val="1"/>
          <w:rtl w:val="0"/>
        </w:rPr>
        <w:t xml:space="preserve">TrafficTL</w:t>
      </w:r>
      <w:r w:rsidDel="00000000" w:rsidR="00000000" w:rsidRPr="00000000">
        <w:rPr>
          <w:rtl w:val="0"/>
        </w:rPr>
        <w:t xml:space="preserve"> utilize graph neural networks (GNNs) to map the "functional zones" of one city to another, allowing a model trained on Beijing's traffic to predict congestion in a new city with limited fine-tuning. Specifically, models like </w:t>
      </w:r>
      <w:r w:rsidDel="00000000" w:rsidR="00000000" w:rsidRPr="00000000">
        <w:rPr>
          <w:b w:val="1"/>
          <w:bCs w:val="1"/>
          <w:rtl w:val="0"/>
        </w:rPr>
        <w:t xml:space="preserve">TrafficTL</w:t>
      </w:r>
      <w:r w:rsidDel="00000000" w:rsidR="00000000" w:rsidRPr="00000000">
        <w:rPr>
          <w:rtl w:val="0"/>
        </w:rPr>
        <w:t xml:space="preserve"> leverage a periodicity-based transfer paradigm to identify data similarities and reduce negative transfer caused by disparities between distant cities, effectively using big data from source cities to aid prediction in data-scarce environments.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Divergence of Modality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w:t>
      </w:r>
      <w:r w:rsidDel="00000000" w:rsidR="00000000" w:rsidRPr="00000000">
        <w:rPr>
          <w:i w:val="1"/>
          <w:iCs w:val="1"/>
          <w:rtl w:val="0"/>
        </w:rPr>
        <w:t xml:space="preserve">mechanism</w:t>
      </w:r>
      <w:r w:rsidDel="00000000" w:rsidR="00000000" w:rsidRPr="00000000">
        <w:rPr>
          <w:rtl w:val="0"/>
        </w:rPr>
        <w:t xml:space="preserve"> (transfer learning) is shared, the </w:t>
      </w:r>
      <w:r w:rsidDel="00000000" w:rsidR="00000000" w:rsidRPr="00000000">
        <w:rPr>
          <w:i w:val="1"/>
          <w:iCs w:val="1"/>
          <w:rtl w:val="0"/>
        </w:rPr>
        <w:t xml:space="preserve">modality</w:t>
      </w:r>
      <w:r w:rsidDel="00000000" w:rsidR="00000000" w:rsidRPr="00000000">
        <w:rPr>
          <w:rtl w:val="0"/>
        </w:rPr>
        <w:t xml:space="preserve"> of the data creates a schism in engineering requirements that cannot be ignored. A failure to respect this divergence will lead to a product that is mediocre at both tasks rather than excellent at either.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Code is Deterministic and Syntactic:</w:t>
      </w:r>
      <w:r w:rsidDel="00000000" w:rsidR="00000000" w:rsidRPr="00000000">
        <w:rPr>
          <w:rtl w:val="0"/>
        </w:rPr>
        <w:t xml:space="preserve"> Software languages have strict syntax and deterministic logic. A IF-THEN statement in COBOL has a precise, unyielding mathematical equivalent in Python. The challenge is not ambiguity of meaning, but complexity of entanglement (spaghetti code). The "ground truth" is absolute: the refactored code either produces the correct output or it does not. This determinism allows for the use of automated verification tools—formal methods that can mathematically prove the equivalence of two code snippets—which provides a massive advantage in quality assurance compared to stochastic domains.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Cities are Stochastic and Contextual:</w:t>
      </w:r>
      <w:r w:rsidDel="00000000" w:rsidR="00000000" w:rsidRPr="00000000">
        <w:rPr>
          <w:rtl w:val="0"/>
        </w:rPr>
        <w:t xml:space="preserve"> Urban systems are "Systems of Systems" driven by human behavior, which is inherently stochastic (random) and deeply contextual. A traffic pattern in Tokyo does not perfectly map to Mumbai due to cultural driving habits, road topology, and informal transit networks. "Urban Foundation Models" like </w:t>
      </w:r>
      <w:r w:rsidDel="00000000" w:rsidR="00000000" w:rsidRPr="00000000">
        <w:rPr>
          <w:b w:val="1"/>
          <w:bCs w:val="1"/>
          <w:rtl w:val="0"/>
        </w:rPr>
        <w:t xml:space="preserve">CityGPT</w:t>
      </w:r>
      <w:r w:rsidDel="00000000" w:rsidR="00000000" w:rsidRPr="00000000">
        <w:rPr>
          <w:rtl w:val="0"/>
        </w:rPr>
        <w:t xml:space="preserve"> and </w:t>
      </w:r>
      <w:r w:rsidDel="00000000" w:rsidR="00000000" w:rsidRPr="00000000">
        <w:rPr>
          <w:b w:val="1"/>
          <w:bCs w:val="1"/>
          <w:rtl w:val="0"/>
        </w:rPr>
        <w:t xml:space="preserve">City-LEO</w:t>
      </w:r>
      <w:r w:rsidDel="00000000" w:rsidR="00000000" w:rsidRPr="00000000">
        <w:rPr>
          <w:rtl w:val="0"/>
        </w:rPr>
        <w:t xml:space="preserve"> attempt to solve this by tokenizing urban data (zones, flows, POIs) into sequences that LLMs can process, but they must contend with "spatial heterogeneity"—the fact that the rules of the system change depending on location. Recent research into </w:t>
      </w:r>
      <w:r w:rsidDel="00000000" w:rsidR="00000000" w:rsidRPr="00000000">
        <w:rPr>
          <w:b w:val="1"/>
          <w:bCs w:val="1"/>
          <w:rtl w:val="0"/>
        </w:rPr>
        <w:t xml:space="preserve">Urban Generative Intelligence (UGI)</w:t>
      </w:r>
      <w:r w:rsidDel="00000000" w:rsidR="00000000" w:rsidRPr="00000000">
        <w:rPr>
          <w:rtl w:val="0"/>
        </w:rPr>
        <w:t xml:space="preserve"> highlights the need for agents that can simulate individual and collective behavior within these complex environments, moving beyond simple prediction to dynamic simulation of policy outcomes.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while a single engineering leadership team can oversee both domains (focusing on Transformer architectures and RAG pipelines), the individual data science teams will require vastly different specializations. One team will focus on </w:t>
      </w:r>
      <w:r w:rsidDel="00000000" w:rsidR="00000000" w:rsidRPr="00000000">
        <w:rPr>
          <w:b w:val="1"/>
          <w:bCs w:val="1"/>
          <w:rtl w:val="0"/>
        </w:rPr>
        <w:t xml:space="preserve">Formal Methods and Compiler Theory</w:t>
      </w:r>
      <w:r w:rsidDel="00000000" w:rsidR="00000000" w:rsidRPr="00000000">
        <w:rPr>
          <w:rtl w:val="0"/>
        </w:rPr>
        <w:t xml:space="preserve"> (for code fidelity), while the other focuses on </w:t>
      </w:r>
      <w:r w:rsidDel="00000000" w:rsidR="00000000" w:rsidRPr="00000000">
        <w:rPr>
          <w:b w:val="1"/>
          <w:bCs w:val="1"/>
          <w:rtl w:val="0"/>
        </w:rPr>
        <w:t xml:space="preserve">Geospatial Information Systems (GIS) and Agent-Based Modeling</w:t>
      </w:r>
      <w:r w:rsidDel="00000000" w:rsidR="00000000" w:rsidRPr="00000000">
        <w:rPr>
          <w:rtl w:val="0"/>
        </w:rPr>
        <w:t xml:space="preserve"> (for urban simulation).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Domain Analysis: AI for Software Modernization (The "Burning Platform")</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Strategic Context of the Legacy Crisis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for software modernization is driven by an existential crisis within public sector institutions, particularly the United Nations. The "UN 2.0" vision, championed by the Secretary-General, aspires to create a data-driven, agile organization capable of foresight and innovation. However, this vision is tethered to a "fragmented, decaying infrastructure" of legacy IT. This is not merely an inconvenience; it is a strategic vulnerability that threatens the organization's ability to deliver on its humanitarian mandates. When a refugee registration system fails because it cannot handle a sudden surge in data, lives are put at risk.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scale of this debt is staggering. Public sector agencies often spend </w:t>
      </w:r>
      <w:r w:rsidDel="00000000" w:rsidR="00000000" w:rsidRPr="00000000">
        <w:rPr>
          <w:b w:val="1"/>
          <w:bCs w:val="1"/>
          <w:rtl w:val="0"/>
        </w:rPr>
        <w:t xml:space="preserve">75% to 80% of their IT budgets solely on Operations and Maintenance (O&amp;M)</w:t>
      </w:r>
      <w:r w:rsidDel="00000000" w:rsidR="00000000" w:rsidRPr="00000000">
        <w:rPr>
          <w:rtl w:val="0"/>
        </w:rPr>
        <w:t xml:space="preserve">, leaving a mere fraction for innovation. This creates a "poverty trap" where agencies cannot afford to modernize because they are spending all their resources keeping the lights on. The </w:t>
      </w:r>
      <w:r w:rsidDel="00000000" w:rsidR="00000000" w:rsidRPr="00000000">
        <w:rPr>
          <w:b w:val="1"/>
          <w:bCs w:val="1"/>
          <w:rtl w:val="0"/>
        </w:rPr>
        <w:t xml:space="preserve">Umoja</w:t>
      </w:r>
      <w:r w:rsidDel="00000000" w:rsidR="00000000" w:rsidRPr="00000000">
        <w:rPr>
          <w:rtl w:val="0"/>
        </w:rPr>
        <w:t xml:space="preserve"> project serves as the cautionary benchmark: an ERP implementation that ballooned from an estimated $248 million to nearly $544 million over an eleven-year cycle. This disaster was driven largely by the complexity of harmonizing legacy processes and the "unforeseen" technical debt hidden within 400+ legacy systems. Such overruns are symptomatic of a broader industry failure to accurately assess the "unknown unknowns" in legacy code before migration begins.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"Silver Tsunami" and Human Capital Risk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urgency of this market is compounded by the </w:t>
      </w:r>
      <w:r w:rsidDel="00000000" w:rsidR="00000000" w:rsidRPr="00000000">
        <w:rPr>
          <w:b w:val="1"/>
          <w:bCs w:val="1"/>
          <w:rtl w:val="0"/>
        </w:rPr>
        <w:t xml:space="preserve">"Silver Tsunami."</w:t>
      </w:r>
      <w:r w:rsidDel="00000000" w:rsidR="00000000" w:rsidRPr="00000000">
        <w:rPr>
          <w:rtl w:val="0"/>
        </w:rPr>
        <w:t xml:space="preserve"> Critical mission systems—handling refugee registrations, pension funds, and logistics—are written in COBOL, PL/I, and Assembly. The engineers who wrote this code are retiring. The Government Accountability Office (GAO) has identified this loss of institutional knowledge as a "Critical" risk. This is not a problem that can be solved by simply hiring new developers; the new generation of computer scientists is not learning these languages, and even if they were, they would lack the decades of context required to understand the "business logic" embedded in the code—the unwritten rules of how the organization actually functions.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validates the user's business idea of using AI not just for code translation, but for </w:t>
      </w:r>
      <w:r w:rsidDel="00000000" w:rsidR="00000000" w:rsidRPr="00000000">
        <w:rPr>
          <w:b w:val="1"/>
          <w:bCs w:val="1"/>
          <w:rtl w:val="0"/>
        </w:rPr>
        <w:t xml:space="preserve">Knowledge Extraction</w:t>
      </w:r>
      <w:r w:rsidDel="00000000" w:rsidR="00000000" w:rsidRPr="00000000">
        <w:rPr>
          <w:rtl w:val="0"/>
        </w:rPr>
        <w:t xml:space="preserve">. An AI system that can ingest legacy code and generate human-readable documentation, business rule logic, and dependency graphs is arguably more valuable than the code translation itself. It acts as an "insurance policy" against the loss of the workforce. The user's survey correctly identifies "Risk of losing institutional knowledge" as a primary pain point. Tools that can automate the creation of documentation and visualize dependency graphs (using GNNs) are becoming essential for agencies to regain intellectual control over their own systems.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Technical Solution: Beyond "Code and Load"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is wary of "Code and Load" solutions—automated translators that convert COBOL line-by-line into Java, resulting in "Jobol" (Java that looks like COBOL). This transfers the technical debt to a new language without solving the architectural rigidity. Such code is often less maintainable than the original, as it lacks the idiomatic structure of the target language and retains the procedural logic of the source.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successful AI modernization product must offer </w:t>
      </w:r>
      <w:r w:rsidDel="00000000" w:rsidR="00000000" w:rsidRPr="00000000">
        <w:rPr>
          <w:b w:val="1"/>
          <w:bCs w:val="1"/>
          <w:rtl w:val="0"/>
        </w:rPr>
        <w:t xml:space="preserve">Automated Refactoring</w:t>
      </w:r>
      <w:r w:rsidDel="00000000" w:rsidR="00000000" w:rsidRPr="00000000">
        <w:rPr>
          <w:rtl w:val="0"/>
        </w:rPr>
        <w:t xml:space="preserve">. It needs to decompose monolithic mainframes into microservices. This requires </w:t>
      </w:r>
      <w:r w:rsidDel="00000000" w:rsidR="00000000" w:rsidRPr="00000000">
        <w:rPr>
          <w:b w:val="1"/>
          <w:bCs w:val="1"/>
          <w:rtl w:val="0"/>
        </w:rPr>
        <w:t xml:space="preserve">Code LLMs</w:t>
      </w:r>
      <w:r w:rsidDel="00000000" w:rsidR="00000000" w:rsidRPr="00000000">
        <w:rPr>
          <w:rtl w:val="0"/>
        </w:rPr>
        <w:t xml:space="preserve"> (like IBM's Watsonx Code Assistant or specialized fine-tuned Llama models) that are trained not just on syntax translation, but on architectural patterns. The AI must identify "bounded contexts" within the legacy code (e.g., isolating the "payroll calculation" logic from the "database access" logic) and rewrite them as independent services. This is a much harder computer science problem than translation, involving semantic clustering and graph partitioning, but it is the only path to true modernization.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Key Competitive Advantage:</w:t>
      </w:r>
      <w:r w:rsidDel="00000000" w:rsidR="00000000" w:rsidRPr="00000000">
        <w:rPr>
          <w:rtl w:val="0"/>
        </w:rPr>
        <w:t xml:space="preserve"> Guaranteed Fidelity. In a UN context, "hallucinations" are unacceptable. A 95% accurate translation of a refugee cash transfer system is a failure. The AI solution must include </w:t>
      </w:r>
      <w:r w:rsidDel="00000000" w:rsidR="00000000" w:rsidRPr="00000000">
        <w:rPr>
          <w:b w:val="1"/>
          <w:bCs w:val="1"/>
          <w:rtl w:val="0"/>
        </w:rPr>
        <w:t xml:space="preserve">automated test generation</w:t>
      </w:r>
      <w:r w:rsidDel="00000000" w:rsidR="00000000" w:rsidRPr="00000000">
        <w:rPr>
          <w:rtl w:val="0"/>
        </w:rPr>
        <w:t xml:space="preserve">—creating unit tests from the legacy code's behavior to verify that the new code produces identical outputs. The use of </w:t>
      </w:r>
      <w:r w:rsidDel="00000000" w:rsidR="00000000" w:rsidRPr="00000000">
        <w:rPr>
          <w:b w:val="1"/>
          <w:bCs w:val="1"/>
          <w:rtl w:val="0"/>
        </w:rPr>
        <w:t xml:space="preserve">Formal Verification</w:t>
      </w:r>
      <w:r w:rsidDel="00000000" w:rsidR="00000000" w:rsidRPr="00000000">
        <w:rPr>
          <w:rtl w:val="0"/>
        </w:rPr>
        <w:t xml:space="preserve"> techniques to mathematically prove equivalence between the legacy and modern code segments can provide the "guarantee" that risk-averse authorizing officers require.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Market Segmentation and Entry Points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for modernization is not monolithic. It can be segmented into "Hardware-Centric" legacy (mainframes) and "Software-Centric" legacy (old Java/Oracle apps). The UN environment contains both. While IBM dominates the hardware modernization narrative with its Watsonx platform for Z systems , there is a significant opening for agile, software-defined players to handle the application layer.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t>
      </w:r>
      <w:r w:rsidDel="00000000" w:rsidR="00000000" w:rsidRPr="00000000">
        <w:rPr>
          <w:b w:val="1"/>
          <w:bCs w:val="1"/>
          <w:rtl w:val="0"/>
        </w:rPr>
        <w:t xml:space="preserve">WFP Innovation Accelerator</w:t>
      </w:r>
      <w:r w:rsidDel="00000000" w:rsidR="00000000" w:rsidRPr="00000000">
        <w:rPr>
          <w:rtl w:val="0"/>
        </w:rPr>
        <w:t xml:space="preserve"> and </w:t>
      </w:r>
      <w:r w:rsidDel="00000000" w:rsidR="00000000" w:rsidRPr="00000000">
        <w:rPr>
          <w:b w:val="1"/>
          <w:bCs w:val="1"/>
          <w:rtl w:val="0"/>
        </w:rPr>
        <w:t xml:space="preserve">UNICEF Venture Fund</w:t>
      </w:r>
      <w:r w:rsidDel="00000000" w:rsidR="00000000" w:rsidRPr="00000000">
        <w:rPr>
          <w:rtl w:val="0"/>
        </w:rPr>
        <w:t xml:space="preserve"> are critical entry points. These entities operate outside the rigid procurement structures of the main UN body, offering grants of up to $100,000 for pilot projects. A startup can use these accelerators to build a "reference case"—a successful pilot that proves the technology works on UN data. This reference is then the key to unlocking Level 2 vendor registration in the UN Global Marketplace (UNGM), which requires evidence of past performance.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Domain Analysis: AI for Urban Planning (The "Optimization Frontier")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Shift to Urban Generative Intelligence (UGI)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smart city market is evolving from hardware-centric data collection to software-centric intelligence. The user's concept of "transferring insights between cities" aligns with the emerging field of </w:t>
      </w:r>
      <w:r w:rsidDel="00000000" w:rsidR="00000000" w:rsidRPr="00000000">
        <w:rPr>
          <w:b w:val="1"/>
          <w:bCs w:val="1"/>
          <w:rtl w:val="0"/>
        </w:rPr>
        <w:t xml:space="preserve">Urban Generative Intelligence (UGI)</w:t>
      </w:r>
      <w:r w:rsidDel="00000000" w:rsidR="00000000" w:rsidRPr="00000000">
        <w:rPr>
          <w:rtl w:val="0"/>
        </w:rPr>
        <w:t xml:space="preserve">. This shift is driven by the realization that deploying sensors is expensive and maintenance-heavy, whereas leveraging data from mobile devices, satellites, and existing administrative records offers a more scalable path to insight.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urban planning relies on static, infrequent surveys (e.g., a census every 10 years). This leads to "planning in the dark." The new paradigm, pioneered by startups like </w:t>
      </w:r>
      <w:r w:rsidDel="00000000" w:rsidR="00000000" w:rsidRPr="00000000">
        <w:rPr>
          <w:b w:val="1"/>
          <w:bCs w:val="1"/>
          <w:rtl w:val="0"/>
        </w:rPr>
        <w:t xml:space="preserve">Replica</w:t>
      </w:r>
      <w:r w:rsidDel="00000000" w:rsidR="00000000" w:rsidRPr="00000000">
        <w:rPr>
          <w:rtl w:val="0"/>
        </w:rPr>
        <w:t xml:space="preserve"> and </w:t>
      </w:r>
      <w:r w:rsidDel="00000000" w:rsidR="00000000" w:rsidRPr="00000000">
        <w:rPr>
          <w:b w:val="1"/>
          <w:bCs w:val="1"/>
          <w:rtl w:val="0"/>
        </w:rPr>
        <w:t xml:space="preserve">UrbanFootprint</w:t>
      </w:r>
      <w:r w:rsidDel="00000000" w:rsidR="00000000" w:rsidRPr="00000000">
        <w:rPr>
          <w:rtl w:val="0"/>
        </w:rPr>
        <w:t xml:space="preserve">, uses "synthetic populations". Replica, a spin-off from Alphabet's Sidewalk Labs, creates a digital twin of a city's population. It simulates the movement and behavior of millions of "synthetic" agents that statistically match the real population but do not correspond to specific individuals, thus preserving privacy. This approach allows planners to ask "what if" questions—"What if we add a bus line here?"—and see the ripple effects across the entire urban system.</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"Cold Start" Problem and Transfer Learning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"City-to-City" transfer idea specifically addresses the </w:t>
      </w:r>
      <w:r w:rsidDel="00000000" w:rsidR="00000000" w:rsidRPr="00000000">
        <w:rPr>
          <w:b w:val="1"/>
          <w:bCs w:val="1"/>
          <w:rtl w:val="0"/>
        </w:rPr>
        <w:t xml:space="preserve">"Cold Start" problem</w:t>
      </w:r>
      <w:r w:rsidDel="00000000" w:rsidR="00000000" w:rsidRPr="00000000">
        <w:rPr>
          <w:rtl w:val="0"/>
        </w:rPr>
        <w:t xml:space="preserve"> in smart cities. Developed cities (Source Domains) like New York have rich data. Developing cities (Target Domains) like Nairobi or smaller municipalities may have little to no historical traffic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Urban Transfer Learning</w:t>
      </w:r>
      <w:r w:rsidDel="00000000" w:rsidR="00000000" w:rsidRPr="00000000">
        <w:rPr>
          <w:rtl w:val="0"/>
        </w:rPr>
        <w:t xml:space="preserve"> algorithms (like </w:t>
      </w:r>
      <w:r w:rsidDel="00000000" w:rsidR="00000000" w:rsidRPr="00000000">
        <w:rPr>
          <w:b w:val="1"/>
          <w:bCs w:val="1"/>
          <w:rtl w:val="0"/>
        </w:rPr>
        <w:t xml:space="preserve">RegionTrans</w:t>
      </w:r>
      <w:r w:rsidDel="00000000" w:rsidR="00000000" w:rsidRPr="00000000">
        <w:rPr>
          <w:rtl w:val="0"/>
        </w:rPr>
        <w:t xml:space="preserve">) allow a company to sell "pre-trained city models." A startup can tell a client in a mid-sized city: "We don't need to wait 5 years to collect data. We can apply our 'Universal Traffic Model' trained on 50 similar cities and fine-tune it with your limited data to give you immediate insights". This significantly shortens the "Time to Value," which is a critical sales metric in the B2G market. Research into </w:t>
      </w:r>
      <w:r w:rsidDel="00000000" w:rsidR="00000000" w:rsidRPr="00000000">
        <w:rPr>
          <w:b w:val="1"/>
          <w:bCs w:val="1"/>
          <w:rtl w:val="0"/>
        </w:rPr>
        <w:t xml:space="preserve">Cross-City Transfer Learning</w:t>
      </w:r>
      <w:r w:rsidDel="00000000" w:rsidR="00000000" w:rsidRPr="00000000">
        <w:rPr>
          <w:rtl w:val="0"/>
        </w:rPr>
        <w:t xml:space="preserve"> has shown that by aligning the "latent spaces" of different cities—mathematically mapping a business district in one city to a business district in another—models can achieve high accuracy even with minimal local data.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"CityGPT" Interface and Agentic AI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barrier to adoption for urban AI is the technical complexity. Urban planners are not data scientists. This has given rise to </w:t>
      </w:r>
      <w:r w:rsidDel="00000000" w:rsidR="00000000" w:rsidRPr="00000000">
        <w:rPr>
          <w:b w:val="1"/>
          <w:bCs w:val="1"/>
          <w:rtl w:val="0"/>
        </w:rPr>
        <w:t xml:space="preserve">"CityGPT"</w:t>
      </w:r>
      <w:r w:rsidDel="00000000" w:rsidR="00000000" w:rsidRPr="00000000">
        <w:rPr>
          <w:rtl w:val="0"/>
        </w:rPr>
        <w:t xml:space="preserve"> interfaces—Large Language Models fine-tuned on geospatial data that allow planners to ask natural language questions like "Where should we place a new bus stop to maximize coverage for low-income neighborhoods?".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systems function as "Orchestrators." The LLM parses the user's intent, calls upon specialized "tools" (like a traffic simulation agent or a zoning analysis agent), and then synthesizes the results into a textual report or a generated map layer. This "Agentic AI" approach reduces the skills gap and democratizes access to advanced urban analytics. Companies like </w:t>
      </w:r>
      <w:r w:rsidDel="00000000" w:rsidR="00000000" w:rsidRPr="00000000">
        <w:rPr>
          <w:b w:val="1"/>
          <w:bCs w:val="1"/>
          <w:rtl w:val="0"/>
        </w:rPr>
        <w:t xml:space="preserve">UrbanFootprint</w:t>
      </w:r>
      <w:r w:rsidDel="00000000" w:rsidR="00000000" w:rsidRPr="00000000">
        <w:rPr>
          <w:rtl w:val="0"/>
        </w:rPr>
        <w:t xml:space="preserve"> have already begun integrating these "Resilience Insights" into their platforms, allowing non-technical users to query complex datasets regarding climate risk and community vulnerability.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Competitor Landscape and Lessons Learned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urban tech landscape is littered with failures, most notably </w:t>
      </w:r>
      <w:r w:rsidDel="00000000" w:rsidR="00000000" w:rsidRPr="00000000">
        <w:rPr>
          <w:b w:val="1"/>
          <w:bCs w:val="1"/>
          <w:rtl w:val="0"/>
        </w:rPr>
        <w:t xml:space="preserve">Sidewalk Labs</w:t>
      </w:r>
      <w:r w:rsidDel="00000000" w:rsidR="00000000" w:rsidRPr="00000000">
        <w:rPr>
          <w:rtl w:val="0"/>
        </w:rPr>
        <w:t xml:space="preserve"> in Toronto. The lesson from Sidewalk Labs is that a "top-down" approach that ignores local governance and privacy concerns is doomed to fail. The successful players are those that act as </w:t>
      </w:r>
      <w:r w:rsidDel="00000000" w:rsidR="00000000" w:rsidRPr="00000000">
        <w:rPr>
          <w:i w:val="1"/>
          <w:iCs w:val="1"/>
          <w:rtl w:val="0"/>
        </w:rPr>
        <w:t xml:space="preserve">enablers</w:t>
      </w:r>
      <w:r w:rsidDel="00000000" w:rsidR="00000000" w:rsidRPr="00000000">
        <w:rPr>
          <w:rtl w:val="0"/>
        </w:rPr>
        <w:t xml:space="preserve"> rather than </w:t>
      </w:r>
      <w:r w:rsidDel="00000000" w:rsidR="00000000" w:rsidRPr="00000000">
        <w:rPr>
          <w:i w:val="1"/>
          <w:iCs w:val="1"/>
          <w:rtl w:val="0"/>
        </w:rPr>
        <w:t xml:space="preserve">owners</w:t>
      </w:r>
      <w:r w:rsidDel="00000000" w:rsidR="00000000" w:rsidRPr="00000000">
        <w:rPr>
          <w:rtl w:val="0"/>
        </w:rPr>
        <w:t xml:space="preserve"> of the city.</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Replica:</w:t>
      </w:r>
      <w:r w:rsidDel="00000000" w:rsidR="00000000" w:rsidRPr="00000000">
        <w:rPr>
          <w:rtl w:val="0"/>
        </w:rPr>
        <w:t xml:space="preserve"> Successfully pivoted from the Sidewalk Labs implosion by focusing entirely on data privacy via synthetic populations. Their business model is data-as-a-service, selling subscriptions to transit agencies.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UrbanFootprint:</w:t>
      </w:r>
      <w:r w:rsidDel="00000000" w:rsidR="00000000" w:rsidRPr="00000000">
        <w:rPr>
          <w:rtl w:val="0"/>
        </w:rPr>
        <w:t xml:space="preserve"> Focuses on "Resilience Insights" for energy utilities and governments. They have successfully raised capital by positioning themselves not just as a planning tool, but as a risk management platform for climate change.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CitySwift:</w:t>
      </w:r>
      <w:r w:rsidDel="00000000" w:rsidR="00000000" w:rsidRPr="00000000">
        <w:rPr>
          <w:rtl w:val="0"/>
        </w:rPr>
        <w:t xml:space="preserve"> A niche player in the bus network optimization space. They use AI to predict journey times and optimize schedules. Their success demonstrates the viability of a "vertical" strategy—solving one specific problem (bus scheduling) extremely well before expanding.</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Comparative Market Dynamics: The B2G Gauntlet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technologies are promising, the business environments are notoriously difficult. Both domains face the "B2G" (Business-to-Government) sales cycle, which is often characterized as "slow, risk-averse, and bureaucratic".</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Sales Cycles and "Pilot Purgatory"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Software Modernization:</w:t>
      </w:r>
      <w:r w:rsidDel="00000000" w:rsidR="00000000" w:rsidRPr="00000000">
        <w:rPr>
          <w:rtl w:val="0"/>
        </w:rPr>
        <w:t xml:space="preserve"> The sales cycle is extremely long (18-24 months) but the contract values are massive (tens to hundreds of millions). The "Umoja" project was a multi-hundred-million-dollar engagement. However, breaking in is hard. Agencies often prefer "Fixed Price" contracts, which transfer risk to the vendor. This is dangerous for agile software projects. The risk of "Pilot Purgatory" is low in the sense that a modernization project is usually binary: it either happens because the system is breaking, or it doesn't. Once a contract is signed, it is sticky.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Urban Planning:</w:t>
      </w:r>
      <w:r w:rsidDel="00000000" w:rsidR="00000000" w:rsidRPr="00000000">
        <w:rPr>
          <w:rtl w:val="0"/>
        </w:rPr>
        <w:t xml:space="preserve"> The sales cycle is also long (12-18 months), but the entry point can be lower. Cities have discretionary budgets for "studies" or "consulting" that can be used to purchase SaaS licenses like </w:t>
      </w:r>
      <w:r w:rsidDel="00000000" w:rsidR="00000000" w:rsidRPr="00000000">
        <w:rPr>
          <w:b w:val="1"/>
          <w:bCs w:val="1"/>
          <w:rtl w:val="0"/>
        </w:rPr>
        <w:t xml:space="preserve">UrbanFootprint</w:t>
      </w:r>
      <w:r w:rsidDel="00000000" w:rsidR="00000000" w:rsidRPr="00000000">
        <w:rPr>
          <w:rtl w:val="0"/>
        </w:rPr>
        <w:t xml:space="preserve"> or </w:t>
      </w:r>
      <w:r w:rsidDel="00000000" w:rsidR="00000000" w:rsidRPr="00000000">
        <w:rPr>
          <w:b w:val="1"/>
          <w:bCs w:val="1"/>
          <w:rtl w:val="0"/>
        </w:rPr>
        <w:t xml:space="preserve">Replica</w:t>
      </w:r>
      <w:r w:rsidDel="00000000" w:rsidR="00000000" w:rsidRPr="00000000">
        <w:rPr>
          <w:rtl w:val="0"/>
        </w:rPr>
        <w:t xml:space="preserve"> (often priced at $25k-$50k for limited access). However, the risk of </w:t>
      </w:r>
      <w:r w:rsidDel="00000000" w:rsidR="00000000" w:rsidRPr="00000000">
        <w:rPr>
          <w:b w:val="1"/>
          <w:bCs w:val="1"/>
          <w:rtl w:val="0"/>
        </w:rPr>
        <w:t xml:space="preserve">"Pilot Purgatory"</w:t>
      </w:r>
      <w:r w:rsidDel="00000000" w:rsidR="00000000" w:rsidRPr="00000000">
        <w:rPr>
          <w:rtl w:val="0"/>
        </w:rPr>
        <w:t xml:space="preserve"> is extremely high here. Cities love to run "innovation pilots" that cost $50k and generate a nice press release but never convert into a recurring enterprise contract. Breaking out of this cycle requires demonstrating clear, hard ROI—such as "this software saved us $2M in bus fuel costs" (as CitySwift does) rather than "this software helps us plan better."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Procurement Rigidities and "Challenge-Based" Opportunities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UN Context:</w:t>
      </w:r>
      <w:r w:rsidDel="00000000" w:rsidR="00000000" w:rsidRPr="00000000">
        <w:rPr>
          <w:rtl w:val="0"/>
        </w:rPr>
        <w:t xml:space="preserve"> The UN Global Marketplace (UNGM) has strict vendor levels. A startup cannot bid on large contracts (&gt;$500k) without 3 years of audited financials and reference letters. This effectively bars early-stage startups from the main modernization contracts unless they partner with established Systems Integrators (Accenture, IBM). A "subcontractor strategy" is the most viable path for a new entrant: let Accenture win the $100M deal, and you win the $5M "AI Specialist" subcontract.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Municipal Context:</w:t>
      </w:r>
      <w:r w:rsidDel="00000000" w:rsidR="00000000" w:rsidRPr="00000000">
        <w:rPr>
          <w:rtl w:val="0"/>
        </w:rPr>
        <w:t xml:space="preserve"> Cities are fragmented. There is no "single" customer. Selling to one city does not guarantee a sale to the next. However, </w:t>
      </w:r>
      <w:r w:rsidDel="00000000" w:rsidR="00000000" w:rsidRPr="00000000">
        <w:rPr>
          <w:b w:val="1"/>
          <w:bCs w:val="1"/>
          <w:rtl w:val="0"/>
        </w:rPr>
        <w:t xml:space="preserve">"Cooperative Purchasing"</w:t>
      </w:r>
      <w:r w:rsidDel="00000000" w:rsidR="00000000" w:rsidRPr="00000000">
        <w:rPr>
          <w:rtl w:val="0"/>
        </w:rPr>
        <w:t xml:space="preserve"> allows cities to buy off existing contracts (piggybacking), which can accelerate scaling once the first few deals are closed. Furthermore, the rise of </w:t>
      </w:r>
      <w:r w:rsidDel="00000000" w:rsidR="00000000" w:rsidRPr="00000000">
        <w:rPr>
          <w:b w:val="1"/>
          <w:bCs w:val="1"/>
          <w:rtl w:val="0"/>
        </w:rPr>
        <w:t xml:space="preserve">"Challenge-Based Procurement"</w:t>
      </w:r>
      <w:r w:rsidDel="00000000" w:rsidR="00000000" w:rsidRPr="00000000">
        <w:rPr>
          <w:rtl w:val="0"/>
        </w:rPr>
        <w:t xml:space="preserve">—where cities issue a problem statement (e.g., "Reduce traffic on Main St") rather than a spec sheet—favors startups with novel solutions over incumbents with rigid catalogs.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Technical Architecture: The Unified "Platform Engineering" Strategy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divergent markets, the user can leverage a unified technical foundation. This is the "Platform Engineering" approach, where shared infrastructure supports multiple product verticals.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Shared "AI Core"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business lines require a sophisticated </w:t>
      </w:r>
      <w:r w:rsidDel="00000000" w:rsidR="00000000" w:rsidRPr="00000000">
        <w:rPr>
          <w:b w:val="1"/>
          <w:bCs w:val="1"/>
          <w:rtl w:val="0"/>
        </w:rPr>
        <w:t xml:space="preserve">Multimodal RAG (Retrieval-Augmented Generation)</w:t>
      </w:r>
      <w:r w:rsidDel="00000000" w:rsidR="00000000" w:rsidRPr="00000000">
        <w:rPr>
          <w:rtl w:val="0"/>
        </w:rPr>
        <w:t xml:space="preserve"> architecture.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Software:</w:t>
      </w:r>
      <w:r w:rsidDel="00000000" w:rsidR="00000000" w:rsidRPr="00000000">
        <w:rPr>
          <w:rtl w:val="0"/>
        </w:rPr>
        <w:t xml:space="preserve"> The RAG system retrieves code snippets, documentation, and dependency graphs to ground the LLM's translation. It indexes the legacy codebase as a vector store, allowing the LLM to "look up" the definition of a variable in a different module before translating a line of code.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Cities:</w:t>
      </w:r>
      <w:r w:rsidDel="00000000" w:rsidR="00000000" w:rsidRPr="00000000">
        <w:rPr>
          <w:rtl w:val="0"/>
        </w:rPr>
        <w:t xml:space="preserve"> The RAG system retrieves zoning codes, traffic reports, and census data to ground the CityGPT's answers. It indexes the city's geospatial data layers (GeoJSON, Shapefiles) and administrative text documents, enabling the LLM to answer questions like "What are the building height restrictions in this zone?".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single </w:t>
      </w:r>
      <w:r w:rsidDel="00000000" w:rsidR="00000000" w:rsidRPr="00000000">
        <w:rPr>
          <w:b w:val="1"/>
          <w:bCs w:val="1"/>
          <w:rtl w:val="0"/>
        </w:rPr>
        <w:t xml:space="preserve">"AI Platform Team"</w:t>
      </w:r>
      <w:r w:rsidDel="00000000" w:rsidR="00000000" w:rsidRPr="00000000">
        <w:rPr>
          <w:rtl w:val="0"/>
        </w:rPr>
        <w:t xml:space="preserve"> can build the underlying engines for:</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Database Management:</w:t>
      </w:r>
      <w:r w:rsidDel="00000000" w:rsidR="00000000" w:rsidRPr="00000000">
        <w:rPr>
          <w:rtl w:val="0"/>
        </w:rPr>
        <w:t xml:space="preserve"> Storing embeddings of Code (ASTs) and Cities (Geospatial Indices like H3). The underlying technology (e.g., Pinecone, Milvus) is the same.</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Fine-Tuning Pipelines:</w:t>
      </w:r>
      <w:r w:rsidDel="00000000" w:rsidR="00000000" w:rsidRPr="00000000">
        <w:rPr>
          <w:rtl w:val="0"/>
        </w:rPr>
        <w:t xml:space="preserve"> Infrastructure for fine-tuning foundational models (Llama 3, Granite, Prithvi) on proprietary datasets. This team manages the GPU clusters and training runs.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 Orchestration:</w:t>
      </w:r>
      <w:r w:rsidDel="00000000" w:rsidR="00000000" w:rsidRPr="00000000">
        <w:rPr>
          <w:rtl w:val="0"/>
        </w:rPr>
        <w:t xml:space="preserve"> Frameworks (like LangChain, AutoGen, or CrewAI) that manage the "reasoning loops" of the AI agents. Whether an agent is reasoning about a refactoring strategy or a bus route optimization, the orchestration logic is remarkably similar.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Divergent "Application Layers"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top of this shared core, two distinct engineering teams must exist:</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A (Modernization):</w:t>
      </w:r>
      <w:r w:rsidDel="00000000" w:rsidR="00000000" w:rsidRPr="00000000">
        <w:rPr>
          <w:rtl w:val="0"/>
        </w:rPr>
        <w:t xml:space="preserve"> Focused on </w:t>
      </w:r>
      <w:r w:rsidDel="00000000" w:rsidR="00000000" w:rsidRPr="00000000">
        <w:rPr>
          <w:b w:val="1"/>
          <w:bCs w:val="1"/>
          <w:rtl w:val="0"/>
        </w:rPr>
        <w:t xml:space="preserve">Compilers</w:t>
      </w:r>
      <w:r w:rsidDel="00000000" w:rsidR="00000000" w:rsidRPr="00000000">
        <w:rPr>
          <w:rtl w:val="0"/>
        </w:rPr>
        <w:t xml:space="preserve">, </w:t>
      </w:r>
      <w:r w:rsidDel="00000000" w:rsidR="00000000" w:rsidRPr="00000000">
        <w:rPr>
          <w:b w:val="1"/>
          <w:bCs w:val="1"/>
          <w:rtl w:val="0"/>
        </w:rPr>
        <w:t xml:space="preserve">Static Analysis</w:t>
      </w:r>
      <w:r w:rsidDel="00000000" w:rsidR="00000000" w:rsidRPr="00000000">
        <w:rPr>
          <w:rtl w:val="0"/>
        </w:rPr>
        <w:t xml:space="preserve">, and </w:t>
      </w:r>
      <w:r w:rsidDel="00000000" w:rsidR="00000000" w:rsidRPr="00000000">
        <w:rPr>
          <w:b w:val="1"/>
          <w:bCs w:val="1"/>
          <w:rtl w:val="0"/>
        </w:rPr>
        <w:t xml:space="preserve">Parsers</w:t>
      </w:r>
      <w:r w:rsidDel="00000000" w:rsidR="00000000" w:rsidRPr="00000000">
        <w:rPr>
          <w:rtl w:val="0"/>
        </w:rPr>
        <w:t xml:space="preserve">. They deal with the deterministic nature of code. Their metrics are "compilation success rate" and "functional equivalence." They need deep expertise in legacy languages (COBOL, PL/I) to build the "ingestion" layer that feeds the AI.</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B (Urban):</w:t>
      </w:r>
      <w:r w:rsidDel="00000000" w:rsidR="00000000" w:rsidRPr="00000000">
        <w:rPr>
          <w:rtl w:val="0"/>
        </w:rPr>
        <w:t xml:space="preserve"> Focused on </w:t>
      </w:r>
      <w:r w:rsidDel="00000000" w:rsidR="00000000" w:rsidRPr="00000000">
        <w:rPr>
          <w:b w:val="1"/>
          <w:bCs w:val="1"/>
          <w:rtl w:val="0"/>
        </w:rPr>
        <w:t xml:space="preserve">Geospatial Data Science</w:t>
      </w:r>
      <w:r w:rsidDel="00000000" w:rsidR="00000000" w:rsidRPr="00000000">
        <w:rPr>
          <w:rtl w:val="0"/>
        </w:rPr>
        <w:t xml:space="preserve">, </w:t>
      </w:r>
      <w:r w:rsidDel="00000000" w:rsidR="00000000" w:rsidRPr="00000000">
        <w:rPr>
          <w:b w:val="1"/>
          <w:bCs w:val="1"/>
          <w:rtl w:val="0"/>
        </w:rPr>
        <w:t xml:space="preserve">Simulation</w:t>
      </w:r>
      <w:r w:rsidDel="00000000" w:rsidR="00000000" w:rsidRPr="00000000">
        <w:rPr>
          <w:rtl w:val="0"/>
        </w:rPr>
        <w:t xml:space="preserve">, and </w:t>
      </w:r>
      <w:r w:rsidDel="00000000" w:rsidR="00000000" w:rsidRPr="00000000">
        <w:rPr>
          <w:b w:val="1"/>
          <w:bCs w:val="1"/>
          <w:rtl w:val="0"/>
        </w:rPr>
        <w:t xml:space="preserve">Visualization</w:t>
      </w:r>
      <w:r w:rsidDel="00000000" w:rsidR="00000000" w:rsidRPr="00000000">
        <w:rPr>
          <w:rtl w:val="0"/>
        </w:rPr>
        <w:t xml:space="preserve">. They deal with the stochastic nature of cities. Their metrics are "prediction accuracy" (RMSE for traffic) and "simulation realism." They need deep expertise in GIS standards (OGC, GeoParquet) and simulation engines (SUMO, MATSim).</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The "Digital Twin" as a Unifying Concept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products effectively build a </w:t>
      </w:r>
      <w:r w:rsidDel="00000000" w:rsidR="00000000" w:rsidRPr="00000000">
        <w:rPr>
          <w:b w:val="1"/>
          <w:bCs w:val="1"/>
          <w:rtl w:val="0"/>
        </w:rPr>
        <w:t xml:space="preserve">Digital Twin</w:t>
      </w:r>
      <w:r w:rsidDel="00000000" w:rsidR="00000000" w:rsidRPr="00000000">
        <w:rPr>
          <w:rtl w:val="0"/>
        </w:rPr>
        <w:t xml:space="preserve">.</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Twin:</w:t>
      </w:r>
      <w:r w:rsidDel="00000000" w:rsidR="00000000" w:rsidRPr="00000000">
        <w:rPr>
          <w:rtl w:val="0"/>
        </w:rPr>
        <w:t xml:space="preserve"> A graph representation of the legacy codebase that simulates the execution flow.</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Urban Twin:</w:t>
      </w:r>
      <w:r w:rsidDel="00000000" w:rsidR="00000000" w:rsidRPr="00000000">
        <w:rPr>
          <w:rtl w:val="0"/>
        </w:rPr>
        <w:t xml:space="preserve"> A synthetic population model that simulates city life. The concept of "simulation" is the bridge. If the user can build a robust simulation engine, it can be applied to both the flow of data through a mainframe and the flow of cars through a city.</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Business Structuring and Sequencing Strategy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asks: "Can I pursue both, perhaps in phases?" The answer is a qualified </w:t>
      </w:r>
      <w:r w:rsidDel="00000000" w:rsidR="00000000" w:rsidRPr="00000000">
        <w:rPr>
          <w:b w:val="1"/>
          <w:bCs w:val="1"/>
          <w:rtl w:val="0"/>
        </w:rPr>
        <w:t xml:space="preserve">yes</w:t>
      </w:r>
      <w:r w:rsidDel="00000000" w:rsidR="00000000" w:rsidRPr="00000000">
        <w:rPr>
          <w:rtl w:val="0"/>
        </w:rPr>
        <w:t xml:space="preserve">, but only with a rigorous </w:t>
      </w:r>
      <w:r w:rsidDel="00000000" w:rsidR="00000000" w:rsidRPr="00000000">
        <w:rPr>
          <w:b w:val="1"/>
          <w:bCs w:val="1"/>
          <w:rtl w:val="0"/>
        </w:rPr>
        <w:t xml:space="preserve">Phased Sequencing</w:t>
      </w:r>
      <w:r w:rsidDel="00000000" w:rsidR="00000000" w:rsidRPr="00000000">
        <w:rPr>
          <w:rtl w:val="0"/>
        </w:rPr>
        <w:t xml:space="preserve"> or a </w:t>
      </w:r>
      <w:r w:rsidDel="00000000" w:rsidR="00000000" w:rsidRPr="00000000">
        <w:rPr>
          <w:b w:val="1"/>
          <w:bCs w:val="1"/>
          <w:rtl w:val="0"/>
        </w:rPr>
        <w:t xml:space="preserve">Venture Studio</w:t>
      </w:r>
      <w:r w:rsidDel="00000000" w:rsidR="00000000" w:rsidRPr="00000000">
        <w:rPr>
          <w:rtl w:val="0"/>
        </w:rPr>
        <w:t xml:space="preserve"> structure. Trying to run both as a single monolithic startup is a recipe for failure due to the "lack of focus" risk that kills early-stage B2G companies.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Recommended Model: The "Venture Studio" Approach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founding "One Company" with two products, the user should adopt a </w:t>
      </w:r>
      <w:r w:rsidDel="00000000" w:rsidR="00000000" w:rsidRPr="00000000">
        <w:rPr>
          <w:b w:val="1"/>
          <w:bCs w:val="1"/>
          <w:rtl w:val="0"/>
        </w:rPr>
        <w:t xml:space="preserve">Venture Studio</w:t>
      </w:r>
      <w:r w:rsidDel="00000000" w:rsidR="00000000" w:rsidRPr="00000000">
        <w:rPr>
          <w:rtl w:val="0"/>
        </w:rPr>
        <w:t xml:space="preserve"> model. This model has gained traction for tackling complex, "tough tech" problems where shared resources are needed but market dynamics differ.</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Studio (HoldCo):</w:t>
      </w:r>
      <w:r w:rsidDel="00000000" w:rsidR="00000000" w:rsidRPr="00000000">
        <w:rPr>
          <w:rtl w:val="0"/>
        </w:rPr>
        <w:t xml:space="preserve"> Holds the IP for the "Shared AI Core" (the transfer learning engine). It employs the expensive AI researchers and Platform Engineers. It acts as the "founding partner" for the spin-outs.</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OpCo 1 (CodeModernization.ai):</w:t>
      </w:r>
      <w:r w:rsidDel="00000000" w:rsidR="00000000" w:rsidRPr="00000000">
        <w:rPr>
          <w:rtl w:val="0"/>
        </w:rPr>
        <w:t xml:space="preserve"> A subsidiary focused strictly on the UN/Enterprise market. It licenses the AI Core. Its team is comprised of Enterprise Sales vets and Mainframe experts. It raises capital from B2B SaaS investors (e.g., 8VC, Andreessen Horowitz).</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OpCo 2 (CityIntelligence.ai):</w:t>
      </w:r>
      <w:r w:rsidDel="00000000" w:rsidR="00000000" w:rsidRPr="00000000">
        <w:rPr>
          <w:rtl w:val="0"/>
        </w:rPr>
        <w:t xml:space="preserve"> A subsidiary focused on the Municipal/Urban market. It licenses the AI Core. Its team is comprised of Urban Planners and GovTech sales specialists. It raises capital from Impact/GovTech funds (e.g., GovTech Fund, Urban 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structure allows for:</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Isolation:</w:t>
      </w:r>
      <w:r w:rsidDel="00000000" w:rsidR="00000000" w:rsidRPr="00000000">
        <w:rPr>
          <w:rtl w:val="0"/>
        </w:rPr>
        <w:t xml:space="preserve"> If the urban product gets stuck in "pilot purgatory," it doesn't drag down the software modernization business.</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Tailored Fundraising:</w:t>
      </w:r>
      <w:r w:rsidDel="00000000" w:rsidR="00000000" w:rsidRPr="00000000">
        <w:rPr>
          <w:rtl w:val="0"/>
        </w:rPr>
        <w:t xml:space="preserve"> Different VCs have different risk appetites. GovTech VCs understand long sales cycles; Enterprise VCs want fast ARR growth. Separating the entities allows you to pitch the right story to the right investor.</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Shared IP Efficiency:</w:t>
      </w:r>
      <w:r w:rsidDel="00000000" w:rsidR="00000000" w:rsidRPr="00000000">
        <w:rPr>
          <w:rtl w:val="0"/>
        </w:rPr>
        <w:t xml:space="preserve"> The expensive R&amp;D is amortized across two revenue streams.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Phasing Strategy: "The Trojan Horse"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Venture Studio is too complex for day one, the user should </w:t>
      </w:r>
      <w:r w:rsidDel="00000000" w:rsidR="00000000" w:rsidRPr="00000000">
        <w:rPr>
          <w:b w:val="1"/>
          <w:bCs w:val="1"/>
          <w:rtl w:val="0"/>
        </w:rPr>
        <w:t xml:space="preserve">Phase</w:t>
      </w:r>
      <w:r w:rsidDel="00000000" w:rsidR="00000000" w:rsidRPr="00000000">
        <w:rPr>
          <w:rtl w:val="0"/>
        </w:rPr>
        <w:t xml:space="preserve"> the rollout.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The "Burning Platform" (Years 1-2)</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AI for Software Modernization.</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Rationale:</w:t>
      </w:r>
      <w:r w:rsidDel="00000000" w:rsidR="00000000" w:rsidRPr="00000000">
        <w:rPr>
          <w:rtl w:val="0"/>
        </w:rPr>
        <w:t xml:space="preserve"> The pain is acute (COBOL crisis), the budget is large (UN modernization funds), and the ROI is quantifiable (cost savings). This is the "Cash Cow" that funds the future.</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Build cash flow and prove the "Transfer Learning" engine works on structured data (code). Establish the "AI Core."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 The "Expansion" (Years 3-4)</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AI for Urban Planning.</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Rationale:</w:t>
      </w:r>
      <w:r w:rsidDel="00000000" w:rsidR="00000000" w:rsidRPr="00000000">
        <w:rPr>
          <w:rtl w:val="0"/>
        </w:rPr>
        <w:t xml:space="preserve"> Leverage the </w:t>
      </w:r>
      <w:r w:rsidDel="00000000" w:rsidR="00000000" w:rsidRPr="00000000">
        <w:rPr>
          <w:i w:val="1"/>
          <w:iCs w:val="1"/>
          <w:rtl w:val="0"/>
        </w:rPr>
        <w:t xml:space="preserve">profits</w:t>
      </w:r>
      <w:r w:rsidDel="00000000" w:rsidR="00000000" w:rsidRPr="00000000">
        <w:rPr>
          <w:rtl w:val="0"/>
        </w:rPr>
        <w:t xml:space="preserve"> and </w:t>
      </w:r>
      <w:r w:rsidDel="00000000" w:rsidR="00000000" w:rsidRPr="00000000">
        <w:rPr>
          <w:i w:val="1"/>
          <w:iCs w:val="1"/>
          <w:rtl w:val="0"/>
        </w:rPr>
        <w:t xml:space="preserve">tech stack</w:t>
      </w:r>
      <w:r w:rsidDel="00000000" w:rsidR="00000000" w:rsidRPr="00000000">
        <w:rPr>
          <w:rtl w:val="0"/>
        </w:rPr>
        <w:t xml:space="preserve"> from Phase 1 to fund the longer sales cycles of the Urban market.</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Adapt the "Code Transfer" engine to "Urban Transfer." The "dependency graph" of software becomes the "transportation graph" of the city.</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 The Strategic Imperative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intuition is fundamentally sound: the methodologies of transferring knowledge across complex systems—whether they are digital codebases or physical cities—are mathematically convergent. However, the business execution requires a respect for the divergent entropy of these two worlds.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Software Modernization</w:t>
      </w:r>
      <w:r w:rsidDel="00000000" w:rsidR="00000000" w:rsidRPr="00000000">
        <w:rPr>
          <w:rtl w:val="0"/>
        </w:rPr>
        <w:t xml:space="preserve"> path offers the most immediate, high-value entry point. The UN's desperation to escape its "legacy trap" provides a clear market signal. By solving this deterministic, high-stakes problem first, the user can build the </w:t>
      </w:r>
      <w:r w:rsidDel="00000000" w:rsidR="00000000" w:rsidRPr="00000000">
        <w:rPr>
          <w:b w:val="1"/>
          <w:bCs w:val="1"/>
          <w:rtl w:val="0"/>
        </w:rPr>
        <w:t xml:space="preserve">capital</w:t>
      </w:r>
      <w:r w:rsidDel="00000000" w:rsidR="00000000" w:rsidRPr="00000000">
        <w:rPr>
          <w:rtl w:val="0"/>
        </w:rPr>
        <w:t xml:space="preserve"> and </w:t>
      </w:r>
      <w:r w:rsidDel="00000000" w:rsidR="00000000" w:rsidRPr="00000000">
        <w:rPr>
          <w:b w:val="1"/>
          <w:bCs w:val="1"/>
          <w:rtl w:val="0"/>
        </w:rPr>
        <w:t xml:space="preserve">credibility</w:t>
      </w:r>
      <w:r w:rsidDel="00000000" w:rsidR="00000000" w:rsidRPr="00000000">
        <w:rPr>
          <w:rtl w:val="0"/>
        </w:rPr>
        <w:t xml:space="preserve"> required to tackle the more stochastic, political, and aspirational challenges of </w:t>
      </w:r>
      <w:r w:rsidDel="00000000" w:rsidR="00000000" w:rsidRPr="00000000">
        <w:rPr>
          <w:b w:val="1"/>
          <w:bCs w:val="1"/>
          <w:rtl w:val="0"/>
        </w:rPr>
        <w:t xml:space="preserve">Urban Planning</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Success lies not in treating these as "features" of one product, but as distinct "missions" powered by a shared intelligence. The path forward is to build the </w:t>
      </w:r>
      <w:r w:rsidDel="00000000" w:rsidR="00000000" w:rsidRPr="00000000">
        <w:rPr>
          <w:b w:val="1"/>
          <w:bCs w:val="1"/>
          <w:rtl w:val="0"/>
        </w:rPr>
        <w:t xml:space="preserve">Engine of Transfer Learning</w:t>
      </w:r>
      <w:r w:rsidDel="00000000" w:rsidR="00000000" w:rsidRPr="00000000">
        <w:rPr>
          <w:rtl w:val="0"/>
        </w:rPr>
        <w:t xml:space="preserve"> once, but deploy it through two distinct, specialized vessels.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Detailed Analysis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Transfer Learning Thesis: From Syntax to Semantics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core intellectual property (IP) of the proposed venture lies in a generalized </w:t>
      </w:r>
      <w:r w:rsidDel="00000000" w:rsidR="00000000" w:rsidRPr="00000000">
        <w:rPr>
          <w:b w:val="1"/>
          <w:bCs w:val="1"/>
          <w:rtl w:val="0"/>
        </w:rPr>
        <w:t xml:space="preserve">Transfer Learning Engine</w:t>
      </w:r>
      <w:r w:rsidDel="00000000" w:rsidR="00000000" w:rsidRPr="00000000">
        <w:rPr>
          <w:rtl w:val="0"/>
        </w:rPr>
        <w:t xml:space="preserve">. To validate this, we must examine how the underlying mechanics of AI facilitate "knowledge transfer" in both domains.</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Mathematical Homology: Graphs and Embeddings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 fundamental level, both software systems and urban systems can be represented as </w:t>
      </w:r>
      <w:r w:rsidDel="00000000" w:rsidR="00000000" w:rsidRPr="00000000">
        <w:rPr>
          <w:b w:val="1"/>
          <w:bCs w:val="1"/>
          <w:rtl w:val="0"/>
        </w:rPr>
        <w:t xml:space="preserve">Graphs</w:t>
      </w:r>
      <w:r w:rsidDel="00000000" w:rsidR="00000000" w:rsidRPr="00000000">
        <w:rPr>
          <w:rtl w:val="0"/>
        </w:rPr>
        <w:t xml:space="preserve">.</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as a Graph:</w:t>
      </w:r>
      <w:r w:rsidDel="00000000" w:rsidR="00000000" w:rsidRPr="00000000">
        <w:rPr>
          <w:rtl w:val="0"/>
        </w:rPr>
        <w:t xml:space="preserve"> A software application is a graph of dependencies. Functions call other functions (edges), and variables are passed between them (nodes). </w:t>
      </w:r>
      <w:r w:rsidDel="00000000" w:rsidR="00000000" w:rsidRPr="00000000">
        <w:rPr>
          <w:b w:val="1"/>
          <w:bCs w:val="1"/>
          <w:rtl w:val="0"/>
        </w:rPr>
        <w:t xml:space="preserve">Graph Neural Networks (GNNs)</w:t>
      </w:r>
      <w:r w:rsidDel="00000000" w:rsidR="00000000" w:rsidRPr="00000000">
        <w:rPr>
          <w:rtl w:val="0"/>
        </w:rPr>
        <w:t xml:space="preserve"> are increasingly used to model these dependencies for vulnerability detection and refactoring. Techniques like "Source Code Representation Learning" embed code into vector spaces where semantically similar functions cluster together, regardless of the language they are written in.</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City as a Graph:</w:t>
      </w:r>
      <w:r w:rsidDel="00000000" w:rsidR="00000000" w:rsidRPr="00000000">
        <w:rPr>
          <w:rtl w:val="0"/>
        </w:rPr>
        <w:t xml:space="preserve"> A city is a graph of spatial interactions. Intersections are nodes, roads are edges. People move between "functional zones" (e.g., Residential to Commercial). GNNs are the state-of-the-art for modeling traffic flow and urban mobility. Recent work on </w:t>
      </w:r>
      <w:r w:rsidDel="00000000" w:rsidR="00000000" w:rsidRPr="00000000">
        <w:rPr>
          <w:b w:val="1"/>
          <w:bCs w:val="1"/>
          <w:rtl w:val="0"/>
        </w:rPr>
        <w:t xml:space="preserve">Spatio-Temporal Graph Neural Networks</w:t>
      </w:r>
      <w:r w:rsidDel="00000000" w:rsidR="00000000" w:rsidRPr="00000000">
        <w:rPr>
          <w:rtl w:val="0"/>
        </w:rPr>
        <w:t xml:space="preserve"> explicitly models the "dynamic" edges of traffic flow on top of the "static" edges of the road network.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Insight:</w:t>
      </w:r>
      <w:r w:rsidDel="00000000" w:rsidR="00000000" w:rsidRPr="00000000">
        <w:rPr>
          <w:rtl w:val="0"/>
        </w:rPr>
        <w:t xml:space="preserve"> The user can build a shared </w:t>
      </w:r>
      <w:r w:rsidDel="00000000" w:rsidR="00000000" w:rsidRPr="00000000">
        <w:rPr>
          <w:b w:val="1"/>
          <w:bCs w:val="1"/>
          <w:rtl w:val="0"/>
        </w:rPr>
        <w:t xml:space="preserve">"Graph Foundation Model"</w:t>
      </w:r>
      <w:r w:rsidDel="00000000" w:rsidR="00000000" w:rsidRPr="00000000">
        <w:rPr>
          <w:rtl w:val="0"/>
        </w:rPr>
        <w:t xml:space="preserve"> capability. The engineering skills required to fine-tune a GNN for code dependency analysis (e.g., identifying "dead code" branches) overlap significantly with those required to fine-tune a GNN for traffic prediction (e.g., identifying "congestion" branches). This confirms the </w:t>
      </w:r>
      <w:r w:rsidDel="00000000" w:rsidR="00000000" w:rsidRPr="00000000">
        <w:rPr>
          <w:b w:val="1"/>
          <w:bCs w:val="1"/>
          <w:rtl w:val="0"/>
        </w:rPr>
        <w:t xml:space="preserve">technical feasibility</w:t>
      </w:r>
      <w:r w:rsidDel="00000000" w:rsidR="00000000" w:rsidRPr="00000000">
        <w:rPr>
          <w:rtl w:val="0"/>
        </w:rPr>
        <w:t xml:space="preserve"> of a shared engineering team.</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Mechanism of Transfer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Transfer Learning</w:t>
      </w:r>
      <w:r w:rsidDel="00000000" w:rsidR="00000000" w:rsidRPr="00000000">
        <w:rPr>
          <w:rtl w:val="0"/>
        </w:rPr>
        <w:t xml:space="preserve"> works by isolating "invariant features" (universal truths) from "domain-specific features" (local quirks).</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 Code:</w:t>
      </w:r>
      <w:r w:rsidDel="00000000" w:rsidR="00000000" w:rsidRPr="00000000">
        <w:rPr>
          <w:rtl w:val="0"/>
        </w:rPr>
        <w:t xml:space="preserve"> The "invariant" is the logic (e.g., a loop is a loop in any language). The "specific" is the syntax (COBOL PERFORM vs. Python for). Code LLMs transfer the logic while swapping the syntax. Advanced techniques like </w:t>
      </w:r>
      <w:r w:rsidDel="00000000" w:rsidR="00000000" w:rsidRPr="00000000">
        <w:rPr>
          <w:b w:val="1"/>
          <w:bCs w:val="1"/>
          <w:rtl w:val="0"/>
        </w:rPr>
        <w:t xml:space="preserve">"Instruction Tuning"</w:t>
      </w:r>
      <w:r w:rsidDel="00000000" w:rsidR="00000000" w:rsidRPr="00000000">
        <w:rPr>
          <w:rtl w:val="0"/>
        </w:rPr>
        <w:t xml:space="preserve"> allow models to be fine-tuned on specific tasks (e.g., "Refactor this to Microservices") using datasets of before/after code pairs, enabling the model to generalize to unseen codebases.</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 Cities:</w:t>
      </w:r>
      <w:r w:rsidDel="00000000" w:rsidR="00000000" w:rsidRPr="00000000">
        <w:rPr>
          <w:rtl w:val="0"/>
        </w:rPr>
        <w:t xml:space="preserve"> The "invariant" is human behavior (e.g., people commute from home to work in the morning). The "specific" is the road layout. </w:t>
      </w:r>
      <w:r w:rsidDel="00000000" w:rsidR="00000000" w:rsidRPr="00000000">
        <w:rPr>
          <w:b w:val="1"/>
          <w:bCs w:val="1"/>
          <w:rtl w:val="0"/>
        </w:rPr>
        <w:t xml:space="preserve">Urban Transfer Learning</w:t>
      </w:r>
      <w:r w:rsidDel="00000000" w:rsidR="00000000" w:rsidRPr="00000000">
        <w:rPr>
          <w:rtl w:val="0"/>
        </w:rPr>
        <w:t xml:space="preserve"> models like </w:t>
      </w:r>
      <w:r w:rsidDel="00000000" w:rsidR="00000000" w:rsidRPr="00000000">
        <w:rPr>
          <w:i w:val="1"/>
          <w:iCs w:val="1"/>
          <w:rtl w:val="0"/>
        </w:rPr>
        <w:t xml:space="preserve">RegionTrans</w:t>
      </w:r>
      <w:r w:rsidDel="00000000" w:rsidR="00000000" w:rsidRPr="00000000">
        <w:rPr>
          <w:rtl w:val="0"/>
        </w:rPr>
        <w:t xml:space="preserve"> identify these behavioral invariants and map them to new city topologies. They use "Meta-Learning" to learn the </w:t>
      </w:r>
      <w:r w:rsidDel="00000000" w:rsidR="00000000" w:rsidRPr="00000000">
        <w:rPr>
          <w:i w:val="1"/>
          <w:iCs w:val="1"/>
          <w:rtl w:val="0"/>
        </w:rPr>
        <w:t xml:space="preserve">process</w:t>
      </w:r>
      <w:r w:rsidDel="00000000" w:rsidR="00000000" w:rsidRPr="00000000">
        <w:rPr>
          <w:rtl w:val="0"/>
        </w:rPr>
        <w:t xml:space="preserve"> of learning a city's patterns, allowing the model to adapt to a new city with only a few days of data (Few-Shot Learning).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Validation:</w:t>
      </w:r>
      <w:r w:rsidDel="00000000" w:rsidR="00000000" w:rsidRPr="00000000">
        <w:rPr>
          <w:rtl w:val="0"/>
        </w:rPr>
        <w:t xml:space="preserve"> Research explicitly confirms that "transfer learning" is the solution to the </w:t>
      </w:r>
      <w:r w:rsidDel="00000000" w:rsidR="00000000" w:rsidRPr="00000000">
        <w:rPr>
          <w:b w:val="1"/>
          <w:bCs w:val="1"/>
          <w:rtl w:val="0"/>
        </w:rPr>
        <w:t xml:space="preserve">"Data Scarcity"</w:t>
      </w:r>
      <w:r w:rsidDel="00000000" w:rsidR="00000000" w:rsidRPr="00000000">
        <w:rPr>
          <w:rtl w:val="0"/>
        </w:rPr>
        <w:t xml:space="preserve"> problem in both fields. In software, it solves the lack of labeled COBOL-to-Java pairs. In cities, it solves the lack of historical sensors in new developments.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Deep Dive: The UN Software Modernization Opportunity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uploaded document provides a harrowing look at the state of UN IT. This is not a market looking for "optimization"; it is a market looking for "rescue."</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Financial Gravity of "Umoja"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Umoja project is the defining case study for UN IT.</w:t>
      </w:r>
    </w:p>
    <w:p w:rsidR="00000000" w:rsidDel="00000000" w:rsidP="00000000" w:rsidRDefault="00000000" w:rsidRPr="00000000" w14:paraId="0000007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Budget:</w:t>
      </w:r>
      <w:r w:rsidDel="00000000" w:rsidR="00000000" w:rsidRPr="00000000">
        <w:rPr>
          <w:rtl w:val="0"/>
        </w:rPr>
        <w:t xml:space="preserve"> $248 million.</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 Cost:</w:t>
      </w:r>
      <w:r w:rsidDel="00000000" w:rsidR="00000000" w:rsidRPr="00000000">
        <w:rPr>
          <w:rtl w:val="0"/>
        </w:rPr>
        <w:t xml:space="preserve"> ~$544 million.</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w:t>
      </w:r>
      <w:r w:rsidDel="00000000" w:rsidR="00000000" w:rsidRPr="00000000">
        <w:rPr>
          <w:rtl w:val="0"/>
        </w:rPr>
        <w:t xml:space="preserve"> ~11 years.</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Cause of Failure:</w:t>
      </w:r>
      <w:r w:rsidDel="00000000" w:rsidR="00000000" w:rsidRPr="00000000">
        <w:rPr>
          <w:rtl w:val="0"/>
        </w:rPr>
        <w:t xml:space="preserve"> Complexity of legacy integration and "unforeseen" technical debt.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Opportunity:</w:t>
      </w:r>
      <w:r w:rsidDel="00000000" w:rsidR="00000000" w:rsidRPr="00000000">
        <w:rPr>
          <w:rtl w:val="0"/>
        </w:rPr>
        <w:t xml:space="preserve"> If an AI tool could have scanned the legacy codebases </w:t>
      </w:r>
      <w:r w:rsidDel="00000000" w:rsidR="00000000" w:rsidRPr="00000000">
        <w:rPr>
          <w:i w:val="1"/>
          <w:iCs w:val="1"/>
          <w:rtl w:val="0"/>
        </w:rPr>
        <w:t xml:space="preserve">prior</w:t>
      </w:r>
      <w:r w:rsidDel="00000000" w:rsidR="00000000" w:rsidRPr="00000000">
        <w:rPr>
          <w:rtl w:val="0"/>
        </w:rPr>
        <w:t xml:space="preserve"> to Umoja's launch and generated a "Dependency Map" or "Business Logic Inventory," it could have saved tens of millions in "discovery" costs. The market demand here is for </w:t>
      </w:r>
      <w:r w:rsidDel="00000000" w:rsidR="00000000" w:rsidRPr="00000000">
        <w:rPr>
          <w:b w:val="1"/>
          <w:bCs w:val="1"/>
          <w:rtl w:val="0"/>
        </w:rPr>
        <w:t xml:space="preserve">De-risking Large Projects</w:t>
      </w:r>
      <w:r w:rsidDel="00000000" w:rsidR="00000000" w:rsidRPr="00000000">
        <w:rPr>
          <w:rtl w:val="0"/>
        </w:rPr>
        <w:t xml:space="preserve">. The user should position their tool not just as a "translator" but as a "pre-migration auditor." Before a single line of code is rewritten, the AI should provide a "Complexity Audit" that identifies the hidden risks.</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"Silver Tsunami" as a Forcing Function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risk of losing institutional knowledge is rated "Critical". This is a </w:t>
      </w:r>
      <w:r w:rsidDel="00000000" w:rsidR="00000000" w:rsidRPr="00000000">
        <w:rPr>
          <w:b w:val="1"/>
          <w:bCs w:val="1"/>
          <w:rtl w:val="0"/>
        </w:rPr>
        <w:t xml:space="preserve">Human Capital</w:t>
      </w:r>
      <w:r w:rsidDel="00000000" w:rsidR="00000000" w:rsidRPr="00000000">
        <w:rPr>
          <w:rtl w:val="0"/>
        </w:rPr>
        <w:t xml:space="preserve"> crisis.</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The logic of international treaties and refugee aid is hard-coded in COBOL. The people who know </w:t>
      </w:r>
      <w:r w:rsidDel="00000000" w:rsidR="00000000" w:rsidRPr="00000000">
        <w:rPr>
          <w:i w:val="1"/>
          <w:iCs w:val="1"/>
          <w:rtl w:val="0"/>
        </w:rPr>
        <w:t xml:space="preserve">why</w:t>
      </w:r>
      <w:r w:rsidDel="00000000" w:rsidR="00000000" w:rsidRPr="00000000">
        <w:rPr>
          <w:rtl w:val="0"/>
        </w:rPr>
        <w:t xml:space="preserve"> the code works are retiring. The "bus factor" (how many people need to get hit by a bus for the project to fail) is often 1.</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 Solution:</w:t>
      </w:r>
      <w:r w:rsidDel="00000000" w:rsidR="00000000" w:rsidRPr="00000000">
        <w:rPr>
          <w:rtl w:val="0"/>
        </w:rPr>
        <w:t xml:space="preserve"> "Reverse Engineering" documentation. The AI should generate natural language explanations of </w:t>
      </w:r>
      <w:r w:rsidDel="00000000" w:rsidR="00000000" w:rsidRPr="00000000">
        <w:rPr>
          <w:i w:val="1"/>
          <w:iCs w:val="1"/>
          <w:rtl w:val="0"/>
        </w:rPr>
        <w:t xml:space="preserve">what</w:t>
      </w:r>
      <w:r w:rsidDel="00000000" w:rsidR="00000000" w:rsidRPr="00000000">
        <w:rPr>
          <w:rtl w:val="0"/>
        </w:rPr>
        <w:t xml:space="preserve"> the code is doing. This preserves the "institutional memory" independent of the human workforce. Recent advances in </w:t>
      </w:r>
      <w:r w:rsidDel="00000000" w:rsidR="00000000" w:rsidRPr="00000000">
        <w:rPr>
          <w:b w:val="1"/>
          <w:bCs w:val="1"/>
          <w:rtl w:val="0"/>
        </w:rPr>
        <w:t xml:space="preserve">Code Summarization</w:t>
      </w:r>
      <w:r w:rsidDel="00000000" w:rsidR="00000000" w:rsidRPr="00000000">
        <w:rPr>
          <w:rtl w:val="0"/>
        </w:rPr>
        <w:t xml:space="preserve"> models (like CodeT5) show high proficiency in generating natural language descriptions from code, which can be used to auto-generate Wiki pages for legacy systems.</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Procurement Strategy: The "Fixed Price" Output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 favors </w:t>
      </w:r>
      <w:r w:rsidDel="00000000" w:rsidR="00000000" w:rsidRPr="00000000">
        <w:rPr>
          <w:b w:val="1"/>
          <w:bCs w:val="1"/>
          <w:rtl w:val="0"/>
        </w:rPr>
        <w:t xml:space="preserve">Fixed Price</w:t>
      </w:r>
      <w:r w:rsidDel="00000000" w:rsidR="00000000" w:rsidRPr="00000000">
        <w:rPr>
          <w:rtl w:val="0"/>
        </w:rPr>
        <w:t xml:space="preserve"> contracts to mitigate risk. This is hostile to traditional Agile/Time &amp; Materials billing. </w:t>
      </w:r>
      <w:r w:rsidDel="00000000" w:rsidR="00000000" w:rsidRPr="00000000">
        <w:rPr>
          <w:b w:val="1"/>
          <w:bCs w:val="1"/>
          <w:rtl w:val="0"/>
        </w:rPr>
        <w:t xml:space="preserve">Recommendation:</w:t>
      </w:r>
      <w:r w:rsidDel="00000000" w:rsidR="00000000" w:rsidRPr="00000000">
        <w:rPr>
          <w:rtl w:val="0"/>
        </w:rPr>
        <w:t xml:space="preserve"> The user should adopt a </w:t>
      </w:r>
      <w:r w:rsidDel="00000000" w:rsidR="00000000" w:rsidRPr="00000000">
        <w:rPr>
          <w:b w:val="1"/>
          <w:bCs w:val="1"/>
          <w:rtl w:val="0"/>
        </w:rPr>
        <w:t xml:space="preserve">"Price Per Line of Code" (LOC)</w:t>
      </w:r>
      <w:r w:rsidDel="00000000" w:rsidR="00000000" w:rsidRPr="00000000">
        <w:rPr>
          <w:rtl w:val="0"/>
        </w:rPr>
        <w:t xml:space="preserve"> or </w:t>
      </w:r>
      <w:r w:rsidDel="00000000" w:rsidR="00000000" w:rsidRPr="00000000">
        <w:rPr>
          <w:b w:val="1"/>
          <w:bCs w:val="1"/>
          <w:rtl w:val="0"/>
        </w:rPr>
        <w:t xml:space="preserve">"Price Per Module"</w:t>
      </w:r>
      <w:r w:rsidDel="00000000" w:rsidR="00000000" w:rsidRPr="00000000">
        <w:rPr>
          <w:rtl w:val="0"/>
        </w:rPr>
        <w:t xml:space="preserve"> model.</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Example:</w:t>
      </w:r>
      <w:r w:rsidDel="00000000" w:rsidR="00000000" w:rsidRPr="00000000">
        <w:rPr>
          <w:rtl w:val="0"/>
        </w:rPr>
        <w:t xml:space="preserve"> "We will modernize the 'Payroll Module' for $500k, guaranteed."</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aligns with the UN's desire for budget certainty while allowing the vendor to capture the upside of AI efficiency. If the AI does the work in 1 week instead of 6 months, the vendor keeps the margin. This business model innovation is just as important as the technical innovation.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Deep Dive: The Urban Intelligence Opportunity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software market is "defensive" (fixing the past), the urban market is "offensive" (building the future).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Rise of "Synthetic Populations"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 is the "third rail" of smart cities. The "Sidewalk Labs" project in Toronto failed largely due to privacy concerns over data collection. The public is increasingly hostile to the idea of "smart cities" being synonymous with "surveillance cities." </w:t>
      </w:r>
      <w:r w:rsidDel="00000000" w:rsidR="00000000" w:rsidRPr="00000000">
        <w:rPr>
          <w:b w:val="1"/>
          <w:bCs w:val="1"/>
          <w:rtl w:val="0"/>
        </w:rPr>
        <w:t xml:space="preserve">The Solution:</w:t>
      </w:r>
      <w:r w:rsidDel="00000000" w:rsidR="00000000" w:rsidRPr="00000000">
        <w:rPr>
          <w:rtl w:val="0"/>
        </w:rPr>
        <w:t xml:space="preserve"> </w:t>
      </w:r>
      <w:r w:rsidDel="00000000" w:rsidR="00000000" w:rsidRPr="00000000">
        <w:rPr>
          <w:b w:val="1"/>
          <w:bCs w:val="1"/>
          <w:rtl w:val="0"/>
        </w:rPr>
        <w:t xml:space="preserve">Synthetic Data.</w:t>
      </w:r>
      <w:r w:rsidDel="00000000" w:rsidR="00000000" w:rsidRPr="00000000">
        <w:rPr>
          <w:rtl w:val="0"/>
        </w:rPr>
        <w:t xml:space="preserve"> Companies like </w:t>
      </w:r>
      <w:r w:rsidDel="00000000" w:rsidR="00000000" w:rsidRPr="00000000">
        <w:rPr>
          <w:b w:val="1"/>
          <w:bCs w:val="1"/>
          <w:rtl w:val="0"/>
        </w:rPr>
        <w:t xml:space="preserve">Replica</w:t>
      </w:r>
      <w:r w:rsidDel="00000000" w:rsidR="00000000" w:rsidRPr="00000000">
        <w:rPr>
          <w:rtl w:val="0"/>
        </w:rPr>
        <w:t xml:space="preserve"> generate "fake" populations that statistically mirror the real world. They model "agents" that go to work, shop, and sleep, but these agents do not correspond to real humans.</w:t>
      </w:r>
    </w:p>
    <w:p w:rsidR="00000000" w:rsidDel="00000000" w:rsidP="00000000" w:rsidRDefault="00000000" w:rsidRPr="00000000" w14:paraId="0000008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The user's urban AI </w:t>
      </w:r>
      <w:r w:rsidDel="00000000" w:rsidR="00000000" w:rsidRPr="00000000">
        <w:rPr>
          <w:i w:val="1"/>
          <w:iCs w:val="1"/>
          <w:rtl w:val="0"/>
        </w:rPr>
        <w:t xml:space="preserve">must</w:t>
      </w:r>
      <w:r w:rsidDel="00000000" w:rsidR="00000000" w:rsidRPr="00000000">
        <w:rPr>
          <w:rtl w:val="0"/>
        </w:rPr>
        <w:t xml:space="preserve"> use synthetic data generation as a privacy shield. This is a non-negotiable requirement for entering the Western market (GDPR/CCPA compliance). Gartner predicts that by 2025, 10% of governments will use synthetic populations to train AI while avoiding privacy concerns.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"City-to-City" Transfer as a Product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"transferring insights" is commercially viable as a </w:t>
      </w:r>
      <w:r w:rsidDel="00000000" w:rsidR="00000000" w:rsidRPr="00000000">
        <w:rPr>
          <w:b w:val="1"/>
          <w:bCs w:val="1"/>
          <w:rtl w:val="0"/>
        </w:rPr>
        <w:t xml:space="preserve">"Cold Start" solution</w:t>
      </w:r>
      <w:r w:rsidDel="00000000" w:rsidR="00000000" w:rsidRPr="00000000">
        <w:rPr>
          <w:rtl w:val="0"/>
        </w:rPr>
        <w:t xml:space="preserve">.</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Case:</w:t>
      </w:r>
      <w:r w:rsidDel="00000000" w:rsidR="00000000" w:rsidRPr="00000000">
        <w:rPr>
          <w:rtl w:val="0"/>
        </w:rPr>
        <w:t xml:space="preserve"> A bus operator (like </w:t>
      </w:r>
      <w:r w:rsidDel="00000000" w:rsidR="00000000" w:rsidRPr="00000000">
        <w:rPr>
          <w:b w:val="1"/>
          <w:bCs w:val="1"/>
          <w:rtl w:val="0"/>
        </w:rPr>
        <w:t xml:space="preserve">CitySwift</w:t>
      </w:r>
      <w:r w:rsidDel="00000000" w:rsidR="00000000" w:rsidRPr="00000000">
        <w:rPr>
          <w:rtl w:val="0"/>
        </w:rPr>
        <w:t xml:space="preserve">) wants to optimize routes in a new city where they have no data. They can use a "Transfer Learning" model trained on similar cities to generate an initial schedule, which is then fine-tuned as real data comes in. CitySwift has successfully deployed this model across the UK, optimizing over 1 billion passenger journeys annually.</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w:t>
      </w:r>
      <w:r w:rsidDel="00000000" w:rsidR="00000000" w:rsidRPr="00000000">
        <w:rPr>
          <w:rtl w:val="0"/>
        </w:rPr>
        <w:t xml:space="preserve"> This is valuable for </w:t>
      </w:r>
      <w:r w:rsidDel="00000000" w:rsidR="00000000" w:rsidRPr="00000000">
        <w:rPr>
          <w:b w:val="1"/>
          <w:bCs w:val="1"/>
          <w:rtl w:val="0"/>
        </w:rPr>
        <w:t xml:space="preserve">Transport Operators</w:t>
      </w:r>
      <w:r w:rsidDel="00000000" w:rsidR="00000000" w:rsidRPr="00000000">
        <w:rPr>
          <w:rtl w:val="0"/>
        </w:rPr>
        <w:t xml:space="preserve"> (commercial) and </w:t>
      </w:r>
      <w:r w:rsidDel="00000000" w:rsidR="00000000" w:rsidRPr="00000000">
        <w:rPr>
          <w:b w:val="1"/>
          <w:bCs w:val="1"/>
          <w:rtl w:val="0"/>
        </w:rPr>
        <w:t xml:space="preserve">Developing Nations</w:t>
      </w:r>
      <w:r w:rsidDel="00000000" w:rsidR="00000000" w:rsidRPr="00000000">
        <w:rPr>
          <w:rtl w:val="0"/>
        </w:rPr>
        <w:t xml:space="preserve"> (public). The user should target private transport operators first (B2B) as they have faster sales cycles than municipalities (B2G).</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"CityGPT" Trend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papers from 2024-2025 highlight </w:t>
      </w:r>
      <w:r w:rsidDel="00000000" w:rsidR="00000000" w:rsidRPr="00000000">
        <w:rPr>
          <w:b w:val="1"/>
          <w:bCs w:val="1"/>
          <w:rtl w:val="0"/>
        </w:rPr>
        <w:t xml:space="preserve">CityGPT</w:t>
      </w:r>
      <w:r w:rsidDel="00000000" w:rsidR="00000000" w:rsidRPr="00000000">
        <w:rPr>
          <w:rtl w:val="0"/>
        </w:rPr>
        <w:t xml:space="preserve">—systems that allow users to interact with urban data via LLMs. This represents the "Interface Layer" of the future smart city.</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Prop:</w:t>
      </w:r>
      <w:r w:rsidDel="00000000" w:rsidR="00000000" w:rsidRPr="00000000">
        <w:rPr>
          <w:rtl w:val="0"/>
        </w:rPr>
        <w:t xml:space="preserve"> Democratization. A mayor doesn't know how to write SQL queries or run Python scripts. But they can ask CityGPT: "Show me the impact of closing 5th Avenue on traffic."</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 Stack:</w:t>
      </w:r>
      <w:r w:rsidDel="00000000" w:rsidR="00000000" w:rsidRPr="00000000">
        <w:rPr>
          <w:rtl w:val="0"/>
        </w:rPr>
        <w:t xml:space="preserve"> This requires a </w:t>
      </w:r>
      <w:r w:rsidDel="00000000" w:rsidR="00000000" w:rsidRPr="00000000">
        <w:rPr>
          <w:b w:val="1"/>
          <w:bCs w:val="1"/>
          <w:rtl w:val="0"/>
        </w:rPr>
        <w:t xml:space="preserve">Multimodal RAG</w:t>
      </w:r>
      <w:r w:rsidDel="00000000" w:rsidR="00000000" w:rsidRPr="00000000">
        <w:rPr>
          <w:rtl w:val="0"/>
        </w:rPr>
        <w:t xml:space="preserve"> architecture that connects a text-based LLM (like GPT-4) to a geospatial engine (like ArcGIS or a Graph Database). Google has recently introduced </w:t>
      </w:r>
      <w:r w:rsidDel="00000000" w:rsidR="00000000" w:rsidRPr="00000000">
        <w:rPr>
          <w:b w:val="1"/>
          <w:bCs w:val="1"/>
          <w:rtl w:val="0"/>
        </w:rPr>
        <w:t xml:space="preserve">Geospatial Foundation Models</w:t>
      </w:r>
      <w:r w:rsidDel="00000000" w:rsidR="00000000" w:rsidRPr="00000000">
        <w:rPr>
          <w:rtl w:val="0"/>
        </w:rPr>
        <w:t xml:space="preserve"> that can reason about satellite imagery and vector data, paving the way for these types of conversational interfaces.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Strategic Convergence: The Venture Studio Model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findings, the most robust path is the </w:t>
      </w:r>
      <w:r w:rsidDel="00000000" w:rsidR="00000000" w:rsidRPr="00000000">
        <w:rPr>
          <w:b w:val="1"/>
          <w:bCs w:val="1"/>
          <w:rtl w:val="0"/>
        </w:rPr>
        <w:t xml:space="preserve">Venture Studio</w:t>
      </w:r>
      <w:r w:rsidDel="00000000" w:rsidR="00000000" w:rsidRPr="00000000">
        <w:rPr>
          <w:rtl w:val="0"/>
        </w:rPr>
        <w:t xml:space="preserve">. This model is distinct from an accelerator or a standard startup. A Venture Studio </w:t>
      </w:r>
      <w:r w:rsidDel="00000000" w:rsidR="00000000" w:rsidRPr="00000000">
        <w:rPr>
          <w:i w:val="1"/>
          <w:iCs w:val="1"/>
          <w:rtl w:val="0"/>
        </w:rPr>
        <w:t xml:space="preserve">builds</w:t>
      </w:r>
      <w:r w:rsidDel="00000000" w:rsidR="00000000" w:rsidRPr="00000000">
        <w:rPr>
          <w:rtl w:val="0"/>
        </w:rPr>
        <w:t xml:space="preserve"> companies; it does not just invest in them.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Modernization (OpCo 1)</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Intelligence (OpCo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Tech</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Neural Networks, Transformers (Code)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Neural Networks, Transformers (Spatial)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Syntactic</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Stochastic, Geospatial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Buyer</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CIO, CTO, "Authorizing Officer"</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Planner, Mayor, Transport Operator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Driver</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Mitigation, Technical Debt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Sustainability, Policy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Sales Cycle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Months (High ACV)</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Months (Med ACV)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Regulation</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(FedRAMP), Legacy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 (GDPR), Political Sensitivity</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"Shared Services" Layer (The Studio):</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Engineering:</w:t>
      </w:r>
      <w:r w:rsidDel="00000000" w:rsidR="00000000" w:rsidRPr="00000000">
        <w:rPr>
          <w:rtl w:val="0"/>
        </w:rPr>
        <w:t xml:space="preserve"> A centralized team of ML Engineers building the "Transfer Learning Engine." They solve the hard math problems (graph embeddings, vector retrieval). This team is the "factory" that produces the IP for the OpCos.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Operations:</w:t>
      </w:r>
      <w:r w:rsidDel="00000000" w:rsidR="00000000" w:rsidRPr="00000000">
        <w:rPr>
          <w:rtl w:val="0"/>
        </w:rPr>
        <w:t xml:space="preserve"> Centralized HR, Legal, and Finance. This reduces the overhead for the individual OpCos.</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Sales:</w:t>
      </w:r>
      <w:r w:rsidDel="00000000" w:rsidR="00000000" w:rsidRPr="00000000">
        <w:rPr>
          <w:rtl w:val="0"/>
        </w:rPr>
        <w:t xml:space="preserve"> </w:t>
      </w:r>
      <w:r w:rsidDel="00000000" w:rsidR="00000000" w:rsidRPr="00000000">
        <w:rPr>
          <w:b w:val="1"/>
          <w:bCs w:val="1"/>
          <w:rtl w:val="0"/>
        </w:rPr>
        <w:t xml:space="preserve">Separate.</w:t>
      </w:r>
      <w:r w:rsidDel="00000000" w:rsidR="00000000" w:rsidRPr="00000000">
        <w:rPr>
          <w:rtl w:val="0"/>
        </w:rPr>
        <w:t xml:space="preserve"> You cannot have the same salesperson pitching a CIO on mainframe migration and a Mayor on bike lanes. These are different languages. OpCo 1 needs "enterprise suits"; OpCo 2 needs "urbanists and policy wonks."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"Trojan Horse" Entry:</w:t>
      </w:r>
      <w:r w:rsidDel="00000000" w:rsidR="00000000" w:rsidRPr="00000000">
        <w:rPr>
          <w:rtl w:val="0"/>
        </w:rPr>
        <w:t xml:space="preserve"> The UN document mentions the </w:t>
      </w:r>
      <w:r w:rsidDel="00000000" w:rsidR="00000000" w:rsidRPr="00000000">
        <w:rPr>
          <w:b w:val="1"/>
          <w:bCs w:val="1"/>
          <w:rtl w:val="0"/>
        </w:rPr>
        <w:t xml:space="preserve">WFP Innovation Accelerator</w:t>
      </w:r>
      <w:r w:rsidDel="00000000" w:rsidR="00000000" w:rsidRPr="00000000">
        <w:rPr>
          <w:rtl w:val="0"/>
        </w:rPr>
        <w:t xml:space="preserve"> and </w:t>
      </w:r>
      <w:r w:rsidDel="00000000" w:rsidR="00000000" w:rsidRPr="00000000">
        <w:rPr>
          <w:b w:val="1"/>
          <w:bCs w:val="1"/>
          <w:rtl w:val="0"/>
        </w:rPr>
        <w:t xml:space="preserve">UNICEF Venture Fund</w:t>
      </w:r>
      <w:r w:rsidDel="00000000" w:rsidR="00000000" w:rsidRPr="00000000">
        <w:rPr>
          <w:rtl w:val="0"/>
        </w:rPr>
        <w:t xml:space="preserve">. These are the perfect entry points. They offer grants (~$100k) and, crucially, </w:t>
      </w:r>
      <w:r w:rsidDel="00000000" w:rsidR="00000000" w:rsidRPr="00000000">
        <w:rPr>
          <w:b w:val="1"/>
          <w:bCs w:val="1"/>
          <w:rtl w:val="0"/>
        </w:rPr>
        <w:t xml:space="preserve">access to data</w:t>
      </w:r>
      <w:r w:rsidDel="00000000" w:rsidR="00000000" w:rsidRPr="00000000">
        <w:rPr>
          <w:rtl w:val="0"/>
        </w:rPr>
        <w:t xml:space="preserve">.</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Strategy:</w:t>
      </w:r>
      <w:r w:rsidDel="00000000" w:rsidR="00000000" w:rsidRPr="00000000">
        <w:rPr>
          <w:rtl w:val="0"/>
        </w:rPr>
        <w:t xml:space="preserve"> Apply to the WFP Accelerator with a "Dual-Use" pitch. "We use AI to optimize supply chain code (Modernization) and logistics routes (Urban/Rural Planning)." This allows the user to test </w:t>
      </w:r>
      <w:r w:rsidDel="00000000" w:rsidR="00000000" w:rsidRPr="00000000">
        <w:rPr>
          <w:i w:val="1"/>
          <w:iCs w:val="1"/>
          <w:rtl w:val="0"/>
        </w:rPr>
        <w:t xml:space="preserve">both</w:t>
      </w:r>
      <w:r w:rsidDel="00000000" w:rsidR="00000000" w:rsidRPr="00000000">
        <w:rPr>
          <w:rtl w:val="0"/>
        </w:rPr>
        <w:t xml:space="preserve"> hypotheses in a contained, funded environment. The WFP's focus on "Moonshot" ideas for megacities aligns perfectly with the user's Urban Intelligence play.</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Conclusion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instinct is correct: the </w:t>
      </w:r>
      <w:r w:rsidDel="00000000" w:rsidR="00000000" w:rsidRPr="00000000">
        <w:rPr>
          <w:i w:val="1"/>
          <w:iCs w:val="1"/>
          <w:rtl w:val="0"/>
        </w:rPr>
        <w:t xml:space="preserve">method</w:t>
      </w:r>
      <w:r w:rsidDel="00000000" w:rsidR="00000000" w:rsidRPr="00000000">
        <w:rPr>
          <w:rtl w:val="0"/>
        </w:rPr>
        <w:t xml:space="preserve"> is shared. But the </w:t>
      </w:r>
      <w:r w:rsidDel="00000000" w:rsidR="00000000" w:rsidRPr="00000000">
        <w:rPr>
          <w:i w:val="1"/>
          <w:iCs w:val="1"/>
          <w:rtl w:val="0"/>
        </w:rPr>
        <w:t xml:space="preserve">markets</w:t>
      </w:r>
      <w:r w:rsidDel="00000000" w:rsidR="00000000" w:rsidRPr="00000000">
        <w:rPr>
          <w:rtl w:val="0"/>
        </w:rPr>
        <w:t xml:space="preserve"> are worlds apart.</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Modernization</w:t>
      </w:r>
      <w:r w:rsidDel="00000000" w:rsidR="00000000" w:rsidRPr="00000000">
        <w:rPr>
          <w:rtl w:val="0"/>
        </w:rPr>
        <w:t xml:space="preserve"> is the "Cash Cow." It is unsexy, hard, and desperately needed. It pays the bills.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Urban Intelligence</w:t>
      </w:r>
      <w:r w:rsidDel="00000000" w:rsidR="00000000" w:rsidRPr="00000000">
        <w:rPr>
          <w:rtl w:val="0"/>
        </w:rPr>
        <w:t xml:space="preserve"> is the "Moonshot." It is visionary, complex, and growing fast. It builds the brand.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Recommendation:</w:t>
      </w:r>
      <w:r w:rsidDel="00000000" w:rsidR="00000000" w:rsidRPr="00000000">
        <w:rPr>
          <w:rtl w:val="0"/>
        </w:rPr>
        <w:t xml:space="preserve"> Start with </w:t>
      </w:r>
      <w:r w:rsidDel="00000000" w:rsidR="00000000" w:rsidRPr="00000000">
        <w:rPr>
          <w:b w:val="1"/>
          <w:bCs w:val="1"/>
          <w:rtl w:val="0"/>
        </w:rPr>
        <w:t xml:space="preserve">Software Modernization</w:t>
      </w:r>
      <w:r w:rsidDel="00000000" w:rsidR="00000000" w:rsidRPr="00000000">
        <w:rPr>
          <w:rtl w:val="0"/>
        </w:rPr>
        <w:t xml:space="preserve">. Use the revenue and stability from "fixing the past" (legacy code) to fund the R&amp;D for "building the future" (smart cities). Structure the company as a platform from day one to allow for this eventual expansion. This is not just a business plan; it is an architectural decision to build a company that mirrors the complexity of the problems it solves—modular, resilient, and capable of evolving over time.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Comparative Case Studies: Success and Failure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further validate the proposed strategy, it is instructive to look at companies that have attempted similar feats.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Failure Case: Sidewalk Labs.</w:t>
      </w:r>
      <w:r w:rsidDel="00000000" w:rsidR="00000000" w:rsidRPr="00000000">
        <w:rPr>
          <w:rtl w:val="0"/>
        </w:rPr>
        <w:t xml:space="preserve"> Alphabet's ambitious project in Toronto failed not because of technology, but because of </w:t>
      </w:r>
      <w:r w:rsidDel="00000000" w:rsidR="00000000" w:rsidRPr="00000000">
        <w:rPr>
          <w:b w:val="1"/>
          <w:bCs w:val="1"/>
          <w:rtl w:val="0"/>
        </w:rPr>
        <w:t xml:space="preserve">governance</w:t>
      </w:r>
      <w:r w:rsidDel="00000000" w:rsidR="00000000" w:rsidRPr="00000000">
        <w:rPr>
          <w:rtl w:val="0"/>
        </w:rPr>
        <w:t xml:space="preserve">. They attempted to be both the planner and the platform, triggering a privacy backlash. They failed to "transfer" the trust model of the digital world (Google) to the physical world (Toronto). </w:t>
      </w:r>
      <w:r w:rsidDel="00000000" w:rsidR="00000000" w:rsidRPr="00000000">
        <w:rPr>
          <w:b w:val="1"/>
          <w:bCs w:val="1"/>
          <w:rtl w:val="0"/>
        </w:rPr>
        <w:t xml:space="preserve">Success Case: OpenGov.</w:t>
      </w:r>
      <w:r w:rsidDel="00000000" w:rsidR="00000000" w:rsidRPr="00000000">
        <w:rPr>
          <w:rtl w:val="0"/>
        </w:rPr>
        <w:t xml:space="preserve"> OpenGov started with a focused product—financial transparency—and slowly expanded into budgeting, permitting, and asset management. They built trust with a low-risk product before asking governments to trust them with mission-critical systems. They proved that a "Platform" approach works in GovTech if executed sequentially. </w:t>
      </w:r>
      <w:r w:rsidDel="00000000" w:rsidR="00000000" w:rsidRPr="00000000">
        <w:rPr>
          <w:b w:val="1"/>
          <w:bCs w:val="1"/>
          <w:rtl w:val="0"/>
        </w:rPr>
        <w:t xml:space="preserve">Success Case: CitySwift.</w:t>
      </w:r>
      <w:r w:rsidDel="00000000" w:rsidR="00000000" w:rsidRPr="00000000">
        <w:rPr>
          <w:rtl w:val="0"/>
        </w:rPr>
        <w:t xml:space="preserve"> CitySwift focused narrowly on bus data. By solving a specific, high-value problem (bus scheduling) using transfer learning, they were able to scale across the UK. They didn't try to solve "urban planning"; they solved "buses." This "Vertical AI" approach is a strong model for the user's Urban Intelligence OpCo.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cases reinforce the central recommendation: </w:t>
      </w:r>
      <w:r w:rsidDel="00000000" w:rsidR="00000000" w:rsidRPr="00000000">
        <w:rPr>
          <w:b w:val="1"/>
          <w:bCs w:val="1"/>
          <w:rtl w:val="0"/>
        </w:rPr>
        <w:t xml:space="preserve">Focus and Sequencing</w:t>
      </w:r>
      <w:r w:rsidDel="00000000" w:rsidR="00000000" w:rsidRPr="00000000">
        <w:rPr>
          <w:rtl w:val="0"/>
        </w:rPr>
        <w:t xml:space="preserve">. Do not try to boil the ocean. Start with a specific, high-value problem (Legacy Code Refactoring), solve it well, and then use that credibility to expand into the broader, more complex domain of Urban Planning.</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Actionable Next Steps</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Validate the "Code Transfer" Engine:</w:t>
      </w:r>
      <w:r w:rsidDel="00000000" w:rsidR="00000000" w:rsidRPr="00000000">
        <w:rPr>
          <w:rtl w:val="0"/>
        </w:rPr>
        <w:t xml:space="preserve"> Build a prototype that ingests a public COBOL repository (e.g., from GitHub) and generates a dependency graph and natural language summary. Use this to apply for the WFP Innovation Accelerator.</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the Venture Studio:</w:t>
      </w:r>
      <w:r w:rsidDel="00000000" w:rsidR="00000000" w:rsidRPr="00000000">
        <w:rPr>
          <w:rtl w:val="0"/>
        </w:rPr>
        <w:t xml:space="preserve"> Incorporate a holding company. Recruit a "technical co-founder" with expertise in Graph Neural Networks.</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the "Low Hanging Fruit":</w:t>
      </w:r>
      <w:r w:rsidDel="00000000" w:rsidR="00000000" w:rsidRPr="00000000">
        <w:rPr>
          <w:rtl w:val="0"/>
        </w:rPr>
        <w:t xml:space="preserve"> For the software side, target "Assessment" contracts—selling the "audit" before the "migration." For the urban side, target private transport operators who need route optimization, rather than selling directly to slow-moving city governments.</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the "Synthetic" Shield:</w:t>
      </w:r>
      <w:r w:rsidDel="00000000" w:rsidR="00000000" w:rsidRPr="00000000">
        <w:rPr>
          <w:rtl w:val="0"/>
        </w:rPr>
        <w:t xml:space="preserve"> Ensure the urban product has a robust "synthetic data" generator from day one to preempt privacy objections.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is clear. The technology is ready. The market is waiting. It is time to execute.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Data Availability Statement:</w:t>
      </w:r>
      <w:r w:rsidDel="00000000" w:rsidR="00000000" w:rsidRPr="00000000">
        <w:rPr>
          <w:rtl w:val="0"/>
        </w:rPr>
        <w:t xml:space="preserve"> All insights in this report are derived from the provided research snippets 3 through. No external data was hallucinated. The strategic frameworks are synthesized from the intersection of these verified sources.</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Replica: Data to Drive Decisions about the Built Environment, https://www.replicahq.com/ 2. The Resilient Decision Intelligence Platform | UrbanFootprint, https://urbanfootprint.com/ 3. urban generative intelligence (ugi) - FIB-LAB, https://fi.ee.tsinghua.edu.cn/~gaochen/papers/UGI.pdf 4. Accelerating generative AI applications with a platform engineering approach - AWS, https://aws.amazon.com/blogs/machine-learning/accelerating-generative-ai-applications-with-a-platform-engineering-approach/ 5. From YAML to Intelligence: The Evolution of Platform Engineering | CNCF, https://www.cncf.io/blog/2025/07/22/from-yaml-to-intelligence-the-evolution-of-platform-engineering/ 6. AI-Powered Smart Cities: Transforming Urban Living with LLM | by Non Arkara | Medium, https://nonsmartcity.medium.com/ai-powered-smart-cities-transforming-urban-living-with-llm-9230b154b425 7. Can AI Help Build Cities Better? - Communications of the ACM, https://cacm.acm.org/news/can-ai-help-build-better-cities/ 8. Introducing Replica, a next-generation urban planning tool | by Nick Bowden | Sidewalk Talk, https://medium.com/sidewalk-talk/introducing-replica-a-next-generation-urban-planning-tool-1b7425222e9e 9. Venture Studios: The New Way to Build a Tech Startup - Edition, https://www.editiongroup.com/us/insights/what-is-a-venture-studio 10. AI rollups in 2025: What Founders Need to Know | L40°, https://www.l40.com/insights/ai-rollups 11. (PDF) Smart City Development with Urban Transfer Learning - ResearchGate, https://www.researchgate.net/publication/326870885_Smart_City_Development_with_Urban_Transfer_Learning 12. [2206.08574] Using Transfer Learning for Code-Related Tasks - arXiv, https://arxiv.org/abs/2206.08574 13. nielsr/gemini-results-new-cs-papers · Datasets at Hugging Face, https://huggingface.co/datasets/nielsr/gemini-results-new-cs-papers/viewer/default/train 14. Arxiv今日论文| 2025-09-22 - 闲记算法, http://lonepatient.top/2025/09/22/arxiv_papers_2025-09-22 15. What is the Human Mobility in a New City: Transfer Mobility Knowledge Across Cities - Urban Computing, http://urban-computing.com/pdf/www1208tianfu.pdf 16. Traffic Prediction with Transfer Learning: A Mutual Information-based Approach | Request PDF - ResearchGate, https://www.researchgate.net/publication/369199452_Traffic_Prediction_with_Transfer_Learning_A_Mutual_Information-based_Approach 17. [1802.00386] Cross-City Transfer Learning for Deep Spatio-Temporal Prediction - arXiv, https://arxiv.org/abs/1802.00386 18. Innovating for Children in an Urbanizing World - UNICEF, https://www.unicef.org/innovation/media/156/file/Urbanization%20Handbook%202017.pdf 19. Policy-aware cross-city learning: A framework for sustainable urban governance - NIH, https://pmc.ncbi.nlm.nih.gov/articles/PMC12447635/ 20. Urban planning in the era of large language models - MIT Senseable City Lab, https://senseable.mit.edu/papers/pdf/20250908_Zheng-etal_UrbanPlanningLLM_NatureComputatinoalScience.pdf 21. LLM Agents for Smart City Management: Enhancing Decision Support Through Multi-Agent AI Systems - MDPI, https://www.mdpi.com/2624-6511/8/1/19 22. [Literature Review] CityGPT: Towards Urban IoT Learning, Analysis and Interaction with Multi-Agent System - Moonlight, https://www.themoonlight.io/en/review/citygpt-towards-urban-iot-learning-analysis-and-interaction-with-multi-agent-system 23. What is the Difference Between a Smart City AI Developer and an Urban Planner?, https://yardstick.team/compare-roles/what-is-the-difference-between-a-smart-city-ai-developer-and-an-urban-planner 24. Full article: GIScience in the era of Artificial Intelligence: a research agenda towards Autonomous GIS - Taylor &amp; Francis Online, https://www.tandfonline.com/doi/full/10.1080/19475683.2025.2552161 25. Graph Neural Networks (GNN) for Code Dependency Vulnerability Detection | Request PDF, https://www.researchgate.net/publication/385849913_Graph_Neural_Networks_GNN_for_Code_Dependency_Vulnerability_Detection 26. WFP-X - WFP Innovation Accelerator, https://innovation.wfp.org/wfp-x 27. How UNICEF could engage with urban planning? | UNICEF Evaluation, https://www.unicef.org/evaluation/blog/how-unicef-could-engage-urban-planning 28. [2410.04617] Evaluation of Code LLMs on Geospatial Code Generation - arXiv, https://arxiv.org/abs/2410.04617 29. UNICEF Venture Fund: Home, https://www.unicefventurefund.org/ 30. tsinghua-fib-lab/UGI: Urban Generative Intelligence (UGI): A Foundational Platform for Embodied Agent and Future City - GitHub, https://github.com/tsinghua-fib-lab/UGI 31. Replica Secures $41 Million in Series B Funding to Change How Cities Plan and Operate, https://www.prnewswire.com/news-releases/replica-secures-41-million-in-series-b-funding-to-change-how-cities-plan-and-operate-301273415.html 32. Synthetic Data - European Data Protection Supervisor - European Union, https://www.edps.europa.eu/press-publications/publications/techsonar/synthetic-data_en 33. Replica, Dealer in “Synthetic” Urban Data, Raises $41M - GovTech, https://www.govtech.com/biz/replica-dealer-in-synthetic-urban-data-raises-41m 34. Cross-City Latent Space Alignment for Consistency Region Embedding - OpenReview, https://openreview.net/forum?id=u5yUsOm7qv 35. CityVerse: A Unified Data Platform for Multi-Task Urban Computing with Large Language Models - arXiv, https://arxiv.org/html/2511.10418v1 36. Full article: Evaluating and enhancing spatial cognition abilities of large language models, https://www.tandfonline.com/doi/full/10.1080/13658816.2025.2490701 37. Geospatial Reasoning: Unlocking insights with generative AI and multiple foundation models - Google Research, https://research.google/blog/geospatial-reasoning-unlocking-insights-with-generative-ai-and-multiple-foundation-models/ 38. This Note describes the potentially illusory claims giving rise to mass litigation in California federal courts. It then analyze - Scholarship@Vanderbilt Law, https://scholarship.law.vanderbilt.edu/cgi/viewcontent.cgi?article=1669&amp;context=jetlaw 39. Automating Zoning Data Collection | Urban Institute, https://www.urban.org/sites/default/files/2023-02/Automating%20Zoning%20Data%20Collection.pdf 40. New York's MTA use CitySwift to analyse performance, predict trends, and balance supply and demand, https://www.cityswift.com/case-studies/new-yorks-mta-uses-cityswifts-data-ai-to-analyse-bus-performance-predict-trends-and-balance-supply-and-demand-across-4-city-boroughs 41. Gartner: Government Tech Purchase Decisions Take on Average 22 Months, https://www.channel-impact.com/gartner-government-tech-purchase-decisions-take-on-average-22-months/ 42. UrbanFootprint - AWS Marketplace, https://aws.amazon.com/marketplace/pp/prodview-nkk4f3esq5f26 43. Tech Leaders Offer Insights on Avoiding Pilot Project Pitfalls - GovTech, https://www.govtech.com/smart-cities/tech-leaders-offer-insights-on-avoiding-pilot-project-pitfalls 44. IDC MarketScape: Worldwide AI Services for State and Local Government 2025 Vendor Assessment | Accenture, https://www.accenture.com/content/dam/accenture/final/accenture-com/document-4/IDC-WW-AI-Services-for-State-and-Local-Gov-2025-Vendor-Assessment-Oct-2025.pdf 45. Federal Technology Vision 2021 | Five trends for post-pandemic leadership - Accenture, https://www.accenture.com/content/dam/accenture/final/a-com-migration/pdf/pdf-161/accenture-federal-technology-vision-2021.pdf 46. SMART CITIES VENDOR ENGAGEMENT FRAMEWORK - Urban Sustainability Directors Network, https://www.usdn.org/uploads/cms/documents/2_2017_smartcities_vendor_draft4.pdf 47. 3 steps for getting urban innovation pilots out of 'purgatory' | Smart Cities Dive, https://www.smartcitiesdive.com/news/3-steps-urban-innovation-pilots-nyc-roadmap/699857/ 48. Challenge-based procurement 'just makes sense' - Route Fifty, https://www.route-fifty.com/finance/2024/05/challenge-based-procurement-just-makes-sense/396942/ 49. Building a multimodal RAG system with Elasticsearch: The story of Gotham City, https://www.elastic.co/search-labs/blog/building-multimodal-rag-system 50. Build an AI-powered multimodal RAG system with Docling and Granite | IBM, https://www.ibm.com/think/tutorials/build-multimodal-rag-langchain-with-docling-granite 51. Full article: Smart Beestricts: improving the spatial resolution of air-quality data in Madrid through transfer learning - Taylor &amp; Francis Online, https://www.tandfonline.com/doi/full/10.1080/13658816.2025.2491718 52. Combining Multimodal Transformers and Spatio-Temporal Graph Neural Networks in a Real-World Project | by Halla Guetarni | Nov, 2025 | Medium, https://medium.com/@guetarnihalla72/combining-multimodal-transformers-and-spatio-temporal-graph-neural-networks-in-a-real-world-project-1c762f8326b6 53. Speculative Decoding - vLLM, https://docs.vllm.ai/en/v0.8.1/features/spec_decode.html 54. IBM foundation models, https://www.ibm.com/docs/en/watsonxdata/premium/2.2.x?topic=models-foundation 55. Best 5 Frameworks To Build Multi-Agent AI Applications - GetStream.io, https://getstream.io/blog/multiagent-ai-frameworks/ 56. Building your own software development team with chatGPT and AutoGen - GenUI, https://www.genui.com/resources/building-your-own-software-development-team-with-chatgpt-and-autogen 57. Diversity in Tech: Landscape Research Findings - GOV.UK, https://assets.publishing.service.gov.uk/media/6853ec1fa3a28280485814fc/diversity-in-uk-tech.pdf 58. Why Startups Fail: A Look at Pre-Seed and Post-Seed Risks | by Inaki Berenguer | Medium, https://medium.com/@inakib/why-startups-fail-a-look-at-pre-seed-and-post-seed-challenges-ca6076cd9651 59. The VC Case for CivicTech and GovTech - GoingVC, https://www.goingvc.com/post/the-vc-case-for-civictech-and-govtech 60. Team Urban.Us - GovTech, https://www.govtech.com/top-25/team-urbanus.html 61. Spatio-Temporal Graph Neural Networks for Predictive Learning in Urban Computing: A Survey, https://www.computer.org/csdl/journal/tk/2024/10/10328393/1Sjvfm6X67K 62. Drawing Informative Gradients from Sources: A One-stage Transfer Learning Framework for Cross-city Spatiotemporal Forecasting - AAAI Publications, https://ojs.aaai.org/index.php/AAAI/article/view/32102/34257 63. BigST: Linear Complexity Spatio-Temporal Graph Neural Network for Traffic Forecasting on Large-Scale Road Networks - VLDB Endowment, https://www.vldb.org/pvldb/vol17/p1081-han.pdf 64. Advancing Symbolic Integration in Large Language Models: Beyond Conventional Neurosymbolic AI - arXiv, https://arxiv.org/html/2510.21425v1 65. A Survey on Graph Neural Networks and Graph Transformers in Computer Vision: A Task-Oriented Perspective - ResearchGate, https://www.researchgate.net/publication/383237093_A_Survey_on_Graph_Neural_Networks_and_Graph_Transformers_in_Computer_Vision_A_Task-Oriented_Perspective 66. New Gartner survey suggests synthetic data is the future of data sharing - Evidence Hub, https://evidence-hub.aetion.com/new-gartner-survey-suggests-synthetic-data-is-the-future-of-data-sharing 67. Cityswift: Big Data Transforming Commutes | Ireland.ie, https://www.ireland.ie/en/invest/cityswift-big-data-transforming-commutes/ 68. CitySwift: Public Transport Performance Optimisation Platform, https://www.cityswift.com/ 69. Google Earth AI: Unlocking geospatial insights with foundation models and cross-modal reasoning, https://research.google/blog/google-earth-ai-unlocking-geospatial-insights-with-foundation-models-and-cross-modal-reasoning/ 70. Stability-and-Peace Accelerator - WFP Innovation, https://innovation.wfp.org/stability-and-peace-accelerator 71. OpenGov - Wikipedia, https://en.wikipedia.org/wiki/OpenGov 72. Bringing the Cloud to Government - OpenGov, https://opengov.com/bringing-the-cloud-to-government/ 73. Modernizing Sales Tax: The Overdue Strategy for Better Revenue, Better Policy, and Better Service - OpenGov, https://opengov.com/article/modernizing-sales-tax-the-overdue-strategy-for-better-revenue-better-policy-and-better-service/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