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sz w:val="32"/>
        </w:rPr>
        <w:t>Project Title</w:t>
      </w:r>
    </w:p>
    <w:p>
      <w:pPr>
        <w:jc w:val="center"/>
      </w:pPr>
      <w:r>
        <w:rPr>
          <w:b/>
          <w:i w:val="0"/>
          <w:sz w:val="22"/>
        </w:rPr>
        <w:t>Epileptic Seizure Recognition Using Soft Computing Methods: Phase 1 Comparative Study</w:t>
      </w:r>
    </w:p>
    <w:p>
      <w:r>
        <w:rPr>
          <w:b w:val="0"/>
          <w:i w:val="0"/>
          <w:sz w:val="22"/>
        </w:rPr>
        <w:t>Course: Soft Computing (CSC425)</w:t>
      </w:r>
    </w:p>
    <w:p>
      <w:r>
        <w:rPr>
          <w:b w:val="0"/>
          <w:i w:val="0"/>
          <w:sz w:val="22"/>
        </w:rPr>
        <w:t>Instructor: Dr. Ahmed Anter</w:t>
      </w:r>
    </w:p>
    <w:p>
      <w:r>
        <w:rPr>
          <w:b w:val="0"/>
          <w:i w:val="0"/>
          <w:sz w:val="22"/>
        </w:rPr>
        <w:t>Semester: Spring 2026</w:t>
      </w:r>
    </w:p>
    <w:p>
      <w:r>
        <w:rPr>
          <w:b w:val="0"/>
          <w:i w:val="0"/>
          <w:sz w:val="22"/>
        </w:rPr>
        <w:t>Student Name: [Fill Name]</w:t>
      </w:r>
    </w:p>
    <w:p>
      <w:r>
        <w:rPr>
          <w:b/>
          <w:sz w:val="28"/>
        </w:rPr>
        <w:t>Abstract</w:t>
      </w:r>
    </w:p>
    <w:p>
      <w:r>
        <w:rPr>
          <w:b w:val="0"/>
          <w:i w:val="0"/>
          <w:sz w:val="22"/>
        </w:rPr>
        <w:t>This paper presents a full Phase 1 soft-computing implementation for epileptic seizure recognition using the UCI Epileptic Seizure Recognition dataset. The final pipeline follows the course rubric end-to-end: preprocessing (visualization, missing-value treatment, binning, descriptive and statistical analysis), feature reduction/selection (PCA, LDA, SVD, Kernel PCA sampling, SelectKBest and RFE), model implementation, and evaluation with both train-test split and cross-validation metrics. The dataset contains 11,500 records with 178 numerical features and a five-class original target. A binary target is constructed as seizure (class 1) versus non-seizure (classes 2-5), yielding distribution 9200 non-seizure and 2300 seizure. In preprocessing, no missing values were found; therefore, no imputation distortion was introduced. Feature-space analysis showed strong correlations in neighboring features and statistically significant class separation in several variables (for example X11, X10, X12, X44, X158, X159). Under an 80/20 split (train=9200, test=2300), the best classifier was a feed-forward neural network with test accuracy 0.9683, F1-score 0.9200, and ROC-AUC 0.9901. Naive Bayes ranked second (accuracy 0.9561), while Decision Tree and K-NN showed strong but lower seizure recall. Linear models (Logistic Regression and LDA classifier) produced high overall accuracy due to class imbalance but poor seizure recall. Overall, nonlinear models provided the most reliable seizure detection performance for this dataset, and full rubric-aligned evaluation prevented misleading conclusions from accuracy alone.</w:t>
      </w:r>
    </w:p>
    <w:p>
      <w:r>
        <w:rPr>
          <w:b/>
          <w:sz w:val="28"/>
        </w:rPr>
        <w:t>Introduction</w:t>
      </w:r>
    </w:p>
    <w:p>
      <w:r>
        <w:rPr>
          <w:b w:val="0"/>
          <w:i w:val="0"/>
          <w:sz w:val="22"/>
        </w:rPr>
        <w:t>Epileptic seizure recognition from EEG-derived signals is a high-impact classification problem in biomedical signal processing. Reliable automation can support neurologists by reducing manual review workload and improving screening speed. However, direct comparison across studies is often difficult because preprocessing, feature engineering, model choices, and validation protocols vary substantially.</w:t>
      </w:r>
    </w:p>
    <w:p>
      <w:r>
        <w:rPr>
          <w:b w:val="0"/>
          <w:i w:val="0"/>
          <w:sz w:val="22"/>
        </w:rPr>
        <w:t>This project implements a complete Phase 1 soft-computing workflow under one consistent protocol. The main contribution is a unified, reproducible pipeline that integrates preprocessing, statistical analysis, feature reduction/selection, model comparison, confusion-matrix interpretation, and fit analysis in one reportable setup.</w:t>
      </w:r>
    </w:p>
    <w:p>
      <w:r>
        <w:rPr>
          <w:b w:val="0"/>
          <w:i w:val="0"/>
          <w:sz w:val="22"/>
        </w:rPr>
        <w:t>Paper organization: Section 2 reviews related work, Section 3 presents methodology, Section 4 describes the proposed model pipeline, Section 5 reports and interprets results, and Section 6 concludes with future work.</w:t>
      </w:r>
    </w:p>
    <w:p>
      <w:r>
        <w:rPr>
          <w:b/>
          <w:sz w:val="28"/>
        </w:rPr>
        <w:t>Related Work</w:t>
      </w:r>
    </w:p>
    <w:p>
      <w:r>
        <w:rPr>
          <w:b w:val="0"/>
          <w:i w:val="0"/>
          <w:sz w:val="22"/>
        </w:rPr>
        <w:t>Table 1 summarizes representative studies relevant to epileptic-seizure recognition.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Ref</w:t>
            </w:r>
          </w:p>
        </w:tc>
        <w:tc>
          <w:tcPr>
            <w:tcW w:type="dxa" w:w="1872"/>
          </w:tcPr>
          <w:p>
            <w:r>
              <w:t>Study</w:t>
            </w:r>
          </w:p>
        </w:tc>
        <w:tc>
          <w:tcPr>
            <w:tcW w:type="dxa" w:w="1872"/>
          </w:tcPr>
          <w:p>
            <w:r>
              <w:t>Year</w:t>
            </w:r>
          </w:p>
        </w:tc>
        <w:tc>
          <w:tcPr>
            <w:tcW w:type="dxa" w:w="1872"/>
          </w:tcPr>
          <w:p>
            <w:r>
              <w:t>Methods</w:t>
            </w:r>
          </w:p>
        </w:tc>
        <w:tc>
          <w:tcPr>
            <w:tcW w:type="dxa" w:w="1872"/>
          </w:tcPr>
          <w:p>
            <w:r>
              <w:t>Reported Results</w:t>
            </w:r>
          </w:p>
        </w:tc>
      </w:tr>
      <w:tr>
        <w:tc>
          <w:tcPr>
            <w:tcW w:type="dxa" w:w="1872"/>
          </w:tcPr>
          <w:p>
            <w:r>
              <w:t>[R1]</w:t>
            </w:r>
          </w:p>
        </w:tc>
        <w:tc>
          <w:tcPr>
            <w:tcW w:type="dxa" w:w="1872"/>
          </w:tcPr>
          <w:p>
            <w:r>
              <w:t>Siddiqui et al., Brain Informatics</w:t>
            </w:r>
          </w:p>
        </w:tc>
        <w:tc>
          <w:tcPr>
            <w:tcW w:type="dxa" w:w="1872"/>
          </w:tcPr>
          <w:p>
            <w:r>
              <w:t>2020</w:t>
            </w:r>
          </w:p>
        </w:tc>
        <w:tc>
          <w:tcPr>
            <w:tcW w:type="dxa" w:w="1872"/>
          </w:tcPr>
          <w:p>
            <w:r>
              <w:t>Review of ML seizure-detection methods</w:t>
            </w:r>
          </w:p>
        </w:tc>
        <w:tc>
          <w:tcPr>
            <w:tcW w:type="dxa" w:w="1872"/>
          </w:tcPr>
          <w:p>
            <w:r>
              <w:t>Highlights EEG noise/non-stationarity challenges</w:t>
            </w:r>
          </w:p>
        </w:tc>
      </w:tr>
      <w:tr>
        <w:tc>
          <w:tcPr>
            <w:tcW w:type="dxa" w:w="1872"/>
          </w:tcPr>
          <w:p>
            <w:r>
              <w:t>[R2]</w:t>
            </w:r>
          </w:p>
        </w:tc>
        <w:tc>
          <w:tcPr>
            <w:tcW w:type="dxa" w:w="1872"/>
          </w:tcPr>
          <w:p>
            <w:r>
              <w:t>Liu et al., Technology and Health Care</w:t>
            </w:r>
          </w:p>
        </w:tc>
        <w:tc>
          <w:tcPr>
            <w:tcW w:type="dxa" w:w="1872"/>
          </w:tcPr>
          <w:p>
            <w:r>
              <w:t>2017</w:t>
            </w:r>
          </w:p>
        </w:tc>
        <w:tc>
          <w:tcPr>
            <w:tcW w:type="dxa" w:w="1872"/>
          </w:tcPr>
          <w:p>
            <w:r>
              <w:t>Wavelet + kernel ELM</w:t>
            </w:r>
          </w:p>
        </w:tc>
        <w:tc>
          <w:tcPr>
            <w:tcW w:type="dxa" w:w="1872"/>
          </w:tcPr>
          <w:p>
            <w:r>
              <w:t>Competitive accuracy with reduced computation</w:t>
            </w:r>
          </w:p>
        </w:tc>
      </w:tr>
      <w:tr>
        <w:tc>
          <w:tcPr>
            <w:tcW w:type="dxa" w:w="1872"/>
          </w:tcPr>
          <w:p>
            <w:r>
              <w:t>[R3]</w:t>
            </w:r>
          </w:p>
        </w:tc>
        <w:tc>
          <w:tcPr>
            <w:tcW w:type="dxa" w:w="1872"/>
          </w:tcPr>
          <w:p>
            <w:r>
              <w:t>Chen et al., BMC Med Inform Decis Mak</w:t>
            </w:r>
          </w:p>
        </w:tc>
        <w:tc>
          <w:tcPr>
            <w:tcW w:type="dxa" w:w="1872"/>
          </w:tcPr>
          <w:p>
            <w:r>
              <w:t>2023</w:t>
            </w:r>
          </w:p>
        </w:tc>
        <w:tc>
          <w:tcPr>
            <w:tcW w:type="dxa" w:w="1872"/>
          </w:tcPr>
          <w:p>
            <w:r>
              <w:t>DWT + feature fusion + RF + CNN</w:t>
            </w:r>
          </w:p>
        </w:tc>
        <w:tc>
          <w:tcPr>
            <w:tcW w:type="dxa" w:w="1872"/>
          </w:tcPr>
          <w:p>
            <w:r>
              <w:t>Reported up to ~99.9% in Bonn configurations</w:t>
            </w:r>
          </w:p>
        </w:tc>
      </w:tr>
      <w:tr>
        <w:tc>
          <w:tcPr>
            <w:tcW w:type="dxa" w:w="1872"/>
          </w:tcPr>
          <w:p>
            <w:r>
              <w:t>[R4]</w:t>
            </w:r>
          </w:p>
        </w:tc>
        <w:tc>
          <w:tcPr>
            <w:tcW w:type="dxa" w:w="1872"/>
          </w:tcPr>
          <w:p>
            <w:r>
              <w:t>Khalid et al., DIGITAL HEALTH</w:t>
            </w:r>
          </w:p>
        </w:tc>
        <w:tc>
          <w:tcPr>
            <w:tcW w:type="dxa" w:w="1872"/>
          </w:tcPr>
          <w:p>
            <w:r>
              <w:t>2024</w:t>
            </w:r>
          </w:p>
        </w:tc>
        <w:tc>
          <w:tcPr>
            <w:tcW w:type="dxa" w:w="1872"/>
          </w:tcPr>
          <w:p>
            <w:r>
              <w:t>ICA-derived features + SVM</w:t>
            </w:r>
          </w:p>
        </w:tc>
        <w:tc>
          <w:tcPr>
            <w:tcW w:type="dxa" w:w="1872"/>
          </w:tcPr>
          <w:p>
            <w:r>
              <w:t>Reported 98.4% accuracy</w:t>
            </w:r>
          </w:p>
        </w:tc>
      </w:tr>
      <w:tr>
        <w:tc>
          <w:tcPr>
            <w:tcW w:type="dxa" w:w="1872"/>
          </w:tcPr>
          <w:p>
            <w:r>
              <w:t>[R5]</w:t>
            </w:r>
          </w:p>
        </w:tc>
        <w:tc>
          <w:tcPr>
            <w:tcW w:type="dxa" w:w="1872"/>
          </w:tcPr>
          <w:p>
            <w:r>
              <w:t>Saranya &amp; Bharathi, JIFS</w:t>
            </w:r>
          </w:p>
        </w:tc>
        <w:tc>
          <w:tcPr>
            <w:tcW w:type="dxa" w:w="1872"/>
          </w:tcPr>
          <w:p>
            <w:r>
              <w:t>2024</w:t>
            </w:r>
          </w:p>
        </w:tc>
        <w:tc>
          <w:tcPr>
            <w:tcW w:type="dxa" w:w="1872"/>
          </w:tcPr>
          <w:p>
            <w:r>
              <w:t>IANFIS-LightGBM hybrid</w:t>
            </w:r>
          </w:p>
        </w:tc>
        <w:tc>
          <w:tcPr>
            <w:tcW w:type="dxa" w:w="1872"/>
          </w:tcPr>
          <w:p>
            <w:r>
              <w:t>Strong performance on Bonn/CHB-MIT subsets</w:t>
            </w:r>
          </w:p>
        </w:tc>
      </w:tr>
      <w:tr>
        <w:tc>
          <w:tcPr>
            <w:tcW w:type="dxa" w:w="1872"/>
          </w:tcPr>
          <w:p>
            <w:r>
              <w:t>[R6]</w:t>
            </w:r>
          </w:p>
        </w:tc>
        <w:tc>
          <w:tcPr>
            <w:tcW w:type="dxa" w:w="1872"/>
          </w:tcPr>
          <w:p>
            <w:r>
              <w:t>Atlam et al., Applied Sciences</w:t>
            </w:r>
          </w:p>
        </w:tc>
        <w:tc>
          <w:tcPr>
            <w:tcW w:type="dxa" w:w="1872"/>
          </w:tcPr>
          <w:p>
            <w:r>
              <w:t>2025</w:t>
            </w:r>
          </w:p>
        </w:tc>
        <w:tc>
          <w:tcPr>
            <w:tcW w:type="dxa" w:w="1872"/>
          </w:tcPr>
          <w:p>
            <w:r>
              <w:t>PCA + DWT + SMOTE + SVM</w:t>
            </w:r>
          </w:p>
        </w:tc>
        <w:tc>
          <w:tcPr>
            <w:tcW w:type="dxa" w:w="1872"/>
          </w:tcPr>
          <w:p>
            <w:r>
              <w:t>97.30% accuracy, 99.62% AUC, 93.08% F1</w:t>
            </w:r>
          </w:p>
        </w:tc>
      </w:tr>
      <w:tr>
        <w:tc>
          <w:tcPr>
            <w:tcW w:type="dxa" w:w="1872"/>
          </w:tcPr>
          <w:p>
            <w:r>
              <w:t>[R7]</w:t>
            </w:r>
          </w:p>
        </w:tc>
        <w:tc>
          <w:tcPr>
            <w:tcW w:type="dxa" w:w="1872"/>
          </w:tcPr>
          <w:p>
            <w:r>
              <w:t>Berrich &amp; Guennoun, Scientific Reports</w:t>
            </w:r>
          </w:p>
        </w:tc>
        <w:tc>
          <w:tcPr>
            <w:tcW w:type="dxa" w:w="1872"/>
          </w:tcPr>
          <w:p>
            <w:r>
              <w:t>2025</w:t>
            </w:r>
          </w:p>
        </w:tc>
        <w:tc>
          <w:tcPr>
            <w:tcW w:type="dxa" w:w="1872"/>
          </w:tcPr>
          <w:p>
            <w:r>
              <w:t>PCA + CNN-SVM/DNN-SVM</w:t>
            </w:r>
          </w:p>
        </w:tc>
        <w:tc>
          <w:tcPr>
            <w:tcW w:type="dxa" w:w="1872"/>
          </w:tcPr>
          <w:p>
            <w:r>
              <w:t>Hybrid deep-learning EEG framework</w:t>
            </w:r>
          </w:p>
        </w:tc>
      </w:tr>
      <w:tr>
        <w:tc>
          <w:tcPr>
            <w:tcW w:type="dxa" w:w="1872"/>
          </w:tcPr>
          <w:p>
            <w:r>
              <w:t>[R8]</w:t>
            </w:r>
          </w:p>
        </w:tc>
        <w:tc>
          <w:tcPr>
            <w:tcW w:type="dxa" w:w="1872"/>
          </w:tcPr>
          <w:p>
            <w:r>
              <w:t>Chakrabarti et al., JAISE</w:t>
            </w:r>
          </w:p>
        </w:tc>
        <w:tc>
          <w:tcPr>
            <w:tcW w:type="dxa" w:w="1872"/>
          </w:tcPr>
          <w:p>
            <w:r>
              <w:t>2022</w:t>
            </w:r>
          </w:p>
        </w:tc>
        <w:tc>
          <w:tcPr>
            <w:tcW w:type="dxa" w:w="1872"/>
          </w:tcPr>
          <w:p>
            <w:r>
              <w:t>Moving-window seizure recognition</w:t>
            </w:r>
          </w:p>
        </w:tc>
        <w:tc>
          <w:tcPr>
            <w:tcW w:type="dxa" w:w="1872"/>
          </w:tcPr>
          <w:p>
            <w:r>
              <w:t>RF best around 91.9% accuracy</w:t>
            </w:r>
          </w:p>
        </w:tc>
      </w:tr>
      <w:tr>
        <w:tc>
          <w:tcPr>
            <w:tcW w:type="dxa" w:w="1872"/>
          </w:tcPr>
          <w:p>
            <w:r>
              <w:t>[R9]</w:t>
            </w:r>
          </w:p>
        </w:tc>
        <w:tc>
          <w:tcPr>
            <w:tcW w:type="dxa" w:w="1872"/>
          </w:tcPr>
          <w:p>
            <w:r>
              <w:t>Andrzejak et al., Physical Review E</w:t>
            </w:r>
          </w:p>
        </w:tc>
        <w:tc>
          <w:tcPr>
            <w:tcW w:type="dxa" w:w="1872"/>
          </w:tcPr>
          <w:p>
            <w:r>
              <w:t>2001</w:t>
            </w:r>
          </w:p>
        </w:tc>
        <w:tc>
          <w:tcPr>
            <w:tcW w:type="dxa" w:w="1872"/>
          </w:tcPr>
          <w:p>
            <w:r>
              <w:t>Nonlinear EEG state analysis</w:t>
            </w:r>
          </w:p>
        </w:tc>
        <w:tc>
          <w:tcPr>
            <w:tcW w:type="dxa" w:w="1872"/>
          </w:tcPr>
          <w:p>
            <w:r>
              <w:t>Foundational benchmark contribution</w:t>
            </w:r>
          </w:p>
        </w:tc>
      </w:tr>
      <w:tr>
        <w:tc>
          <w:tcPr>
            <w:tcW w:type="dxa" w:w="1872"/>
          </w:tcPr>
          <w:p>
            <w:r>
              <w:t>[R10]</w:t>
            </w:r>
          </w:p>
        </w:tc>
        <w:tc>
          <w:tcPr>
            <w:tcW w:type="dxa" w:w="1872"/>
          </w:tcPr>
          <w:p>
            <w:r>
              <w:t>Shoeb et al., IEEE EMBC</w:t>
            </w:r>
          </w:p>
        </w:tc>
        <w:tc>
          <w:tcPr>
            <w:tcW w:type="dxa" w:w="1872"/>
          </w:tcPr>
          <w:p>
            <w:r>
              <w:t>2004</w:t>
            </w:r>
          </w:p>
        </w:tc>
        <w:tc>
          <w:tcPr>
            <w:tcW w:type="dxa" w:w="1872"/>
          </w:tcPr>
          <w:p>
            <w:r>
              <w:t>Patient-specific seizure onset detection</w:t>
            </w:r>
          </w:p>
        </w:tc>
        <w:tc>
          <w:tcPr>
            <w:tcW w:type="dxa" w:w="1872"/>
          </w:tcPr>
          <w:p>
            <w:r>
              <w:t>Early patient-specific detection framework</w:t>
            </w:r>
          </w:p>
        </w:tc>
      </w:tr>
    </w:tbl>
    <w:p>
      <w:r>
        <w:rPr>
          <w:b/>
          <w:sz w:val="28"/>
        </w:rPr>
        <w:t>Methodology</w:t>
      </w:r>
    </w:p>
    <w:p>
      <w:r>
        <w:rPr>
          <w:b/>
          <w:sz w:val="24"/>
        </w:rPr>
        <w:t>3.1 Dataset</w:t>
      </w:r>
    </w:p>
    <w:p>
      <w:r>
        <w:rPr>
          <w:b w:val="0"/>
          <w:i w:val="0"/>
          <w:sz w:val="22"/>
        </w:rPr>
        <w:t>Source: epileptic_seizure_data.csv (UCI Epileptic Seizure Recognition).</w:t>
      </w:r>
    </w:p>
    <w:p>
      <w:r>
        <w:rPr>
          <w:b w:val="0"/>
          <w:i w:val="0"/>
          <w:sz w:val="22"/>
        </w:rPr>
        <w:t>Loaded data shape: (11,500, 179). Features: X1..X178.</w:t>
      </w:r>
    </w:p>
    <w:p>
      <w:r>
        <w:rPr>
          <w:b w:val="0"/>
          <w:i w:val="0"/>
          <w:sz w:val="22"/>
        </w:rPr>
        <w:t>Original class distribution: each class (1-5) has 2,300 samples.</w:t>
      </w:r>
    </w:p>
    <w:p>
      <w:r>
        <w:rPr>
          <w:b w:val="0"/>
          <w:i w:val="0"/>
          <w:sz w:val="22"/>
        </w:rPr>
        <w:t>Binary mapping used: Seizure=1 if y==1, otherwise Non-Seizure=0.</w:t>
      </w:r>
    </w:p>
    <w:p>
      <w:r>
        <w:rPr>
          <w:b w:val="0"/>
          <w:i w:val="0"/>
          <w:sz w:val="22"/>
        </w:rPr>
        <w:t>Binary distribution: Non-Seizure=9,200 and Seizure=2,300.</w:t>
      </w:r>
    </w:p>
    <w:p>
      <w:r>
        <w:rPr>
          <w:b/>
          <w:sz w:val="24"/>
        </w:rPr>
        <w:t>3.2 Preprocessing and Statistical Analysis</w:t>
      </w:r>
    </w:p>
    <w:p>
      <w:r>
        <w:rPr>
          <w:b w:val="0"/>
          <w:i w:val="0"/>
          <w:sz w:val="22"/>
        </w:rPr>
        <w:t>Missing-value treatment: before=0, after=0.</w:t>
      </w:r>
    </w:p>
    <w:p>
      <w:r>
        <w:rPr>
          <w:b w:val="0"/>
          <w:i w:val="0"/>
          <w:sz w:val="22"/>
        </w:rPr>
        <w:t>Binning example for X1: Low=3853, Medium=3850, High=3797.</w:t>
      </w:r>
    </w:p>
    <w:p>
      <w:r>
        <w:rPr>
          <w:b w:val="0"/>
          <w:i w:val="0"/>
          <w:sz w:val="22"/>
        </w:rPr>
        <w:t>Data analysis included descriptive statistics (min/max/mean/variance/std/skewness/kurtosis), covariance and correlation matrices, and heatmap inspection.</w:t>
      </w:r>
    </w:p>
    <w:p>
      <w:r>
        <w:rPr>
          <w:b w:val="0"/>
          <w:i w:val="0"/>
          <w:sz w:val="22"/>
        </w:rPr>
        <w:t>Statistical tests included Chi-square, t-test, and ANOVA; top discriminative variables included X11, X10, X12, X44, X158, and X159.</w:t>
      </w:r>
    </w:p>
    <w:p>
      <w:r>
        <w:rPr>
          <w:b/>
          <w:sz w:val="24"/>
        </w:rPr>
        <w:t>3.3 Feature Reduction and Selection</w:t>
      </w:r>
    </w:p>
    <w:p>
      <w:r>
        <w:rPr>
          <w:b w:val="0"/>
          <w:i w:val="0"/>
          <w:sz w:val="22"/>
        </w:rPr>
        <w:t>Reduction methods: PCA, LDA projection, SVD, and Kernel PCA sample analysis.</w:t>
      </w:r>
    </w:p>
    <w:p>
      <w:r>
        <w:rPr>
          <w:b w:val="0"/>
          <w:i w:val="0"/>
          <w:sz w:val="22"/>
        </w:rPr>
        <w:t>Reduction outcomes: PCA explained variance (2 components)=0.1085; SVD=0.1084; LDA output shape=(11500,1); Kernel PCA sample shape=(3000,2).</w:t>
      </w:r>
    </w:p>
    <w:p>
      <w:r>
        <w:rPr>
          <w:b w:val="0"/>
          <w:i w:val="0"/>
          <w:sz w:val="22"/>
        </w:rPr>
        <w:t>Selection methods used in this run: SelectKBest and RFE.</w:t>
      </w:r>
    </w:p>
    <w:p>
      <w:r>
        <w:rPr>
          <w:b/>
          <w:sz w:val="24"/>
        </w:rPr>
        <w:t>3.4 Classification and Evaluation</w:t>
      </w:r>
    </w:p>
    <w:p>
      <w:r>
        <w:rPr>
          <w:b w:val="0"/>
          <w:i w:val="0"/>
          <w:sz w:val="22"/>
        </w:rPr>
        <w:t>Classifiers: Naive Bayesian, Bayesian Belief Network, Decision Tree (Entropy), LDA Classifier, Feed-forward Neural Network, K-NN (Euclidean), K-NN (Manhattan), and Logistic Regression.</w:t>
      </w:r>
    </w:p>
    <w:p>
      <w:r>
        <w:rPr>
          <w:b w:val="0"/>
          <w:i w:val="0"/>
          <w:sz w:val="22"/>
        </w:rPr>
        <w:t>Evaluation: 80/20 split (train=9200, test=2300) + K-fold cross-validation mean accuracy.</w:t>
      </w:r>
    </w:p>
    <w:p>
      <w:r>
        <w:rPr>
          <w:b w:val="0"/>
          <w:i w:val="0"/>
          <w:sz w:val="22"/>
        </w:rPr>
        <w:t>Metrics: Accuracy, Error Rate, Precision, Recall, F1-score, ROC-AUC, and confusion matrix for each classifier.</w:t>
      </w:r>
    </w:p>
    <w:p>
      <w:r>
        <w:rPr>
          <w:b/>
          <w:sz w:val="28"/>
        </w:rPr>
        <w:t>Proposed Model</w:t>
      </w:r>
    </w:p>
    <w:p>
      <w:r>
        <w:rPr>
          <w:b w:val="0"/>
          <w:i w:val="0"/>
          <w:sz w:val="22"/>
        </w:rPr>
        <w:t>Pipeline phases:</w:t>
      </w:r>
    </w:p>
    <w:p>
      <w:r>
        <w:rPr>
          <w:b w:val="0"/>
          <w:i w:val="0"/>
          <w:sz w:val="22"/>
        </w:rPr>
        <w:t>1) Dataset loading and binary-label mapping.</w:t>
      </w:r>
    </w:p>
    <w:p>
      <w:r>
        <w:rPr>
          <w:b w:val="0"/>
          <w:i w:val="0"/>
          <w:sz w:val="22"/>
        </w:rPr>
        <w:t>2) Preprocessing (visualization, missing-value check, binning, descriptive/statistical analysis).</w:t>
      </w:r>
    </w:p>
    <w:p>
      <w:r>
        <w:rPr>
          <w:b w:val="0"/>
          <w:i w:val="0"/>
          <w:sz w:val="22"/>
        </w:rPr>
        <w:t>3) Feature reduction and selection.</w:t>
      </w:r>
    </w:p>
    <w:p>
      <w:r>
        <w:rPr>
          <w:b w:val="0"/>
          <w:i w:val="0"/>
          <w:sz w:val="22"/>
        </w:rPr>
        <w:t>4) Model training and testing.</w:t>
      </w:r>
    </w:p>
    <w:p>
      <w:r>
        <w:rPr>
          <w:b w:val="0"/>
          <w:i w:val="0"/>
          <w:sz w:val="22"/>
        </w:rPr>
        <w:t>5) Comparative evaluation with confusion matrices, ROC curves, and interpretation.</w:t>
      </w:r>
    </w:p>
    <w:p>
      <w:r>
        <w:rPr>
          <w:b/>
          <w:sz w:val="28"/>
        </w:rPr>
        <w:t>Results and Discussion</w:t>
      </w:r>
    </w:p>
    <w:p>
      <w:r>
        <w:rPr>
          <w:b/>
          <w:sz w:val="24"/>
        </w:rPr>
        <w:t>5.1 Data Sets Description</w:t>
      </w:r>
    </w:p>
    <w:p>
      <w:r>
        <w:rPr>
          <w:b w:val="0"/>
          <w:i w:val="0"/>
          <w:sz w:val="22"/>
        </w:rPr>
        <w:t>The original five classes are perfectly balanced (2,300 each), while binary mapping produces a 4:1 imbalance (non-seizure to seizure). This imbalance influences recall-sensitive evaluation and makes F1/ROC essential beside accuracy.</w:t>
      </w:r>
    </w:p>
    <w:p>
      <w:r>
        <w:rPr>
          <w:b/>
          <w:sz w:val="24"/>
        </w:rPr>
        <w:t>5.2 Preprocessing Results</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Observed Result</w:t>
            </w:r>
          </w:p>
        </w:tc>
      </w:tr>
      <w:tr>
        <w:tc>
          <w:tcPr>
            <w:tcW w:type="dxa" w:w="4680"/>
          </w:tcPr>
          <w:p>
            <w:r>
              <w:t>Missing values</w:t>
            </w:r>
          </w:p>
        </w:tc>
        <w:tc>
          <w:tcPr>
            <w:tcW w:type="dxa" w:w="4680"/>
          </w:tcPr>
          <w:p>
            <w:r>
              <w:t>Before: 0 | After: 0</w:t>
            </w:r>
          </w:p>
        </w:tc>
      </w:tr>
      <w:tr>
        <w:tc>
          <w:tcPr>
            <w:tcW w:type="dxa" w:w="4680"/>
          </w:tcPr>
          <w:p>
            <w:r>
              <w:t>Binning (X1)</w:t>
            </w:r>
          </w:p>
        </w:tc>
        <w:tc>
          <w:tcPr>
            <w:tcW w:type="dxa" w:w="4680"/>
          </w:tcPr>
          <w:p>
            <w:r>
              <w:t>Low=3853, Medium=3850, High=3797</w:t>
            </w:r>
          </w:p>
        </w:tc>
      </w:tr>
      <w:tr>
        <w:tc>
          <w:tcPr>
            <w:tcW w:type="dxa" w:w="4680"/>
          </w:tcPr>
          <w:p>
            <w:r>
              <w:t>PCA explained variance (2 components)</w:t>
            </w:r>
          </w:p>
        </w:tc>
        <w:tc>
          <w:tcPr>
            <w:tcW w:type="dxa" w:w="4680"/>
          </w:tcPr>
          <w:p>
            <w:r>
              <w:t>0.1085</w:t>
            </w:r>
          </w:p>
        </w:tc>
      </w:tr>
      <w:tr>
        <w:tc>
          <w:tcPr>
            <w:tcW w:type="dxa" w:w="4680"/>
          </w:tcPr>
          <w:p>
            <w:r>
              <w:t>SVD explained variance (2 components)</w:t>
            </w:r>
          </w:p>
        </w:tc>
        <w:tc>
          <w:tcPr>
            <w:tcW w:type="dxa" w:w="4680"/>
          </w:tcPr>
          <w:p>
            <w:r>
              <w:t>0.1084</w:t>
            </w:r>
          </w:p>
        </w:tc>
      </w:tr>
      <w:tr>
        <w:tc>
          <w:tcPr>
            <w:tcW w:type="dxa" w:w="4680"/>
          </w:tcPr>
          <w:p>
            <w:r>
              <w:t>LDA projection output shape</w:t>
            </w:r>
          </w:p>
        </w:tc>
        <w:tc>
          <w:tcPr>
            <w:tcW w:type="dxa" w:w="4680"/>
          </w:tcPr>
          <w:p>
            <w:r>
              <w:t>(11500, 1)</w:t>
            </w:r>
          </w:p>
        </w:tc>
      </w:tr>
      <w:tr>
        <w:tc>
          <w:tcPr>
            <w:tcW w:type="dxa" w:w="4680"/>
          </w:tcPr>
          <w:p>
            <w:r>
              <w:t>Kernel PCA sample shape</w:t>
            </w:r>
          </w:p>
        </w:tc>
        <w:tc>
          <w:tcPr>
            <w:tcW w:type="dxa" w:w="4680"/>
          </w:tcPr>
          <w:p>
            <w:r>
              <w:t>(3000, 2)</w:t>
            </w:r>
          </w:p>
        </w:tc>
      </w:tr>
    </w:tbl>
    <w:p>
      <w:r>
        <w:rPr>
          <w:b/>
          <w:sz w:val="24"/>
        </w:rPr>
        <w:t>5.3 Classification/Regression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Test Accuracy</w:t>
            </w:r>
          </w:p>
        </w:tc>
        <w:tc>
          <w:tcPr>
            <w:tcW w:type="dxa" w:w="1872"/>
          </w:tcPr>
          <w:p>
            <w:r>
              <w:t>F1</w:t>
            </w:r>
          </w:p>
        </w:tc>
        <w:tc>
          <w:tcPr>
            <w:tcW w:type="dxa" w:w="1872"/>
          </w:tcPr>
          <w:p>
            <w:r>
              <w:t>Error Rate</w:t>
            </w:r>
          </w:p>
        </w:tc>
        <w:tc>
          <w:tcPr>
            <w:tcW w:type="dxa" w:w="1872"/>
          </w:tcPr>
          <w:p>
            <w:r>
              <w:t>ROC-AUC</w:t>
            </w:r>
          </w:p>
        </w:tc>
      </w:tr>
      <w:tr>
        <w:tc>
          <w:tcPr>
            <w:tcW w:type="dxa" w:w="1872"/>
          </w:tcPr>
          <w:p>
            <w:r>
              <w:t>Neural Network (Feed Forward)</w:t>
            </w:r>
          </w:p>
        </w:tc>
        <w:tc>
          <w:tcPr>
            <w:tcW w:type="dxa" w:w="1872"/>
          </w:tcPr>
          <w:p>
            <w:r>
              <w:t>0.9683</w:t>
            </w:r>
          </w:p>
        </w:tc>
        <w:tc>
          <w:tcPr>
            <w:tcW w:type="dxa" w:w="1872"/>
          </w:tcPr>
          <w:p>
            <w:r>
              <w:t>0.9200</w:t>
            </w:r>
          </w:p>
        </w:tc>
        <w:tc>
          <w:tcPr>
            <w:tcW w:type="dxa" w:w="1872"/>
          </w:tcPr>
          <w:p>
            <w:r>
              <w:t>0.0317</w:t>
            </w:r>
          </w:p>
        </w:tc>
        <w:tc>
          <w:tcPr>
            <w:tcW w:type="dxa" w:w="1872"/>
          </w:tcPr>
          <w:p>
            <w:r>
              <w:t>0.9901</w:t>
            </w:r>
          </w:p>
        </w:tc>
      </w:tr>
      <w:tr>
        <w:tc>
          <w:tcPr>
            <w:tcW w:type="dxa" w:w="1872"/>
          </w:tcPr>
          <w:p>
            <w:r>
              <w:t>Naive Bayesian</w:t>
            </w:r>
          </w:p>
        </w:tc>
        <w:tc>
          <w:tcPr>
            <w:tcW w:type="dxa" w:w="1872"/>
          </w:tcPr>
          <w:p>
            <w:r>
              <w:t>0.9561</w:t>
            </w:r>
          </w:p>
        </w:tc>
        <w:tc>
          <w:tcPr>
            <w:tcW w:type="dxa" w:w="1872"/>
          </w:tcPr>
          <w:p>
            <w:r>
              <w:t>0.8906</w:t>
            </w:r>
          </w:p>
        </w:tc>
        <w:tc>
          <w:tcPr>
            <w:tcW w:type="dxa" w:w="1872"/>
          </w:tcPr>
          <w:p>
            <w:r>
              <w:t>0.0439</w:t>
            </w:r>
          </w:p>
        </w:tc>
        <w:tc>
          <w:tcPr>
            <w:tcW w:type="dxa" w:w="1872"/>
          </w:tcPr>
          <w:p>
            <w:r>
              <w:t>0.9838</w:t>
            </w:r>
          </w:p>
        </w:tc>
      </w:tr>
      <w:tr>
        <w:tc>
          <w:tcPr>
            <w:tcW w:type="dxa" w:w="1872"/>
          </w:tcPr>
          <w:p>
            <w:r>
              <w:t>Decision Tree (Entropy)</w:t>
            </w:r>
          </w:p>
        </w:tc>
        <w:tc>
          <w:tcPr>
            <w:tcW w:type="dxa" w:w="1872"/>
          </w:tcPr>
          <w:p>
            <w:r>
              <w:t>0.9409</w:t>
            </w:r>
          </w:p>
        </w:tc>
        <w:tc>
          <w:tcPr>
            <w:tcW w:type="dxa" w:w="1872"/>
          </w:tcPr>
          <w:p>
            <w:r>
              <w:t>0.8400</w:t>
            </w:r>
          </w:p>
        </w:tc>
        <w:tc>
          <w:tcPr>
            <w:tcW w:type="dxa" w:w="1872"/>
          </w:tcPr>
          <w:p>
            <w:r>
              <w:t>0.0591</w:t>
            </w:r>
          </w:p>
        </w:tc>
        <w:tc>
          <w:tcPr>
            <w:tcW w:type="dxa" w:w="1872"/>
          </w:tcPr>
          <w:p>
            <w:r>
              <w:t>0.9201</w:t>
            </w:r>
          </w:p>
        </w:tc>
      </w:tr>
      <w:tr>
        <w:tc>
          <w:tcPr>
            <w:tcW w:type="dxa" w:w="1872"/>
          </w:tcPr>
          <w:p>
            <w:r>
              <w:t>K-NN (Euclidean)</w:t>
            </w:r>
          </w:p>
        </w:tc>
        <w:tc>
          <w:tcPr>
            <w:tcW w:type="dxa" w:w="1872"/>
          </w:tcPr>
          <w:p>
            <w:r>
              <w:t>0.9313</w:t>
            </w:r>
          </w:p>
        </w:tc>
        <w:tc>
          <w:tcPr>
            <w:tcW w:type="dxa" w:w="1872"/>
          </w:tcPr>
          <w:p>
            <w:r>
              <w:t>0.7937</w:t>
            </w:r>
          </w:p>
        </w:tc>
        <w:tc>
          <w:tcPr>
            <w:tcW w:type="dxa" w:w="1872"/>
          </w:tcPr>
          <w:p>
            <w:r>
              <w:t>0.0687</w:t>
            </w:r>
          </w:p>
        </w:tc>
        <w:tc>
          <w:tcPr>
            <w:tcW w:type="dxa" w:w="1872"/>
          </w:tcPr>
          <w:p>
            <w:r>
              <w:t>0.9207</w:t>
            </w:r>
          </w:p>
        </w:tc>
      </w:tr>
      <w:tr>
        <w:tc>
          <w:tcPr>
            <w:tcW w:type="dxa" w:w="1872"/>
          </w:tcPr>
          <w:p>
            <w:r>
              <w:t>K-NN (Manhattan)</w:t>
            </w:r>
          </w:p>
        </w:tc>
        <w:tc>
          <w:tcPr>
            <w:tcW w:type="dxa" w:w="1872"/>
          </w:tcPr>
          <w:p>
            <w:r>
              <w:t>0.9261</w:t>
            </w:r>
          </w:p>
        </w:tc>
        <w:tc>
          <w:tcPr>
            <w:tcW w:type="dxa" w:w="1872"/>
          </w:tcPr>
          <w:p>
            <w:r>
              <w:t>0.7739</w:t>
            </w:r>
          </w:p>
        </w:tc>
        <w:tc>
          <w:tcPr>
            <w:tcW w:type="dxa" w:w="1872"/>
          </w:tcPr>
          <w:p>
            <w:r>
              <w:t>0.0739</w:t>
            </w:r>
          </w:p>
        </w:tc>
        <w:tc>
          <w:tcPr>
            <w:tcW w:type="dxa" w:w="1872"/>
          </w:tcPr>
          <w:p>
            <w:r>
              <w:t>0.9212</w:t>
            </w:r>
          </w:p>
        </w:tc>
      </w:tr>
      <w:tr>
        <w:tc>
          <w:tcPr>
            <w:tcW w:type="dxa" w:w="1872"/>
          </w:tcPr>
          <w:p>
            <w:r>
              <w:t>Bayesian Belief Network</w:t>
            </w:r>
          </w:p>
        </w:tc>
        <w:tc>
          <w:tcPr>
            <w:tcW w:type="dxa" w:w="1872"/>
          </w:tcPr>
          <w:p>
            <w:r>
              <w:t>0.8448</w:t>
            </w:r>
          </w:p>
        </w:tc>
        <w:tc>
          <w:tcPr>
            <w:tcW w:type="dxa" w:w="1872"/>
          </w:tcPr>
          <w:p>
            <w:r>
              <w:t>0.6925</w:t>
            </w:r>
          </w:p>
        </w:tc>
        <w:tc>
          <w:tcPr>
            <w:tcW w:type="dxa" w:w="1872"/>
          </w:tcPr>
          <w:p>
            <w:r>
              <w:t>0.1552</w:t>
            </w:r>
          </w:p>
        </w:tc>
        <w:tc>
          <w:tcPr>
            <w:tcW w:type="dxa" w:w="1872"/>
          </w:tcPr>
          <w:p>
            <w:r>
              <w:t>0.9309</w:t>
            </w:r>
          </w:p>
        </w:tc>
      </w:tr>
      <w:tr>
        <w:tc>
          <w:tcPr>
            <w:tcW w:type="dxa" w:w="1872"/>
          </w:tcPr>
          <w:p>
            <w:r>
              <w:t>Logistic Regression</w:t>
            </w:r>
          </w:p>
        </w:tc>
        <w:tc>
          <w:tcPr>
            <w:tcW w:type="dxa" w:w="1872"/>
          </w:tcPr>
          <w:p>
            <w:r>
              <w:t>0.8165</w:t>
            </w:r>
          </w:p>
        </w:tc>
        <w:tc>
          <w:tcPr>
            <w:tcW w:type="dxa" w:w="1872"/>
          </w:tcPr>
          <w:p>
            <w:r>
              <w:t>0.1594</w:t>
            </w:r>
          </w:p>
        </w:tc>
        <w:tc>
          <w:tcPr>
            <w:tcW w:type="dxa" w:w="1872"/>
          </w:tcPr>
          <w:p>
            <w:r>
              <w:t>0.1835</w:t>
            </w:r>
          </w:p>
        </w:tc>
        <w:tc>
          <w:tcPr>
            <w:tcW w:type="dxa" w:w="1872"/>
          </w:tcPr>
          <w:p>
            <w:r>
              <w:t>0.4992</w:t>
            </w:r>
          </w:p>
        </w:tc>
      </w:tr>
      <w:tr>
        <w:tc>
          <w:tcPr>
            <w:tcW w:type="dxa" w:w="1872"/>
          </w:tcPr>
          <w:p>
            <w:r>
              <w:t>LDA Classifier</w:t>
            </w:r>
          </w:p>
        </w:tc>
        <w:tc>
          <w:tcPr>
            <w:tcW w:type="dxa" w:w="1872"/>
          </w:tcPr>
          <w:p>
            <w:r>
              <w:t>0.8122</w:t>
            </w:r>
          </w:p>
        </w:tc>
        <w:tc>
          <w:tcPr>
            <w:tcW w:type="dxa" w:w="1872"/>
          </w:tcPr>
          <w:p>
            <w:r>
              <w:t>0.1184</w:t>
            </w:r>
          </w:p>
        </w:tc>
        <w:tc>
          <w:tcPr>
            <w:tcW w:type="dxa" w:w="1872"/>
          </w:tcPr>
          <w:p>
            <w:r>
              <w:t>0.1878</w:t>
            </w:r>
          </w:p>
        </w:tc>
        <w:tc>
          <w:tcPr>
            <w:tcW w:type="dxa" w:w="1872"/>
          </w:tcPr>
          <w:p>
            <w:r>
              <w:t>0.4936</w:t>
            </w:r>
          </w:p>
        </w:tc>
      </w:tr>
    </w:tbl>
    <w:p>
      <w:r>
        <w:rPr>
          <w:b w:val="0"/>
          <w:i w:val="0"/>
          <w:sz w:val="22"/>
        </w:rPr>
        <w:t>The feed-forward neural network achieved the best overall performance (accuracy=0.9683, F1=0.9200, ROC-AUC=0.9901). Naive Bayes ranked second and showed strong balance between precision and recall.</w:t>
      </w:r>
    </w:p>
    <w:p>
      <w:r>
        <w:rPr>
          <w:b w:val="0"/>
          <w:i w:val="0"/>
          <w:sz w:val="22"/>
        </w:rPr>
        <w:t>Linear models (LDA and Logistic Regression) showed very low seizure recall despite moderate overall accuracy, indicating weak minority-class capture under this feature space and class ratio.</w:t>
      </w:r>
    </w:p>
    <w:p>
      <w:r>
        <w:rPr>
          <w:b w:val="0"/>
          <w:i w:val="0"/>
          <w:sz w:val="22"/>
        </w:rPr>
        <w:t>Regression baseline metrics (rubric requirement): MAE=0.3110, RMSE=0.4147, R2=-0.0748, Willmott d=0.2795, NSE=-0.0748, Legates-McCabe=0.0283.</w:t>
      </w:r>
    </w:p>
    <w:p>
      <w:r>
        <w:rPr>
          <w:b/>
          <w:sz w:val="24"/>
        </w:rPr>
        <w:t>5.4 Confusion Matrix Interpretation and Fit Analysis</w:t>
      </w:r>
    </w:p>
    <w:p>
      <w:r>
        <w:rPr>
          <w:b w:val="0"/>
          <w:i w:val="0"/>
          <w:sz w:val="22"/>
        </w:rPr>
        <w:t>Best-model confusion matrix (Feed Forward NN): [[1807, 33], [40, 420]], which indicates strong specificity and sensitivity simultaneously.</w:t>
      </w:r>
    </w:p>
    <w:p>
      <w:r>
        <w:rPr>
          <w:b w:val="0"/>
          <w:i w:val="0"/>
          <w:sz w:val="22"/>
        </w:rPr>
        <w:t>Pipeline fit comments marked all models as balanced fit in this run. Nevertheless, the very low seizure recall for LDA and Logistic Regression suggests practical underfitting of minority-class boundaries.</w:t>
      </w:r>
    </w:p>
    <w:p>
      <w:r>
        <w:rPr>
          <w:b/>
          <w:sz w:val="24"/>
        </w:rPr>
        <w:t>5.5 Related-Work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Study</w:t>
            </w:r>
          </w:p>
        </w:tc>
        <w:tc>
          <w:tcPr>
            <w:tcW w:type="dxa" w:w="1872"/>
          </w:tcPr>
          <w:p>
            <w:r>
              <w:t>Dataset</w:t>
            </w:r>
          </w:p>
        </w:tc>
        <w:tc>
          <w:tcPr>
            <w:tcW w:type="dxa" w:w="1872"/>
          </w:tcPr>
          <w:p>
            <w:r>
              <w:t>Method</w:t>
            </w:r>
          </w:p>
        </w:tc>
        <w:tc>
          <w:tcPr>
            <w:tcW w:type="dxa" w:w="1872"/>
          </w:tcPr>
          <w:p>
            <w:r>
              <w:t>Reported Metric</w:t>
            </w:r>
          </w:p>
        </w:tc>
        <w:tc>
          <w:tcPr>
            <w:tcW w:type="dxa" w:w="1872"/>
          </w:tcPr>
          <w:p>
            <w:r>
              <w:t>Result</w:t>
            </w:r>
          </w:p>
        </w:tc>
      </w:tr>
      <w:tr>
        <w:tc>
          <w:tcPr>
            <w:tcW w:type="dxa" w:w="1872"/>
          </w:tcPr>
          <w:p>
            <w:r>
              <w:t>This Project (Phase 1)</w:t>
            </w:r>
          </w:p>
        </w:tc>
        <w:tc>
          <w:tcPr>
            <w:tcW w:type="dxa" w:w="1872"/>
          </w:tcPr>
          <w:p>
            <w:r>
              <w:t>UCI Epileptic Seizure Recognition</w:t>
            </w:r>
          </w:p>
        </w:tc>
        <w:tc>
          <w:tcPr>
            <w:tcW w:type="dxa" w:w="1872"/>
          </w:tcPr>
          <w:p>
            <w:r>
              <w:t>Feed-forward Neural Network</w:t>
            </w:r>
          </w:p>
        </w:tc>
        <w:tc>
          <w:tcPr>
            <w:tcW w:type="dxa" w:w="1872"/>
          </w:tcPr>
          <w:p>
            <w:r>
              <w:t>Accuracy / F1 / ROC-AUC</w:t>
            </w:r>
          </w:p>
        </w:tc>
        <w:tc>
          <w:tcPr>
            <w:tcW w:type="dxa" w:w="1872"/>
          </w:tcPr>
          <w:p>
            <w:r>
              <w:t>0.9683 / 0.9200 / 0.9901</w:t>
            </w:r>
          </w:p>
        </w:tc>
      </w:tr>
      <w:tr>
        <w:tc>
          <w:tcPr>
            <w:tcW w:type="dxa" w:w="1872"/>
          </w:tcPr>
          <w:p>
            <w:r>
              <w:t>[R3] Chen et al. (2023)</w:t>
            </w:r>
          </w:p>
        </w:tc>
        <w:tc>
          <w:tcPr>
            <w:tcW w:type="dxa" w:w="1872"/>
          </w:tcPr>
          <w:p>
            <w:r>
              <w:t>Bonn + New Delhi EEG settings</w:t>
            </w:r>
          </w:p>
        </w:tc>
        <w:tc>
          <w:tcPr>
            <w:tcW w:type="dxa" w:w="1872"/>
          </w:tcPr>
          <w:p>
            <w:r>
              <w:t>DWT + feature fusion + RF + CNN</w:t>
            </w:r>
          </w:p>
        </w:tc>
        <w:tc>
          <w:tcPr>
            <w:tcW w:type="dxa" w:w="1872"/>
          </w:tcPr>
          <w:p>
            <w:r>
              <w:t>Accuracy</w:t>
            </w:r>
          </w:p>
        </w:tc>
        <w:tc>
          <w:tcPr>
            <w:tcW w:type="dxa" w:w="1872"/>
          </w:tcPr>
          <w:p>
            <w:r>
              <w:t>Up to 0.999 (Bonn), up to 1.000 (reported setting)</w:t>
            </w:r>
          </w:p>
        </w:tc>
      </w:tr>
      <w:tr>
        <w:tc>
          <w:tcPr>
            <w:tcW w:type="dxa" w:w="1872"/>
          </w:tcPr>
          <w:p>
            <w:r>
              <w:t>[R4] Khalid et al. (2024)</w:t>
            </w:r>
          </w:p>
        </w:tc>
        <w:tc>
          <w:tcPr>
            <w:tcW w:type="dxa" w:w="1872"/>
          </w:tcPr>
          <w:p>
            <w:r>
              <w:t>EEG seizure dataset</w:t>
            </w:r>
          </w:p>
        </w:tc>
        <w:tc>
          <w:tcPr>
            <w:tcW w:type="dxa" w:w="1872"/>
          </w:tcPr>
          <w:p>
            <w:r>
              <w:t>ICA-derived features + SVM</w:t>
            </w:r>
          </w:p>
        </w:tc>
        <w:tc>
          <w:tcPr>
            <w:tcW w:type="dxa" w:w="1872"/>
          </w:tcPr>
          <w:p>
            <w:r>
              <w:t>Accuracy</w:t>
            </w:r>
          </w:p>
        </w:tc>
        <w:tc>
          <w:tcPr>
            <w:tcW w:type="dxa" w:w="1872"/>
          </w:tcPr>
          <w:p>
            <w:r>
              <w:t>0.984</w:t>
            </w:r>
          </w:p>
        </w:tc>
      </w:tr>
      <w:tr>
        <w:tc>
          <w:tcPr>
            <w:tcW w:type="dxa" w:w="1872"/>
          </w:tcPr>
          <w:p>
            <w:r>
              <w:t>[R6] Atlam et al. (2025)</w:t>
            </w:r>
          </w:p>
        </w:tc>
        <w:tc>
          <w:tcPr>
            <w:tcW w:type="dxa" w:w="1872"/>
          </w:tcPr>
          <w:p>
            <w:r>
              <w:t>EEG seizure dataset</w:t>
            </w:r>
          </w:p>
        </w:tc>
        <w:tc>
          <w:tcPr>
            <w:tcW w:type="dxa" w:w="1872"/>
          </w:tcPr>
          <w:p>
            <w:r>
              <w:t>PCA + DWT + SMOTE + SVM</w:t>
            </w:r>
          </w:p>
        </w:tc>
        <w:tc>
          <w:tcPr>
            <w:tcW w:type="dxa" w:w="1872"/>
          </w:tcPr>
          <w:p>
            <w:r>
              <w:t>Accuracy / AUC / F1</w:t>
            </w:r>
          </w:p>
        </w:tc>
        <w:tc>
          <w:tcPr>
            <w:tcW w:type="dxa" w:w="1872"/>
          </w:tcPr>
          <w:p>
            <w:r>
              <w:t>0.9730 / 0.9962 / 0.9308</w:t>
            </w:r>
          </w:p>
        </w:tc>
      </w:tr>
      <w:tr>
        <w:tc>
          <w:tcPr>
            <w:tcW w:type="dxa" w:w="1872"/>
          </w:tcPr>
          <w:p>
            <w:r>
              <w:t>[R8] Chakrabarti et al. (2022)</w:t>
            </w:r>
          </w:p>
        </w:tc>
        <w:tc>
          <w:tcPr>
            <w:tcW w:type="dxa" w:w="1872"/>
          </w:tcPr>
          <w:p>
            <w:r>
              <w:t>Pediatric EEG seizure data</w:t>
            </w:r>
          </w:p>
        </w:tc>
        <w:tc>
          <w:tcPr>
            <w:tcW w:type="dxa" w:w="1872"/>
          </w:tcPr>
          <w:p>
            <w:r>
              <w:t>Moving-window + RF/DT/ANN/Ensemble</w:t>
            </w:r>
          </w:p>
        </w:tc>
        <w:tc>
          <w:tcPr>
            <w:tcW w:type="dxa" w:w="1872"/>
          </w:tcPr>
          <w:p>
            <w:r>
              <w:t>Accuracy (best RF)</w:t>
            </w:r>
          </w:p>
        </w:tc>
        <w:tc>
          <w:tcPr>
            <w:tcW w:type="dxa" w:w="1872"/>
          </w:tcPr>
          <w:p>
            <w:r>
              <w:t>0.919</w:t>
            </w:r>
          </w:p>
        </w:tc>
      </w:tr>
      <w:tr>
        <w:tc>
          <w:tcPr>
            <w:tcW w:type="dxa" w:w="1872"/>
          </w:tcPr>
          <w:p>
            <w:r>
              <w:t>[R5] Saranya &amp; Bharathi (2024)</w:t>
            </w:r>
          </w:p>
        </w:tc>
        <w:tc>
          <w:tcPr>
            <w:tcW w:type="dxa" w:w="1872"/>
          </w:tcPr>
          <w:p>
            <w:r>
              <w:t>Bonn + CHB-MIT records</w:t>
            </w:r>
          </w:p>
        </w:tc>
        <w:tc>
          <w:tcPr>
            <w:tcW w:type="dxa" w:w="1872"/>
          </w:tcPr>
          <w:p>
            <w:r>
              <w:t>IANFIS-LightGBM hybrid</w:t>
            </w:r>
          </w:p>
        </w:tc>
        <w:tc>
          <w:tcPr>
            <w:tcW w:type="dxa" w:w="1872"/>
          </w:tcPr>
          <w:p>
            <w:r>
              <w:t>Comparative ranking</w:t>
            </w:r>
          </w:p>
        </w:tc>
        <w:tc>
          <w:tcPr>
            <w:tcW w:type="dxa" w:w="1872"/>
          </w:tcPr>
          <w:p>
            <w:r>
              <w:t>Reported best among compared methods</w:t>
            </w:r>
          </w:p>
        </w:tc>
      </w:tr>
      <w:tr>
        <w:tc>
          <w:tcPr>
            <w:tcW w:type="dxa" w:w="1872"/>
          </w:tcPr>
          <w:p>
            <w:r>
              <w:t>[R2] Liu et al. (2017)</w:t>
            </w:r>
          </w:p>
        </w:tc>
        <w:tc>
          <w:tcPr>
            <w:tcW w:type="dxa" w:w="1872"/>
          </w:tcPr>
          <w:p>
            <w:r>
              <w:t>EEG seizure detection domain</w:t>
            </w:r>
          </w:p>
        </w:tc>
        <w:tc>
          <w:tcPr>
            <w:tcW w:type="dxa" w:w="1872"/>
          </w:tcPr>
          <w:p>
            <w:r>
              <w:t>Temporal + wavelet features + kernel ELM</w:t>
            </w:r>
          </w:p>
        </w:tc>
        <w:tc>
          <w:tcPr>
            <w:tcW w:type="dxa" w:w="1872"/>
          </w:tcPr>
          <w:p>
            <w:r>
              <w:t>Computational/accuracy tradeoff</w:t>
            </w:r>
          </w:p>
        </w:tc>
        <w:tc>
          <w:tcPr>
            <w:tcW w:type="dxa" w:w="1872"/>
          </w:tcPr>
          <w:p>
            <w:r>
              <w:t>Satisfactory accuracy with lower computation</w:t>
            </w:r>
          </w:p>
        </w:tc>
      </w:tr>
      <w:tr>
        <w:tc>
          <w:tcPr>
            <w:tcW w:type="dxa" w:w="1872"/>
          </w:tcPr>
          <w:p>
            <w:r>
              <w:t>[R7] Berrich &amp; Guennoun (2025)</w:t>
            </w:r>
          </w:p>
        </w:tc>
        <w:tc>
          <w:tcPr>
            <w:tcW w:type="dxa" w:w="1872"/>
          </w:tcPr>
          <w:p>
            <w:r>
              <w:t>EEG epilepsy detection domain</w:t>
            </w:r>
          </w:p>
        </w:tc>
        <w:tc>
          <w:tcPr>
            <w:tcW w:type="dxa" w:w="1872"/>
          </w:tcPr>
          <w:p>
            <w:r>
              <w:t>PCA + CNN-SVM / DNN-SVM</w:t>
            </w:r>
          </w:p>
        </w:tc>
        <w:tc>
          <w:tcPr>
            <w:tcW w:type="dxa" w:w="1872"/>
          </w:tcPr>
          <w:p>
            <w:r>
              <w:t>Framework performance</w:t>
            </w:r>
          </w:p>
        </w:tc>
        <w:tc>
          <w:tcPr>
            <w:tcW w:type="dxa" w:w="1872"/>
          </w:tcPr>
          <w:p>
            <w:r>
              <w:t>High performance reported (hybrid deep+SVM)</w:t>
            </w:r>
          </w:p>
        </w:tc>
      </w:tr>
      <w:tr>
        <w:tc>
          <w:tcPr>
            <w:tcW w:type="dxa" w:w="1872"/>
          </w:tcPr>
          <w:p>
            <w:r>
              <w:t>[R12] Zhao et al. (2023)</w:t>
            </w:r>
          </w:p>
        </w:tc>
        <w:tc>
          <w:tcPr>
            <w:tcW w:type="dxa" w:w="1872"/>
          </w:tcPr>
          <w:p>
            <w:r>
              <w:t>Interpretable EEG seizure detection</w:t>
            </w:r>
          </w:p>
        </w:tc>
        <w:tc>
          <w:tcPr>
            <w:tcW w:type="dxa" w:w="1872"/>
          </w:tcPr>
          <w:p>
            <w:r>
              <w:t>Interpretable ML models</w:t>
            </w:r>
          </w:p>
        </w:tc>
        <w:tc>
          <w:tcPr>
            <w:tcW w:type="dxa" w:w="1872"/>
          </w:tcPr>
          <w:p>
            <w:r>
              <w:t>Detection performance</w:t>
            </w:r>
          </w:p>
        </w:tc>
        <w:tc>
          <w:tcPr>
            <w:tcW w:type="dxa" w:w="1872"/>
          </w:tcPr>
          <w:p>
            <w:r>
              <w:t>Competitive performance with interpretability focus</w:t>
            </w:r>
          </w:p>
        </w:tc>
      </w:tr>
      <w:tr>
        <w:tc>
          <w:tcPr>
            <w:tcW w:type="dxa" w:w="1872"/>
          </w:tcPr>
          <w:p>
            <w:r>
              <w:t>[R11] Kode et al. (2024)</w:t>
            </w:r>
          </w:p>
        </w:tc>
        <w:tc>
          <w:tcPr>
            <w:tcW w:type="dxa" w:w="1872"/>
          </w:tcPr>
          <w:p>
            <w:r>
              <w:t>EEG seizure detection domain</w:t>
            </w:r>
          </w:p>
        </w:tc>
        <w:tc>
          <w:tcPr>
            <w:tcW w:type="dxa" w:w="1872"/>
          </w:tcPr>
          <w:p>
            <w:r>
              <w:t>ML and DL comparative study</w:t>
            </w:r>
          </w:p>
        </w:tc>
        <w:tc>
          <w:tcPr>
            <w:tcW w:type="dxa" w:w="1872"/>
          </w:tcPr>
          <w:p>
            <w:r>
              <w:t>Comparative performance</w:t>
            </w:r>
          </w:p>
        </w:tc>
        <w:tc>
          <w:tcPr>
            <w:tcW w:type="dxa" w:w="1872"/>
          </w:tcPr>
          <w:p>
            <w:r>
              <w:t>Strong detection capability across ML/DL models</w:t>
            </w:r>
          </w:p>
        </w:tc>
      </w:tr>
    </w:tbl>
    <w:p>
      <w:r>
        <w:rPr>
          <w:b/>
          <w:sz w:val="28"/>
        </w:rPr>
        <w:t>Conclusion and Future Work</w:t>
      </w:r>
    </w:p>
    <w:p>
      <w:r>
        <w:rPr>
          <w:b w:val="0"/>
          <w:i w:val="0"/>
          <w:sz w:val="22"/>
        </w:rPr>
        <w:t>This Phase 1 work provides a complete rubric-aligned soft-computing pipeline for seizure recognition, from preprocessing and feature analysis to model comparison and interpretation. The feed-forward neural network delivered the strongest and most consistent performance on the binary seizure task.</w:t>
      </w:r>
    </w:p>
    <w:p>
      <w:r>
        <w:rPr>
          <w:b w:val="0"/>
          <w:i w:val="0"/>
          <w:sz w:val="22"/>
        </w:rPr>
        <w:t>Future work: (1) hyperparameter optimization for top models, (2) integration of additional nonlinear and sequence models, (3) statistical significance testing between top methods, and (4) validation on additional EEG datasets and cross-subject splits.</w:t>
      </w:r>
    </w:p>
    <w:p>
      <w:r>
        <w:rPr>
          <w:b/>
          <w:sz w:val="28"/>
        </w:rPr>
        <w:t>References</w:t>
      </w:r>
    </w:p>
    <w:p>
      <w:r>
        <w:rPr>
          <w:b w:val="0"/>
          <w:i w:val="0"/>
          <w:sz w:val="22"/>
        </w:rPr>
        <w:t>[R1] Siddiqui, M. K., Morales-Menendez, R., Huang, X., &amp; Hussain, N. (2020). A review of epileptic seizure detection using machine learning classifiers. Brain Informatics, 7(1), 5. https://doi.org/10.1186/s40708-020-00105-1</w:t>
      </w:r>
    </w:p>
    <w:p>
      <w:r>
        <w:rPr>
          <w:b w:val="0"/>
          <w:i w:val="0"/>
          <w:sz w:val="22"/>
        </w:rPr>
        <w:t>[R2] Liu, Q., Zhao, X., Hou, Z., &amp; Liu, H. (2017). Epileptic seizure detection based on the kernel extreme learning machine. Technology and Health Care, 25(1_suppl), 399-409. https://doi.org/10.3233/THC-171343</w:t>
      </w:r>
    </w:p>
    <w:p>
      <w:r>
        <w:rPr>
          <w:b w:val="0"/>
          <w:i w:val="0"/>
          <w:sz w:val="22"/>
        </w:rPr>
        <w:t>[R3] Chen, W., Wang, Y., Ren, Y., Jiang, H., Du, G., Zhang, J., &amp; Li, J. (2023). An automated detection of epileptic seizures EEG using CNN classifier based on feature fusion with high accuracy. BMC Medical Informatics and Decision Making, 23(1), 96. https://doi.org/10.1186/s12911-023-02180-w</w:t>
      </w:r>
    </w:p>
    <w:p>
      <w:r>
        <w:rPr>
          <w:b w:val="0"/>
          <w:i w:val="0"/>
          <w:sz w:val="22"/>
        </w:rPr>
        <w:t>[R4] Khalid, M., Raza, A., Akhtar, A., Rustam, F., Ballester, J. B., Rodriguez, C. L., Diez, I. D. L. T., &amp; Ashraf, I. (2024). Diagnosing epileptic seizures using combined features from independent components and prediction probability from EEG data. DIGITAL HEALTH, 10, 20552076241277185. https://doi.org/10.1177/20552076241277185</w:t>
      </w:r>
    </w:p>
    <w:p>
      <w:r>
        <w:rPr>
          <w:b w:val="0"/>
          <w:i w:val="0"/>
          <w:sz w:val="22"/>
        </w:rPr>
        <w:t>[R5] Saranya, D., &amp; Bharathi, A. (2024). Automatic detection of epileptic seizure using machine learning-based IANFIS-LightGBM system. Journal of Intelligent &amp; Fuzzy Systems, 46(1), 2463-2482. https://doi.org/10.3233/JIFS-233430</w:t>
      </w:r>
    </w:p>
    <w:p>
      <w:r>
        <w:rPr>
          <w:b w:val="0"/>
          <w:i w:val="0"/>
          <w:sz w:val="22"/>
        </w:rPr>
        <w:t>[R6] Atlam, H. F., Aderibigbe, G. E., &amp; Nadeem, M. S. (2025). Effective Epileptic Seizure Detection with Hybrid Feature Selection and SMOTE-Based Data Balancing Using SVM Classifier. Applied Sciences, 15(9), 4690. https://doi.org/10.3390/app15094690</w:t>
      </w:r>
    </w:p>
    <w:p>
      <w:r>
        <w:rPr>
          <w:b w:val="0"/>
          <w:i w:val="0"/>
          <w:sz w:val="22"/>
        </w:rPr>
        <w:t>[R7] Berrich, Y., &amp; Guennoun, Z. (2025). EEG-based epilepsy detection using CNN-SVM and DNN-SVM with feature dimensionality reduction by PCA. Scientific Reports, 15(1), 14313. https://doi.org/10.1038/s41598-025-95831-z</w:t>
      </w:r>
    </w:p>
    <w:p>
      <w:r>
        <w:rPr>
          <w:b w:val="0"/>
          <w:i w:val="0"/>
          <w:sz w:val="22"/>
        </w:rPr>
        <w:t>[R8] Chakrabarti, S., Swetapadma, A., &amp; Pattnaik, P. K. (2022). An improved method for recognizing pediatric epileptic seizures based on advanced learning and moving window technique. Journal of Ambient Intelligence and Smart Environments, 14(1), 39-59. https://doi.org/10.3233/AIS-210042</w:t>
      </w:r>
    </w:p>
    <w:p>
      <w:r>
        <w:rPr>
          <w:b w:val="0"/>
          <w:i w:val="0"/>
          <w:sz w:val="22"/>
        </w:rPr>
        <w:t>[R9] Andrzejak, R. G., Lehnertz, K., Mormann, F., Rieke, C., David, P., &amp; Elger, C. E. (2001). Indications of nonlinear deterministic and finite-dimensional structures in time series of brain electrical activity. Physical Review E, 64(6), 061907. https://doi.org/10.1103/PhysRevE.64.061907</w:t>
      </w:r>
    </w:p>
    <w:p>
      <w:r>
        <w:rPr>
          <w:b w:val="0"/>
          <w:i w:val="0"/>
          <w:sz w:val="22"/>
        </w:rPr>
        <w:t>[R10] Shoeb, A., Edwards, H., Connolly, J., Bourgeois, B., Treves, T., &amp; Guttag, J. (2004). Patient-specific seizure onset detection. The 26th Annual International Conference of the IEEE Engineering in Medicine and Biology Society, 3, 419-422. https://doi.org/10.1109/IEMBS.2004.1403183</w:t>
      </w:r>
    </w:p>
    <w:sectPr w:rsidR="00812E89" w:rsidRPr="00812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056D1"/>
    <w:multiLevelType w:val="hybridMultilevel"/>
    <w:tmpl w:val="8A5EC64C"/>
    <w:lvl w:ilvl="0" w:tplc="EDA0C432">
      <w:start w:val="1"/>
      <w:numFmt w:val="decimal"/>
      <w:lvlText w:val="%1-"/>
      <w:lvlJc w:val="left"/>
      <w:pPr>
        <w:ind w:left="63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49776F"/>
    <w:multiLevelType w:val="hybridMultilevel"/>
    <w:tmpl w:val="DB6E99F4"/>
    <w:lvl w:ilvl="0" w:tplc="D25CBA54">
      <w:start w:val="7"/>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94164">
    <w:abstractNumId w:val="1"/>
  </w:num>
  <w:num w:numId="2" w16cid:durableId="68001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E89"/>
    <w:rsid w:val="002767C1"/>
    <w:rsid w:val="003F3FFE"/>
    <w:rsid w:val="006C3804"/>
    <w:rsid w:val="007C1968"/>
    <w:rsid w:val="00812E89"/>
    <w:rsid w:val="00922932"/>
    <w:rsid w:val="009E22BC"/>
    <w:rsid w:val="00C82E5C"/>
    <w:rsid w:val="00CE22DC"/>
    <w:rsid w:val="00FA7B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73A1"/>
  <w15:chartTrackingRefBased/>
  <w15:docId w15:val="{B84BBE7E-A883-44C8-8DC0-A74655B5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932"/>
    <w:rPr>
      <w:color w:val="0563C1" w:themeColor="hyperlink"/>
      <w:u w:val="single"/>
    </w:rPr>
  </w:style>
  <w:style w:type="character" w:styleId="UnresolvedMention">
    <w:name w:val="Unresolved Mention"/>
    <w:basedOn w:val="DefaultParagraphFont"/>
    <w:uiPriority w:val="99"/>
    <w:semiHidden/>
    <w:unhideWhenUsed/>
    <w:rsid w:val="00922932"/>
    <w:rPr>
      <w:color w:val="605E5C"/>
      <w:shd w:val="clear" w:color="auto" w:fill="E1DFDD"/>
    </w:rPr>
  </w:style>
  <w:style w:type="paragraph" w:styleId="ListParagraph">
    <w:name w:val="List Paragraph"/>
    <w:basedOn w:val="Normal"/>
    <w:uiPriority w:val="34"/>
    <w:qFormat/>
    <w:rsid w:val="003F3FFE"/>
    <w:pPr>
      <w:ind w:left="720"/>
      <w:contextualSpacing/>
    </w:pPr>
  </w:style>
  <w:style w:type="table" w:styleId="TableGrid">
    <w:name w:val="Table Grid"/>
    <w:basedOn w:val="TableNormal"/>
    <w:uiPriority w:val="59"/>
    <w:rsid w:val="00CE22DC"/>
    <w:pPr>
      <w:spacing w:after="0" w:line="240" w:lineRule="auto"/>
    </w:pPr>
    <w:rPr>
      <w:rFonts w:eastAsiaTheme="minorHAnsi"/>
      <w:kern w:val="0"/>
      <w:lang w:val="pl-PL"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scholar.google.com/scholar?hl=en&amp;as_sdt=0%2C5&amp;q=liver+tumor+detection+and+segmentation&amp;oq=A+System+for+Liver+Tumor+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ahmed_anter</dc:creator>
  <cp:keywords/>
  <dc:description/>
  <cp:lastModifiedBy>ahmed_anter</cp:lastModifiedBy>
  <cp:revision>6</cp:revision>
  <dcterms:created xsi:type="dcterms:W3CDTF">2023-12-26T11:19:00Z</dcterms:created>
  <dcterms:modified xsi:type="dcterms:W3CDTF">2023-12-26T16:46:00Z</dcterms:modified>
</cp:coreProperties>
</file>