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E33F" w14:textId="77777777" w:rsidR="0048717F" w:rsidRDefault="0048717F" w:rsidP="008910BD">
      <w:pPr>
        <w:spacing w:before="480" w:after="480"/>
      </w:pPr>
    </w:p>
    <w:p w14:paraId="1A87A063" w14:textId="77777777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t>1. Data Engineering &amp; Ingestion Architecture</w:t>
      </w:r>
    </w:p>
    <w:p w14:paraId="6020A7CB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Dim_Product &amp; Dimensions (Star Schema)</w:t>
      </w:r>
    </w:p>
    <w:p w14:paraId="5FD1FF92" w14:textId="77777777" w:rsidR="0048717F" w:rsidRDefault="00AC6926">
      <w:pPr>
        <w:spacing w:after="120"/>
      </w:pPr>
      <w:r w:rsidRPr="00AC6926">
        <w:rPr>
          <w:b/>
          <w:i/>
          <w:iCs/>
        </w:rPr>
        <w:t>Overview</w:t>
      </w:r>
      <w:r>
        <w:rPr>
          <w:b/>
        </w:rPr>
        <w:t xml:space="preserve">: </w:t>
      </w:r>
      <w:r>
        <w:t>The data architecture maps four key source collections into an optimized analytical dataset, structuring primary keys and structural validation within Power Query.</w:t>
      </w:r>
    </w:p>
    <w:p w14:paraId="1646624D" w14:textId="77777777" w:rsidR="0048717F" w:rsidRDefault="00AC6926">
      <w:pPr>
        <w:spacing w:after="120"/>
      </w:pPr>
      <w:r>
        <w:t>Data sources used:</w:t>
      </w:r>
    </w:p>
    <w:p w14:paraId="2535EAC8" w14:textId="77777777" w:rsidR="0048717F" w:rsidRDefault="00AC6926">
      <w:pPr>
        <w:pStyle w:val="ListBullet"/>
        <w:spacing w:after="60"/>
      </w:pPr>
      <w:r>
        <w:rPr>
          <w:b/>
        </w:rPr>
        <w:t xml:space="preserve">• dim_product — </w:t>
      </w:r>
      <w:r>
        <w:t>catalog metrics (category, descriptive dimensions)</w:t>
      </w:r>
    </w:p>
    <w:p w14:paraId="207CC716" w14:textId="77777777" w:rsidR="0048717F" w:rsidRDefault="00AC6926">
      <w:pPr>
        <w:pStyle w:val="ListBullet"/>
        <w:spacing w:after="60"/>
      </w:pPr>
      <w:r>
        <w:rPr>
          <w:b/>
        </w:rPr>
        <w:t xml:space="preserve">• dim_customer — </w:t>
      </w:r>
      <w:r>
        <w:t>unique purchaser accounts and physical metrics</w:t>
      </w:r>
    </w:p>
    <w:p w14:paraId="6DEE54F5" w14:textId="77777777" w:rsidR="0048717F" w:rsidRDefault="00AC6926">
      <w:pPr>
        <w:pStyle w:val="ListBullet"/>
        <w:spacing w:after="60"/>
      </w:pPr>
      <w:r>
        <w:rPr>
          <w:b/>
        </w:rPr>
        <w:t xml:space="preserve">• dim_date — </w:t>
      </w:r>
      <w:r>
        <w:t>temporal dimensional tracking for analysis</w:t>
      </w:r>
    </w:p>
    <w:p w14:paraId="6B3E1D28" w14:textId="77777777" w:rsidR="0048717F" w:rsidRDefault="00AC6926">
      <w:pPr>
        <w:pStyle w:val="ListBullet"/>
        <w:spacing w:after="60"/>
      </w:pPr>
      <w:r>
        <w:rPr>
          <w:b/>
        </w:rPr>
        <w:t xml:space="preserve">• fact_order_items — </w:t>
      </w:r>
      <w:r>
        <w:t>granular line-item order performance tracking</w:t>
      </w:r>
    </w:p>
    <w:p w14:paraId="48F185C9" w14:textId="77777777" w:rsidR="0048717F" w:rsidRDefault="00AC6926">
      <w:pPr>
        <w:spacing w:after="120"/>
      </w:pPr>
      <w:r>
        <w:rPr>
          <w:b/>
        </w:rPr>
        <w:t xml:space="preserve">Design decision: star schema mapping: </w:t>
      </w:r>
      <w:r>
        <w:t>Data types, primary keys, and relationships undergo validation within the Power Query engine. Implemented a robust star schema data model featuring one-to-many (*) cardinality relationships bridging the central fact_order_items table to all associated dimensions.</w:t>
      </w:r>
    </w:p>
    <w:p w14:paraId="74A64C67" w14:textId="77777777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t>2. Analytical Methodology &amp; Problem-Solving Framework</w:t>
      </w:r>
    </w:p>
    <w:p w14:paraId="2ACE0A33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Core Architectural Paradigm</w:t>
      </w:r>
    </w:p>
    <w:p w14:paraId="3D6A06E4" w14:textId="77777777" w:rsidR="0048717F" w:rsidRDefault="00AC6926">
      <w:pPr>
        <w:spacing w:after="120"/>
      </w:pPr>
      <w:r w:rsidRPr="00AC6926">
        <w:rPr>
          <w:b/>
          <w:i/>
          <w:iCs/>
        </w:rPr>
        <w:t>Overview</w:t>
      </w:r>
      <w:r>
        <w:rPr>
          <w:b/>
        </w:rPr>
        <w:t xml:space="preserve">: </w:t>
      </w:r>
      <w:r>
        <w:t>A structural evaluation strategy built around continuous operation analysis and macro-scale business metric discovery.</w:t>
      </w:r>
    </w:p>
    <w:p w14:paraId="279733CB" w14:textId="77777777" w:rsidR="0048717F" w:rsidRDefault="00AC6926">
      <w:pPr>
        <w:spacing w:after="120"/>
      </w:pPr>
      <w:r>
        <w:t>Problem-solving vectors used:</w:t>
      </w:r>
    </w:p>
    <w:p w14:paraId="6EAAB9DA" w14:textId="77777777" w:rsidR="0048717F" w:rsidRDefault="00AC6926">
      <w:pPr>
        <w:pStyle w:val="ListBullet"/>
        <w:spacing w:after="60"/>
      </w:pPr>
      <w:r>
        <w:rPr>
          <w:b/>
        </w:rPr>
        <w:t xml:space="preserve">• Comprehensive Data Extraction: </w:t>
      </w:r>
      <w:r>
        <w:t>Surface as many quantifiable KPIs as possible from underlying database entities to establish complete macro visibility.</w:t>
      </w:r>
    </w:p>
    <w:p w14:paraId="26A8C87F" w14:textId="77777777" w:rsidR="0048717F" w:rsidRDefault="00AC6926">
      <w:pPr>
        <w:pStyle w:val="ListBullet"/>
        <w:spacing w:after="60"/>
      </w:pPr>
      <w:r>
        <w:rPr>
          <w:b/>
        </w:rPr>
        <w:t xml:space="preserve">• Targeted Problem-Solving: </w:t>
      </w:r>
      <w:r>
        <w:t>Isolate metrics explicitly required to answer core operational challenges and address underlying risk factors.</w:t>
      </w:r>
    </w:p>
    <w:p w14:paraId="342083FC" w14:textId="77777777" w:rsidR="0048717F" w:rsidRDefault="00AC6926">
      <w:pPr>
        <w:spacing w:after="120"/>
      </w:pPr>
      <w:r>
        <w:rPr>
          <w:b/>
        </w:rPr>
        <w:t xml:space="preserve">Strategic alignment: swot application: </w:t>
      </w:r>
      <w:r>
        <w:t>Operational issues are systematically resolved through dual vectors: driving business growth opportunities and neutralizing enterprise threats using structured SWOT analysis frameworks.</w:t>
      </w:r>
    </w:p>
    <w:p w14:paraId="5E7417D6" w14:textId="77777777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lastRenderedPageBreak/>
        <w:t>3. Core DAX Measures Catalog</w:t>
      </w:r>
    </w:p>
    <w:p w14:paraId="26C35CE9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Primary Technical Metrics</w:t>
      </w:r>
    </w:p>
    <w:p w14:paraId="2FD02D43" w14:textId="77777777" w:rsidR="0048717F" w:rsidRDefault="00AC6926">
      <w:pPr>
        <w:spacing w:after="120"/>
      </w:pPr>
      <w:r w:rsidRPr="00AC6926">
        <w:rPr>
          <w:b/>
          <w:i/>
          <w:iCs/>
        </w:rPr>
        <w:t>Overview</w:t>
      </w:r>
      <w:r>
        <w:rPr>
          <w:b/>
        </w:rPr>
        <w:t xml:space="preserve">: </w:t>
      </w:r>
      <w:r>
        <w:t>Custom calculated models deployed inside the engine layer to deliver clean, scalable visual definitions.</w:t>
      </w:r>
    </w:p>
    <w:p w14:paraId="60653C47" w14:textId="77777777" w:rsidR="0048717F" w:rsidRDefault="00AC6926">
      <w:pPr>
        <w:spacing w:after="120"/>
      </w:pPr>
      <w:r>
        <w:t>Data formulas tracked:</w:t>
      </w:r>
    </w:p>
    <w:p w14:paraId="26C660F0" w14:textId="77777777" w:rsidR="0048717F" w:rsidRDefault="00AC6926">
      <w:pPr>
        <w:pStyle w:val="ListBullet"/>
        <w:spacing w:after="60"/>
      </w:pPr>
      <w:r>
        <w:rPr>
          <w:b/>
        </w:rPr>
        <w:t xml:space="preserve">• Customer Count — </w:t>
      </w:r>
      <w:r>
        <w:t>unique customer volume across dimension scopes</w:t>
      </w:r>
    </w:p>
    <w:p w14:paraId="2381954E" w14:textId="77777777" w:rsidR="0048717F" w:rsidRDefault="00AC6926">
      <w:pPr>
        <w:pStyle w:val="ListBullet"/>
        <w:spacing w:after="60"/>
      </w:pPr>
      <w:r>
        <w:rPr>
          <w:b/>
        </w:rPr>
        <w:t xml:space="preserve">• Total Monetary Value — </w:t>
      </w:r>
      <w:r>
        <w:t>cumulative customer spend aggregated for tier ranking</w:t>
      </w:r>
    </w:p>
    <w:p w14:paraId="3D499B11" w14:textId="77777777" w:rsidR="0048717F" w:rsidRDefault="00AC6926">
      <w:pPr>
        <w:pStyle w:val="ListBullet"/>
        <w:spacing w:after="60"/>
      </w:pPr>
      <w:r>
        <w:rPr>
          <w:b/>
        </w:rPr>
        <w:t xml:space="preserve">• Full Date — </w:t>
      </w:r>
      <w:r>
        <w:t>standardized temporal time-intelligence anchor</w:t>
      </w:r>
    </w:p>
    <w:p w14:paraId="4BCEAAD3" w14:textId="77777777" w:rsidR="0048717F" w:rsidRDefault="00AC6926">
      <w:pPr>
        <w:pStyle w:val="ListBullet"/>
        <w:spacing w:after="60"/>
      </w:pPr>
      <w:r>
        <w:rPr>
          <w:b/>
        </w:rPr>
        <w:t xml:space="preserve">• Average Price (Avg Price) — </w:t>
      </w:r>
      <w:r>
        <w:t>mean product valuation across the catalog inventory</w:t>
      </w:r>
    </w:p>
    <w:p w14:paraId="527C3DB6" w14:textId="77777777" w:rsidR="0048717F" w:rsidRDefault="00AC6926">
      <w:pPr>
        <w:pStyle w:val="ListBullet"/>
        <w:spacing w:after="60"/>
      </w:pPr>
      <w:r>
        <w:rPr>
          <w:b/>
        </w:rPr>
        <w:t xml:space="preserve">• Average Order — </w:t>
      </w:r>
      <w:r>
        <w:t>transaction scale and average basket size metrics</w:t>
      </w:r>
    </w:p>
    <w:p w14:paraId="03585FE3" w14:textId="77777777" w:rsidR="0048717F" w:rsidRDefault="00AC6926">
      <w:pPr>
        <w:pStyle w:val="ListBullet"/>
        <w:spacing w:after="60"/>
      </w:pPr>
      <w:r>
        <w:rPr>
          <w:b/>
        </w:rPr>
        <w:t xml:space="preserve">• Freight-to-Revenue Ratio — </w:t>
      </w:r>
      <w:r>
        <w:t>logistical shipping cost efficiency relative to top-line sales</w:t>
      </w:r>
    </w:p>
    <w:p w14:paraId="70634919" w14:textId="77777777" w:rsidR="0048717F" w:rsidRDefault="00AC6926">
      <w:pPr>
        <w:pStyle w:val="ListBullet"/>
        <w:spacing w:after="60"/>
      </w:pPr>
      <w:r>
        <w:rPr>
          <w:b/>
        </w:rPr>
        <w:t xml:space="preserve">• Total Customers — </w:t>
      </w:r>
      <w:r>
        <w:t>aggregated active customer base count</w:t>
      </w:r>
    </w:p>
    <w:p w14:paraId="2BF848C8" w14:textId="77777777" w:rsidR="0048717F" w:rsidRDefault="00AC6926">
      <w:pPr>
        <w:pStyle w:val="ListBullet"/>
        <w:spacing w:after="60"/>
      </w:pPr>
      <w:r>
        <w:rPr>
          <w:b/>
        </w:rPr>
        <w:t xml:space="preserve">• Total Orders — </w:t>
      </w:r>
      <w:r>
        <w:t>cumulative order transaction volume</w:t>
      </w:r>
    </w:p>
    <w:p w14:paraId="6F0CEE81" w14:textId="77777777" w:rsidR="0048717F" w:rsidRDefault="00AC6926">
      <w:pPr>
        <w:pStyle w:val="ListBullet"/>
        <w:spacing w:after="60"/>
      </w:pPr>
      <w:r>
        <w:rPr>
          <w:b/>
        </w:rPr>
        <w:t xml:space="preserve">• Total Sales — </w:t>
      </w:r>
      <w:r>
        <w:t>gross revenue generation across timeline and categories</w:t>
      </w:r>
    </w:p>
    <w:p w14:paraId="5E26C080" w14:textId="77777777" w:rsidR="0048717F" w:rsidRDefault="00AC6926">
      <w:pPr>
        <w:pStyle w:val="ListBullet"/>
        <w:spacing w:after="60"/>
      </w:pPr>
      <w:r>
        <w:rPr>
          <w:b/>
        </w:rPr>
        <w:t xml:space="preserve">• Total Freight — </w:t>
      </w:r>
      <w:r>
        <w:t>total shipping expenditure tracking</w:t>
      </w:r>
    </w:p>
    <w:p w14:paraId="0FB3CF16" w14:textId="77777777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t>4. Dashboard Architecture &amp; Functional Buckets</w:t>
      </w:r>
    </w:p>
    <w:p w14:paraId="001C37A4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Bucket 1: Executive Performance &amp; Financial Overview</w:t>
      </w:r>
    </w:p>
    <w:p w14:paraId="558F4E57" w14:textId="77777777" w:rsidR="0048717F" w:rsidRDefault="00AC6926">
      <w:pPr>
        <w:spacing w:after="120"/>
      </w:pPr>
      <w:r>
        <w:rPr>
          <w:b/>
        </w:rPr>
        <w:t xml:space="preserve">Overview: </w:t>
      </w:r>
      <w:r>
        <w:t>Provides leadership with an immediate snapshot of enterprise health, revenue generation, and transaction volume.</w:t>
      </w:r>
    </w:p>
    <w:p w14:paraId="75BD4F8C" w14:textId="77777777" w:rsidR="0048717F" w:rsidRDefault="00AC6926">
      <w:pPr>
        <w:spacing w:after="120"/>
      </w:pPr>
      <w:r>
        <w:t>Visual components used:</w:t>
      </w:r>
    </w:p>
    <w:p w14:paraId="7AA1A451" w14:textId="77777777" w:rsidR="0048717F" w:rsidRDefault="00AC6926">
      <w:pPr>
        <w:pStyle w:val="ListBullet"/>
        <w:spacing w:after="60"/>
      </w:pPr>
      <w:r>
        <w:rPr>
          <w:b/>
        </w:rPr>
        <w:t xml:space="preserve">• Summary KPI Cards — </w:t>
      </w:r>
      <w:r>
        <w:t>displays core metrics ([Total Sales], [Total Orders], [Total Customers])</w:t>
      </w:r>
    </w:p>
    <w:p w14:paraId="234851B2" w14:textId="2A4F2757" w:rsidR="00967644" w:rsidRDefault="00D26F6E" w:rsidP="00967644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A4F711" wp14:editId="24A3D491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4019550" cy="1343025"/>
            <wp:effectExtent l="0" t="0" r="0" b="9525"/>
            <wp:wrapTopAndBottom/>
            <wp:docPr id="9905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5604" name="Picture 9905356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9BE60" w14:textId="77777777" w:rsidR="0048717F" w:rsidRDefault="00AC6926">
      <w:pPr>
        <w:pStyle w:val="ListBullet"/>
        <w:spacing w:after="60"/>
      </w:pPr>
      <w:r>
        <w:rPr>
          <w:b/>
        </w:rPr>
        <w:t xml:space="preserve">• Monthly Sales &amp; Order Trend — </w:t>
      </w:r>
      <w:r>
        <w:t>dual time-series charts tracking revenue trajectory alongside order volume over months and years</w:t>
      </w:r>
    </w:p>
    <w:p w14:paraId="409DE130" w14:textId="77777777" w:rsidR="00D26F6E" w:rsidRDefault="00D26F6E" w:rsidP="00D26F6E">
      <w:pPr>
        <w:pStyle w:val="ListParagraph"/>
      </w:pPr>
    </w:p>
    <w:p w14:paraId="78A081BB" w14:textId="5A720D26" w:rsidR="00D26F6E" w:rsidRDefault="007E3520" w:rsidP="00D26F6E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6F535D" wp14:editId="6C07FADF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3581400" cy="1809750"/>
            <wp:effectExtent l="0" t="0" r="0" b="0"/>
            <wp:wrapTopAndBottom/>
            <wp:docPr id="462405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5030" name="Picture 4624050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92199" w14:textId="77777777" w:rsidR="0048717F" w:rsidRDefault="00AC6926">
      <w:pPr>
        <w:pStyle w:val="ListBullet"/>
        <w:spacing w:after="60"/>
      </w:pPr>
      <w:r>
        <w:rPr>
          <w:b/>
        </w:rPr>
        <w:t xml:space="preserve">• Sales Evolution by Category — </w:t>
      </w:r>
      <w:r>
        <w:t>area and stacked column distributions mapping monthly revenue contributions per product line</w:t>
      </w:r>
    </w:p>
    <w:p w14:paraId="1B053497" w14:textId="3C9CB90B" w:rsidR="007E3520" w:rsidRDefault="00792590" w:rsidP="007E3520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73BCF7" wp14:editId="1E1426BA">
            <wp:simplePos x="0" y="0"/>
            <wp:positionH relativeFrom="column">
              <wp:posOffset>0</wp:posOffset>
            </wp:positionH>
            <wp:positionV relativeFrom="paragraph">
              <wp:posOffset>239395</wp:posOffset>
            </wp:positionV>
            <wp:extent cx="2971800" cy="2524125"/>
            <wp:effectExtent l="0" t="0" r="0" b="9525"/>
            <wp:wrapTopAndBottom/>
            <wp:docPr id="490082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2645" name="Picture 4900826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AB151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Bucket 2: Product Portfolio &amp; Catalog Analytics</w:t>
      </w:r>
    </w:p>
    <w:p w14:paraId="294135E3" w14:textId="77777777" w:rsidR="0048717F" w:rsidRDefault="00AC6926">
      <w:pPr>
        <w:spacing w:after="120"/>
      </w:pPr>
      <w:r w:rsidRPr="00AC6926">
        <w:rPr>
          <w:b/>
          <w:i/>
          <w:iCs/>
        </w:rPr>
        <w:t>Overview</w:t>
      </w:r>
      <w:r>
        <w:rPr>
          <w:b/>
        </w:rPr>
        <w:t xml:space="preserve">: </w:t>
      </w:r>
      <w:r>
        <w:t>Analyzes product revenue drivers, physical inventory movement, and catalog pricing strategies.</w:t>
      </w:r>
    </w:p>
    <w:p w14:paraId="45BD078D" w14:textId="77777777" w:rsidR="0048717F" w:rsidRDefault="00AC6926">
      <w:pPr>
        <w:spacing w:after="120"/>
      </w:pPr>
      <w:r>
        <w:t>Visual components used:</w:t>
      </w:r>
    </w:p>
    <w:p w14:paraId="7FD78E00" w14:textId="77777777" w:rsidR="0048717F" w:rsidRDefault="00AC6926">
      <w:pPr>
        <w:pStyle w:val="ListBullet"/>
        <w:spacing w:after="60"/>
      </w:pPr>
      <w:r>
        <w:rPr>
          <w:b/>
        </w:rPr>
        <w:t xml:space="preserve">• Category Performance Comparison — </w:t>
      </w:r>
      <w:r>
        <w:t>side-by-side clustered bar charts contrasting total revenue against physical units sold</w:t>
      </w:r>
    </w:p>
    <w:p w14:paraId="5A634E27" w14:textId="7C5D7256" w:rsidR="00792590" w:rsidRDefault="00D32938" w:rsidP="00792590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F84282" wp14:editId="543E7B1D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3295650" cy="2524125"/>
            <wp:effectExtent l="0" t="0" r="0" b="9525"/>
            <wp:wrapTopAndBottom/>
            <wp:docPr id="1904909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9114" name="Picture 1904909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F97C8" w14:textId="77777777" w:rsidR="0048717F" w:rsidRDefault="00AC6926">
      <w:pPr>
        <w:pStyle w:val="ListBullet"/>
        <w:spacing w:after="60"/>
      </w:pPr>
      <w:r>
        <w:rPr>
          <w:b/>
        </w:rPr>
        <w:t xml:space="preserve">• Top 10 Products Leaderboard — </w:t>
      </w:r>
      <w:r>
        <w:t>filtered tabular view isolating top-performing inventory items by total sales</w:t>
      </w:r>
    </w:p>
    <w:p w14:paraId="7CC9E4CE" w14:textId="77777777" w:rsidR="00D32938" w:rsidRDefault="00D32938" w:rsidP="00D32938">
      <w:pPr>
        <w:pStyle w:val="ListParagraph"/>
      </w:pPr>
    </w:p>
    <w:p w14:paraId="08E60E93" w14:textId="0DD35CC8" w:rsidR="00D32938" w:rsidRDefault="008D2131" w:rsidP="00D3293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9B2CE4" wp14:editId="4DFA2D49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2667000" cy="1657350"/>
            <wp:effectExtent l="0" t="0" r="0" b="0"/>
            <wp:wrapTopAndBottom/>
            <wp:docPr id="637403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3816" name="Picture 6374038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E77D9" w14:textId="77777777" w:rsidR="0048717F" w:rsidRDefault="00AC6926">
      <w:pPr>
        <w:pStyle w:val="ListBullet"/>
        <w:spacing w:after="60"/>
      </w:pPr>
      <w:r>
        <w:rPr>
          <w:b/>
        </w:rPr>
        <w:t xml:space="preserve">• Category Pricing Spread — </w:t>
      </w:r>
      <w:r>
        <w:t>analytical distribution showing minimum, maximum, and average prices within categories</w:t>
      </w:r>
    </w:p>
    <w:p w14:paraId="78A985E1" w14:textId="71131B91" w:rsidR="008D2131" w:rsidRDefault="006A6D04">
      <w:pPr>
        <w:pStyle w:val="ListBullet"/>
        <w:spacing w:after="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158397" wp14:editId="4CFFCDDA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2476500" cy="1647825"/>
            <wp:effectExtent l="0" t="0" r="0" b="9525"/>
            <wp:wrapTopAndBottom/>
            <wp:docPr id="252468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8032" name="Picture 2524680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88F68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lastRenderedPageBreak/>
        <w:t>Bucket 3: Customer Insights &amp; Geographic Distribution</w:t>
      </w:r>
    </w:p>
    <w:p w14:paraId="3ED25EE0" w14:textId="77777777" w:rsidR="0048717F" w:rsidRDefault="00AC6926">
      <w:pPr>
        <w:spacing w:after="120"/>
      </w:pPr>
      <w:r>
        <w:rPr>
          <w:b/>
        </w:rPr>
        <w:t xml:space="preserve">Overview: </w:t>
      </w:r>
      <w:r>
        <w:t>Explores buyer demographics, regional purchasing footprints, and quantitative customer behavioral tiers.</w:t>
      </w:r>
    </w:p>
    <w:p w14:paraId="278E85E7" w14:textId="77777777" w:rsidR="0048717F" w:rsidRDefault="00AC6926">
      <w:pPr>
        <w:spacing w:after="120"/>
      </w:pPr>
      <w:r>
        <w:t>Visual components used:</w:t>
      </w:r>
    </w:p>
    <w:p w14:paraId="21B3B02F" w14:textId="7E708526" w:rsidR="0048717F" w:rsidRDefault="00AC6926">
      <w:pPr>
        <w:pStyle w:val="ListBullet"/>
        <w:spacing w:after="60"/>
      </w:pPr>
      <w:r>
        <w:rPr>
          <w:b/>
        </w:rPr>
        <w:t xml:space="preserve">• Geographic Sales  — </w:t>
      </w:r>
      <w:r>
        <w:t>filled map configuration visualizing state-level revenue distribution via color saturation</w:t>
      </w:r>
    </w:p>
    <w:p w14:paraId="47B9A44C" w14:textId="305EB71C" w:rsidR="006A6D04" w:rsidRDefault="00463523">
      <w:pPr>
        <w:pStyle w:val="ListBullet"/>
        <w:spacing w:after="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A37FD1" wp14:editId="75B42331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3324225" cy="2743200"/>
            <wp:effectExtent l="0" t="0" r="9525" b="0"/>
            <wp:wrapTopAndBottom/>
            <wp:docPr id="731482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2264" name="Picture 7314822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EB98A" w14:textId="77777777" w:rsidR="006A6D04" w:rsidRDefault="006A6D04">
      <w:pPr>
        <w:pStyle w:val="ListBullet"/>
        <w:spacing w:after="60"/>
      </w:pPr>
    </w:p>
    <w:p w14:paraId="057AB692" w14:textId="77777777" w:rsidR="0048717F" w:rsidRDefault="00AC6926">
      <w:pPr>
        <w:pStyle w:val="ListBullet"/>
        <w:spacing w:after="60"/>
      </w:pPr>
      <w:r>
        <w:rPr>
          <w:b/>
        </w:rPr>
        <w:t xml:space="preserve">• RFM Score Distribution — </w:t>
      </w:r>
      <w:r>
        <w:t>matrix views segmenting users via Recency, Frequency, and Monetary scores</w:t>
      </w:r>
    </w:p>
    <w:p w14:paraId="72CCEE49" w14:textId="48AE520D" w:rsidR="007A2B4D" w:rsidRPr="0086202A" w:rsidRDefault="0081458E" w:rsidP="0086202A">
      <w:pPr>
        <w:pStyle w:val="ListBullet"/>
        <w:numPr>
          <w:ilvl w:val="0"/>
          <w:numId w:val="0"/>
        </w:numPr>
        <w:spacing w:after="60"/>
        <w:ind w:left="360"/>
        <w:rPr>
          <w:rtl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FA512F8" wp14:editId="4DDBD93F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3743325" cy="2324100"/>
            <wp:effectExtent l="0" t="0" r="9525" b="0"/>
            <wp:wrapTopAndBottom/>
            <wp:docPr id="345651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51102" name="Picture 3456511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225C0" w14:textId="77777777" w:rsidR="007A2B4D" w:rsidRDefault="007A2B4D">
      <w:pPr>
        <w:keepNext/>
        <w:spacing w:before="360" w:after="120"/>
        <w:rPr>
          <w:b/>
          <w:color w:val="003366"/>
          <w:sz w:val="36"/>
          <w:rtl/>
        </w:rPr>
      </w:pPr>
    </w:p>
    <w:p w14:paraId="1AD00EDB" w14:textId="77777777" w:rsidR="007A2B4D" w:rsidRDefault="007A2B4D">
      <w:pPr>
        <w:keepNext/>
        <w:spacing w:before="360" w:after="120"/>
        <w:rPr>
          <w:b/>
          <w:color w:val="003366"/>
          <w:sz w:val="36"/>
          <w:rtl/>
        </w:rPr>
      </w:pPr>
    </w:p>
    <w:p w14:paraId="58D239BD" w14:textId="77777777" w:rsidR="007A2B4D" w:rsidRDefault="007A2B4D">
      <w:pPr>
        <w:keepNext/>
        <w:spacing w:before="360" w:after="120"/>
        <w:rPr>
          <w:b/>
          <w:color w:val="003366"/>
          <w:sz w:val="36"/>
          <w:rtl/>
        </w:rPr>
      </w:pPr>
    </w:p>
    <w:p w14:paraId="0F224D45" w14:textId="77777777" w:rsidR="007A2B4D" w:rsidRDefault="007A2B4D">
      <w:pPr>
        <w:keepNext/>
        <w:spacing w:before="360" w:after="120"/>
        <w:rPr>
          <w:b/>
          <w:color w:val="003366"/>
          <w:sz w:val="36"/>
          <w:rtl/>
        </w:rPr>
      </w:pPr>
    </w:p>
    <w:p w14:paraId="49A6F4E2" w14:textId="13FDEAB8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t>5. Advanced Diagnostics &amp; Logistics Protection</w:t>
      </w:r>
    </w:p>
    <w:p w14:paraId="250D520D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Performance Controls</w:t>
      </w:r>
    </w:p>
    <w:p w14:paraId="0B118F4C" w14:textId="77777777" w:rsidR="0048717F" w:rsidRDefault="00AC6926">
      <w:pPr>
        <w:spacing w:after="120"/>
      </w:pPr>
      <w:r>
        <w:rPr>
          <w:b/>
        </w:rPr>
        <w:t xml:space="preserve">Overview: </w:t>
      </w:r>
      <w:r>
        <w:t>Integrates risk mitigation scripts into active logs to shield net profitability margins.</w:t>
      </w:r>
    </w:p>
    <w:p w14:paraId="3BB31088" w14:textId="77777777" w:rsidR="0048717F" w:rsidRDefault="00AC6926">
      <w:pPr>
        <w:spacing w:after="120"/>
      </w:pPr>
      <w:r>
        <w:t>Operations diagnostics track:</w:t>
      </w:r>
    </w:p>
    <w:p w14:paraId="5F8DF48A" w14:textId="77777777" w:rsidR="0048717F" w:rsidRDefault="00AC6926">
      <w:pPr>
        <w:pStyle w:val="ListBullet"/>
        <w:spacing w:after="60"/>
      </w:pPr>
      <w:r>
        <w:rPr>
          <w:b/>
        </w:rPr>
        <w:t xml:space="preserve">• Freight-to-Revenue Ratio — </w:t>
      </w:r>
      <w:r>
        <w:t>evaluates shipping expense efficiency relative to gross revenue to protect operational margins</w:t>
      </w:r>
    </w:p>
    <w:p w14:paraId="5252CD01" w14:textId="02434F9F" w:rsidR="008517EA" w:rsidRDefault="005A270A" w:rsidP="008517E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3EC5F14" wp14:editId="4B96F316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3533775" cy="2209800"/>
            <wp:effectExtent l="0" t="0" r="9525" b="0"/>
            <wp:wrapTopAndBottom/>
            <wp:docPr id="1160948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8650" name="Picture 11609486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88388" w14:textId="77777777" w:rsidR="008E7DE1" w:rsidRPr="0086202A" w:rsidRDefault="008E7DE1" w:rsidP="0086202A">
      <w:pPr>
        <w:pStyle w:val="ListBullet"/>
        <w:numPr>
          <w:ilvl w:val="0"/>
          <w:numId w:val="0"/>
        </w:numPr>
        <w:spacing w:after="60"/>
        <w:ind w:left="360"/>
      </w:pPr>
    </w:p>
    <w:p w14:paraId="63EB48BE" w14:textId="33FCEDE4" w:rsidR="0048717F" w:rsidRDefault="00AC6926">
      <w:pPr>
        <w:pStyle w:val="ListBullet"/>
        <w:spacing w:after="60"/>
      </w:pPr>
      <w:r>
        <w:rPr>
          <w:b/>
        </w:rPr>
        <w:t xml:space="preserve">• Margin Dilution Analysis — </w:t>
      </w:r>
      <w:r>
        <w:t>isolates category-specific shipping cost burdens that erode product-level profitability</w:t>
      </w:r>
    </w:p>
    <w:p w14:paraId="65F07AAC" w14:textId="77777777" w:rsidR="005A270A" w:rsidRDefault="005A270A" w:rsidP="005A270A">
      <w:pPr>
        <w:pStyle w:val="ListParagraph"/>
      </w:pPr>
    </w:p>
    <w:p w14:paraId="40931745" w14:textId="32859DA6" w:rsidR="005A270A" w:rsidRDefault="008A4210" w:rsidP="005A270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AFDB19C" wp14:editId="15634B83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2705100" cy="2286000"/>
            <wp:effectExtent l="0" t="0" r="0" b="0"/>
            <wp:wrapTopAndBottom/>
            <wp:docPr id="1646225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5037" name="Picture 16462250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63F86" w14:textId="77777777" w:rsidR="0086202A" w:rsidRDefault="0086202A" w:rsidP="0086202A">
      <w:pPr>
        <w:pStyle w:val="ListBullet"/>
        <w:numPr>
          <w:ilvl w:val="0"/>
          <w:numId w:val="0"/>
        </w:numPr>
        <w:spacing w:after="60"/>
        <w:ind w:left="360" w:hanging="360"/>
        <w:rPr>
          <w:rtl/>
        </w:rPr>
      </w:pPr>
    </w:p>
    <w:p w14:paraId="721B30AA" w14:textId="77777777" w:rsidR="0086202A" w:rsidRDefault="0086202A" w:rsidP="0086202A">
      <w:pPr>
        <w:pStyle w:val="ListBullet"/>
        <w:numPr>
          <w:ilvl w:val="0"/>
          <w:numId w:val="0"/>
        </w:numPr>
        <w:spacing w:after="60"/>
        <w:ind w:left="360" w:hanging="360"/>
        <w:rPr>
          <w:rtl/>
        </w:rPr>
      </w:pPr>
    </w:p>
    <w:p w14:paraId="24D6B78D" w14:textId="77777777" w:rsidR="0086202A" w:rsidRDefault="0086202A" w:rsidP="0086202A">
      <w:pPr>
        <w:pStyle w:val="ListBullet"/>
        <w:numPr>
          <w:ilvl w:val="0"/>
          <w:numId w:val="0"/>
        </w:numPr>
        <w:spacing w:after="60"/>
        <w:ind w:left="360" w:hanging="360"/>
        <w:rPr>
          <w:rtl/>
        </w:rPr>
      </w:pPr>
    </w:p>
    <w:p w14:paraId="14F34FD0" w14:textId="1826D56F" w:rsidR="0086202A" w:rsidRDefault="00AC6926" w:rsidP="0086202A">
      <w:pPr>
        <w:pStyle w:val="ListBullet"/>
        <w:numPr>
          <w:ilvl w:val="0"/>
          <w:numId w:val="0"/>
        </w:numPr>
        <w:spacing w:after="60"/>
        <w:ind w:left="360" w:hanging="360"/>
      </w:pPr>
      <w:r w:rsidRPr="0086202A">
        <w:rPr>
          <w:b/>
        </w:rPr>
        <w:t xml:space="preserve">• </w:t>
      </w:r>
      <w:r w:rsidR="0086202A" w:rsidRPr="0086202A">
        <w:rPr>
          <w:b/>
        </w:rPr>
        <w:t xml:space="preserve">VIP &amp; At-Risk </w:t>
      </w:r>
      <w:proofErr w:type="spellStart"/>
      <w:r w:rsidR="0086202A" w:rsidRPr="0086202A">
        <w:rPr>
          <w:b/>
        </w:rPr>
        <w:t>Watchlists</w:t>
      </w:r>
      <w:proofErr w:type="spellEnd"/>
      <w:r w:rsidR="0086202A" w:rsidRPr="0086202A">
        <w:rPr>
          <w:b/>
        </w:rPr>
        <w:t xml:space="preserve"> — </w:t>
      </w:r>
      <w:r w:rsidR="0086202A">
        <w:t xml:space="preserve">tabular filters highlighting top monetary buyers and dormant accounts meeting high </w:t>
      </w:r>
      <w:proofErr w:type="spellStart"/>
      <w:r w:rsidR="0086202A">
        <w:t>recency</w:t>
      </w:r>
      <w:proofErr w:type="spellEnd"/>
      <w:r w:rsidR="0086202A">
        <w:t xml:space="preserve"> thresholds (≥ 300 days) for targeted churn mitigation</w:t>
      </w:r>
    </w:p>
    <w:p w14:paraId="55499AE1" w14:textId="77777777" w:rsidR="0086202A" w:rsidRDefault="0086202A" w:rsidP="0086202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95467D4" wp14:editId="561FDDB9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3524250" cy="4429125"/>
            <wp:effectExtent l="0" t="0" r="0" b="9525"/>
            <wp:wrapTopAndBottom/>
            <wp:docPr id="12416487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8753" name="Picture 12416487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5F736" w14:textId="03C78C0C" w:rsidR="008E7DE1" w:rsidRDefault="008E7DE1" w:rsidP="0086202A">
      <w:pPr>
        <w:pStyle w:val="ListBullet"/>
        <w:numPr>
          <w:ilvl w:val="0"/>
          <w:numId w:val="0"/>
        </w:numPr>
        <w:spacing w:after="60"/>
        <w:ind w:left="360"/>
        <w:rPr>
          <w:rtl/>
        </w:rPr>
      </w:pPr>
    </w:p>
    <w:p w14:paraId="29AFE6CA" w14:textId="77777777" w:rsidR="008E7DE1" w:rsidRDefault="008E7DE1" w:rsidP="008E7DE1">
      <w:pPr>
        <w:pStyle w:val="ListBullet"/>
        <w:numPr>
          <w:ilvl w:val="0"/>
          <w:numId w:val="0"/>
        </w:numPr>
        <w:spacing w:after="60"/>
        <w:rPr>
          <w:rtl/>
        </w:rPr>
      </w:pPr>
    </w:p>
    <w:p w14:paraId="0DB429E3" w14:textId="77777777" w:rsidR="008E7DE1" w:rsidRDefault="008E7DE1" w:rsidP="008E7DE1">
      <w:pPr>
        <w:pStyle w:val="ListBullet"/>
        <w:numPr>
          <w:ilvl w:val="0"/>
          <w:numId w:val="0"/>
        </w:numPr>
        <w:spacing w:after="60"/>
        <w:rPr>
          <w:rtl/>
        </w:rPr>
      </w:pPr>
    </w:p>
    <w:p w14:paraId="4981F364" w14:textId="77777777" w:rsidR="008E7DE1" w:rsidRDefault="008E7DE1" w:rsidP="008E7DE1">
      <w:pPr>
        <w:pStyle w:val="ListBullet"/>
        <w:numPr>
          <w:ilvl w:val="0"/>
          <w:numId w:val="0"/>
        </w:numPr>
        <w:spacing w:after="60"/>
        <w:rPr>
          <w:rtl/>
        </w:rPr>
      </w:pPr>
    </w:p>
    <w:p w14:paraId="09D312C3" w14:textId="77777777" w:rsidR="008E7DE1" w:rsidRDefault="008E7DE1" w:rsidP="008E7DE1">
      <w:pPr>
        <w:pStyle w:val="ListBullet"/>
        <w:numPr>
          <w:ilvl w:val="0"/>
          <w:numId w:val="0"/>
        </w:numPr>
        <w:spacing w:after="60"/>
        <w:rPr>
          <w:rtl/>
        </w:rPr>
      </w:pPr>
    </w:p>
    <w:p w14:paraId="2D6FBB4E" w14:textId="77777777" w:rsidR="008E7DE1" w:rsidRDefault="008E7DE1" w:rsidP="008E7DE1">
      <w:pPr>
        <w:pStyle w:val="ListBullet"/>
        <w:numPr>
          <w:ilvl w:val="0"/>
          <w:numId w:val="0"/>
        </w:numPr>
        <w:spacing w:after="60"/>
      </w:pPr>
    </w:p>
    <w:p w14:paraId="7E56BE64" w14:textId="77777777" w:rsidR="0048717F" w:rsidRDefault="00AC6926">
      <w:pPr>
        <w:keepNext/>
        <w:spacing w:before="360" w:after="120"/>
      </w:pPr>
      <w:r>
        <w:rPr>
          <w:b/>
          <w:color w:val="003366"/>
          <w:sz w:val="36"/>
        </w:rPr>
        <w:t>6. Strategic Decision-Making Framework</w:t>
      </w:r>
    </w:p>
    <w:p w14:paraId="60D2ED53" w14:textId="77777777" w:rsidR="0048717F" w:rsidRDefault="00AC6926">
      <w:pPr>
        <w:keepNext/>
        <w:spacing w:before="240" w:after="80"/>
      </w:pPr>
      <w:r>
        <w:rPr>
          <w:b/>
          <w:color w:val="4682B4"/>
          <w:sz w:val="28"/>
        </w:rPr>
        <w:t>Execution Priorities</w:t>
      </w:r>
    </w:p>
    <w:p w14:paraId="16E771AE" w14:textId="77777777" w:rsidR="0048717F" w:rsidRDefault="00AC6926">
      <w:pPr>
        <w:spacing w:after="120"/>
      </w:pPr>
      <w:r w:rsidRPr="00AC6926">
        <w:rPr>
          <w:b/>
          <w:i/>
          <w:iCs/>
        </w:rPr>
        <w:t>Overview</w:t>
      </w:r>
      <w:r>
        <w:rPr>
          <w:b/>
        </w:rPr>
        <w:t xml:space="preserve">: </w:t>
      </w:r>
      <w:r>
        <w:t>Defines systematic operational moves dictated by final dashboard evaluations.</w:t>
      </w:r>
    </w:p>
    <w:p w14:paraId="4800E299" w14:textId="77777777" w:rsidR="0048717F" w:rsidRDefault="00AC6926">
      <w:pPr>
        <w:spacing w:after="120"/>
      </w:pPr>
      <w:r>
        <w:t>Core execution targets:</w:t>
      </w:r>
    </w:p>
    <w:p w14:paraId="6501DEDF" w14:textId="77777777" w:rsidR="0048717F" w:rsidRDefault="00AC6926">
      <w:pPr>
        <w:pStyle w:val="ListBullet"/>
        <w:spacing w:after="60"/>
      </w:pPr>
      <w:r>
        <w:rPr>
          <w:b/>
        </w:rPr>
        <w:t xml:space="preserve">• Financial Oversight — </w:t>
      </w:r>
      <w:r>
        <w:t>track real-time revenue trajectories against enterprise targets using structured time-series and executive KPI summaries</w:t>
      </w:r>
    </w:p>
    <w:p w14:paraId="13D0024E" w14:textId="77777777" w:rsidR="0048717F" w:rsidRDefault="00AC6926">
      <w:pPr>
        <w:pStyle w:val="ListBullet"/>
        <w:spacing w:after="60"/>
      </w:pPr>
      <w:r>
        <w:rPr>
          <w:b/>
        </w:rPr>
        <w:t xml:space="preserve">• Inventory &amp; Pricing Adjustments — </w:t>
      </w:r>
      <w:r>
        <w:t>reallocate marketing capital toward high-margin product categories while optimizing catalog pricing spreads</w:t>
      </w:r>
    </w:p>
    <w:p w14:paraId="2DF53664" w14:textId="77777777" w:rsidR="0048717F" w:rsidRDefault="00AC6926">
      <w:pPr>
        <w:pStyle w:val="ListBullet"/>
        <w:spacing w:after="60"/>
      </w:pPr>
      <w:r>
        <w:rPr>
          <w:b/>
        </w:rPr>
        <w:t xml:space="preserve">• Logistics Optimization — </w:t>
      </w:r>
      <w:r>
        <w:t>address shipping cost inefficiencies by reviewing category freight burdens, renegotiating carrier rates, or adjusting free shipping thresholds</w:t>
      </w:r>
    </w:p>
    <w:p w14:paraId="33345BD1" w14:textId="77777777" w:rsidR="0048717F" w:rsidRDefault="00AC6926">
      <w:pPr>
        <w:pStyle w:val="ListBullet"/>
        <w:spacing w:after="60"/>
      </w:pPr>
      <w:r>
        <w:rPr>
          <w:b/>
        </w:rPr>
        <w:t xml:space="preserve">• Targeted Retention &amp; Churn Prevention — </w:t>
      </w:r>
      <w:r>
        <w:t>isolate dormant high-value accounts via RFM matrices and execute automated win-back campaigns</w:t>
      </w:r>
    </w:p>
    <w:p w14:paraId="7AB33152" w14:textId="77777777" w:rsidR="0048717F" w:rsidRDefault="00AC6926">
      <w:pPr>
        <w:pStyle w:val="ListBullet"/>
        <w:spacing w:after="60"/>
      </w:pPr>
      <w:r>
        <w:rPr>
          <w:b/>
        </w:rPr>
        <w:t xml:space="preserve">• Regional Market Expansion — </w:t>
      </w:r>
      <w:r>
        <w:t>identify top and lagging regions using geographic sales maps to optimize regional marketing spend and logistics hubs</w:t>
      </w:r>
    </w:p>
    <w:p w14:paraId="4778132B" w14:textId="77777777" w:rsidR="0048717F" w:rsidRDefault="00AC6926">
      <w:pPr>
        <w:pStyle w:val="ListBullet"/>
        <w:spacing w:after="60"/>
      </w:pPr>
      <w:r>
        <w:rPr>
          <w:b/>
        </w:rPr>
        <w:t xml:space="preserve">• Inventory &amp; Catalog Strategy — </w:t>
      </w:r>
      <w:r>
        <w:t>track high-demand lines and stale stock to direct capital into profitable inventory items while phasing out laggards</w:t>
      </w:r>
    </w:p>
    <w:sectPr w:rsidR="004871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AFF4" w14:textId="77777777" w:rsidR="007A2B4D" w:rsidRDefault="007A2B4D" w:rsidP="007A2B4D">
      <w:pPr>
        <w:spacing w:after="0" w:line="240" w:lineRule="auto"/>
      </w:pPr>
      <w:r>
        <w:separator/>
      </w:r>
    </w:p>
  </w:endnote>
  <w:endnote w:type="continuationSeparator" w:id="0">
    <w:p w14:paraId="10EE900A" w14:textId="77777777" w:rsidR="007A2B4D" w:rsidRDefault="007A2B4D" w:rsidP="007A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DDFF" w14:textId="77777777" w:rsidR="007A2B4D" w:rsidRDefault="007A2B4D" w:rsidP="007A2B4D">
      <w:pPr>
        <w:spacing w:after="0" w:line="240" w:lineRule="auto"/>
      </w:pPr>
      <w:r>
        <w:separator/>
      </w:r>
    </w:p>
  </w:footnote>
  <w:footnote w:type="continuationSeparator" w:id="0">
    <w:p w14:paraId="3A14AEA7" w14:textId="77777777" w:rsidR="007A2B4D" w:rsidRDefault="007A2B4D" w:rsidP="007A2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A883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018942">
    <w:abstractNumId w:val="8"/>
  </w:num>
  <w:num w:numId="2" w16cid:durableId="476805652">
    <w:abstractNumId w:val="6"/>
  </w:num>
  <w:num w:numId="3" w16cid:durableId="179666481">
    <w:abstractNumId w:val="5"/>
  </w:num>
  <w:num w:numId="4" w16cid:durableId="1619292698">
    <w:abstractNumId w:val="4"/>
  </w:num>
  <w:num w:numId="5" w16cid:durableId="92626860">
    <w:abstractNumId w:val="7"/>
  </w:num>
  <w:num w:numId="6" w16cid:durableId="1361323321">
    <w:abstractNumId w:val="3"/>
  </w:num>
  <w:num w:numId="7" w16cid:durableId="1989162751">
    <w:abstractNumId w:val="2"/>
  </w:num>
  <w:num w:numId="8" w16cid:durableId="1586721358">
    <w:abstractNumId w:val="1"/>
  </w:num>
  <w:num w:numId="9" w16cid:durableId="166246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65D"/>
    <w:rsid w:val="0029639D"/>
    <w:rsid w:val="00326F90"/>
    <w:rsid w:val="00463523"/>
    <w:rsid w:val="0048717F"/>
    <w:rsid w:val="005A270A"/>
    <w:rsid w:val="006A6D04"/>
    <w:rsid w:val="00706E2E"/>
    <w:rsid w:val="00792590"/>
    <w:rsid w:val="007A2B4D"/>
    <w:rsid w:val="007E3520"/>
    <w:rsid w:val="0081458E"/>
    <w:rsid w:val="008517EA"/>
    <w:rsid w:val="0086202A"/>
    <w:rsid w:val="008910BD"/>
    <w:rsid w:val="008A4210"/>
    <w:rsid w:val="008D2131"/>
    <w:rsid w:val="008E7DE1"/>
    <w:rsid w:val="00967644"/>
    <w:rsid w:val="00AA1D8D"/>
    <w:rsid w:val="00AC6926"/>
    <w:rsid w:val="00B47730"/>
    <w:rsid w:val="00B76BA3"/>
    <w:rsid w:val="00CB0664"/>
    <w:rsid w:val="00D26F6E"/>
    <w:rsid w:val="00D32938"/>
    <w:rsid w:val="00DD26CD"/>
    <w:rsid w:val="00F16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32CE1"/>
  <w14:defaultImageDpi w14:val="300"/>
  <w15:docId w15:val="{C139DB52-A834-F344-96DB-71106B4D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image" Target="media/image1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 Hamdy</cp:lastModifiedBy>
  <cp:revision>2</cp:revision>
  <dcterms:created xsi:type="dcterms:W3CDTF">2026-09-04T15:56:00Z</dcterms:created>
  <dcterms:modified xsi:type="dcterms:W3CDTF">2026-09-04T15:56:00Z</dcterms:modified>
  <cp:category/>
</cp:coreProperties>
</file>