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SHIELD-MATLAB</w:t>
      </w:r>
    </w:p>
    <w:p>
      <w:pPr>
        <w:jc w:val="center"/>
      </w:pPr>
      <w:r>
        <w:rPr>
          <w:sz w:val="36"/>
        </w:rPr>
        <w:t>Applications Document</w:t>
      </w:r>
    </w:p>
    <w:p>
      <w:pPr>
        <w:jc w:val="center"/>
      </w:pPr>
      <w:r>
        <w:rPr>
          <w:i/>
        </w:rPr>
        <w:t>Self-Healing Industrial Equipment and Link Diagnostics Using MATLAB Simulation</w:t>
      </w:r>
    </w:p>
    <w:p>
      <w:pPr>
        <w:jc w:val="center"/>
      </w:pPr>
      <w:r>
        <w:t>Author: Adharsh V  |  B.E. ECE, Saveetha Engineering College (Anna University)</w:t>
        <w:br/>
        <w:t>Date: 10 October 2026</w:t>
      </w:r>
    </w:p>
    <w:p>
      <w:pPr>
        <w:pStyle w:val="Heading1"/>
      </w:pPr>
      <w:r>
        <w:t>1. Purpose of This Document</w:t>
      </w:r>
    </w:p>
    <w:p>
      <w:r>
        <w:rPr>
          <w:b w:val="0"/>
          <w:i w:val="0"/>
        </w:rPr>
        <w:t>This document explains where the concepts demonstrated by SHIELD-MATLAB can be applied. SHIELD-MATLAB is a software-only MATLAB simulation of a three-station production line that combines sensor fault detection, network latency and packet-loss modelling, and an adaptive controller with NORMAL, DEGRADED and SAFE STOP modes.</w:t>
      </w:r>
    </w:p>
    <w:p>
      <w:r>
        <w:rPr>
          <w:b w:val="0"/>
          <w:i/>
        </w:rPr>
        <w:t>Important: the project is a simulation prototype. The applications below describe areas where the ideas are relevant for study, learning and further research. They are not claims that the prototype is ready for deployment in real industrial machinery.</w:t>
      </w:r>
    </w:p>
    <w:p>
      <w:pPr>
        <w:pStyle w:val="Heading1"/>
      </w:pPr>
      <w:r>
        <w:t>2. Project Snapshot</w:t>
      </w:r>
    </w:p>
    <w:tbl>
      <w:tblPr>
        <w:tblStyle w:val="TableGrid"/>
        <w:tblW w:type="auto" w:w="0"/>
        <w:tblLook w:firstColumn="1" w:firstRow="1" w:lastColumn="0" w:lastRow="0" w:noHBand="0" w:noVBand="1" w:val="04A0"/>
      </w:tblPr>
      <w:tblGrid>
        <w:gridCol w:w="4680"/>
        <w:gridCol w:w="4680"/>
      </w:tblGrid>
      <w:tr>
        <w:tc>
          <w:tcPr>
            <w:tcW w:type="dxa" w:w="2592"/>
            <w:shd w:val="clear" w:color="auto" w:fill="1F4E79"/>
          </w:tcPr>
          <w:p>
            <w:r/>
            <w:r>
              <w:rPr>
                <w:b/>
                <w:color w:val="FFFFFF"/>
                <w:sz w:val="20"/>
              </w:rPr>
              <w:t>Item</w:t>
            </w:r>
          </w:p>
        </w:tc>
        <w:tc>
          <w:tcPr>
            <w:tcW w:type="dxa" w:w="6768"/>
            <w:shd w:val="clear" w:color="auto" w:fill="1F4E79"/>
          </w:tcPr>
          <w:p>
            <w:r/>
            <w:r>
              <w:rPr>
                <w:b/>
                <w:color w:val="FFFFFF"/>
                <w:sz w:val="20"/>
              </w:rPr>
              <w:t>Detail</w:t>
            </w:r>
          </w:p>
        </w:tc>
      </w:tr>
      <w:tr>
        <w:tc>
          <w:tcPr>
            <w:tcW w:type="dxa" w:w="2592"/>
          </w:tcPr>
          <w:p>
            <w:r/>
            <w:r>
              <w:rPr>
                <w:sz w:val="20"/>
              </w:rPr>
              <w:t>Project</w:t>
            </w:r>
          </w:p>
        </w:tc>
        <w:tc>
          <w:tcPr>
            <w:tcW w:type="dxa" w:w="6768"/>
          </w:tcPr>
          <w:p>
            <w:r/>
            <w:r>
              <w:rPr>
                <w:sz w:val="20"/>
              </w:rPr>
              <w:t>SHIELD-MATLAB</w:t>
            </w:r>
          </w:p>
        </w:tc>
      </w:tr>
      <w:tr>
        <w:tc>
          <w:tcPr>
            <w:tcW w:type="dxa" w:w="2592"/>
          </w:tcPr>
          <w:p>
            <w:r/>
            <w:r>
              <w:rPr>
                <w:sz w:val="20"/>
              </w:rPr>
              <w:t>Software</w:t>
            </w:r>
          </w:p>
        </w:tc>
        <w:tc>
          <w:tcPr>
            <w:tcW w:type="dxa" w:w="6768"/>
          </w:tcPr>
          <w:p>
            <w:r/>
            <w:r>
              <w:rPr>
                <w:sz w:val="20"/>
              </w:rPr>
              <w:t>MATLAB / MATLAB Online (base MATLAB, no toolboxes)</w:t>
            </w:r>
          </w:p>
        </w:tc>
      </w:tr>
      <w:tr>
        <w:tc>
          <w:tcPr>
            <w:tcW w:type="dxa" w:w="2592"/>
          </w:tcPr>
          <w:p>
            <w:r/>
            <w:r>
              <w:rPr>
                <w:sz w:val="20"/>
              </w:rPr>
              <w:t>Type</w:t>
            </w:r>
          </w:p>
        </w:tc>
        <w:tc>
          <w:tcPr>
            <w:tcW w:type="dxa" w:w="6768"/>
          </w:tcPr>
          <w:p>
            <w:r/>
            <w:r>
              <w:rPr>
                <w:sz w:val="20"/>
              </w:rPr>
              <w:t>Software-only simulation</w:t>
            </w:r>
          </w:p>
        </w:tc>
      </w:tr>
      <w:tr>
        <w:tc>
          <w:tcPr>
            <w:tcW w:type="dxa" w:w="2592"/>
          </w:tcPr>
          <w:p>
            <w:r/>
            <w:r>
              <w:rPr>
                <w:sz w:val="20"/>
              </w:rPr>
              <w:t>Model</w:t>
            </w:r>
          </w:p>
        </w:tc>
        <w:tc>
          <w:tcPr>
            <w:tcW w:type="dxa" w:w="6768"/>
          </w:tcPr>
          <w:p>
            <w:r/>
            <w:r>
              <w:rPr>
                <w:sz w:val="20"/>
              </w:rPr>
              <w:t>3 sequential stations, finite buffers (capacity 5), 300 s run, 0.1 s time step</w:t>
            </w:r>
          </w:p>
        </w:tc>
      </w:tr>
      <w:tr>
        <w:tc>
          <w:tcPr>
            <w:tcW w:type="dxa" w:w="2592"/>
          </w:tcPr>
          <w:p>
            <w:r/>
            <w:r>
              <w:rPr>
                <w:sz w:val="20"/>
              </w:rPr>
              <w:t>Faults simulated</w:t>
            </w:r>
          </w:p>
        </w:tc>
        <w:tc>
          <w:tcPr>
            <w:tcW w:type="dxa" w:w="6768"/>
          </w:tcPr>
          <w:p>
            <w:r/>
            <w:r>
              <w:rPr>
                <w:sz w:val="20"/>
              </w:rPr>
              <w:t>Stuck sensor, missing measurements, network latency, packet loss, station outages</w:t>
            </w:r>
          </w:p>
        </w:tc>
      </w:tr>
      <w:tr>
        <w:tc>
          <w:tcPr>
            <w:tcW w:type="dxa" w:w="2592"/>
          </w:tcPr>
          <w:p>
            <w:r/>
            <w:r>
              <w:rPr>
                <w:sz w:val="20"/>
              </w:rPr>
              <w:t>Controller modes</w:t>
            </w:r>
          </w:p>
        </w:tc>
        <w:tc>
          <w:tcPr>
            <w:tcW w:type="dxa" w:w="6768"/>
          </w:tcPr>
          <w:p>
            <w:r/>
            <w:r>
              <w:rPr>
                <w:sz w:val="20"/>
              </w:rPr>
              <w:t>NORMAL, DEGRADED, SAFE STOP</w:t>
            </w:r>
          </w:p>
        </w:tc>
      </w:tr>
      <w:tr>
        <w:tc>
          <w:tcPr>
            <w:tcW w:type="dxa" w:w="2592"/>
          </w:tcPr>
          <w:p>
            <w:r/>
            <w:r>
              <w:rPr>
                <w:sz w:val="20"/>
              </w:rPr>
              <w:t>Date recorded</w:t>
            </w:r>
          </w:p>
        </w:tc>
        <w:tc>
          <w:tcPr>
            <w:tcW w:type="dxa" w:w="6768"/>
          </w:tcPr>
          <w:p>
            <w:r/>
            <w:r>
              <w:rPr>
                <w:sz w:val="20"/>
              </w:rPr>
              <w:t>10 October 2026</w:t>
            </w:r>
          </w:p>
        </w:tc>
      </w:tr>
    </w:tbl>
    <w:p/>
    <w:p>
      <w:pPr>
        <w:pStyle w:val="Heading1"/>
      </w:pPr>
      <w:r>
        <w:t>3. Recorded Results Relevant to Applications</w:t>
      </w:r>
    </w:p>
    <w:tbl>
      <w:tblPr>
        <w:tblStyle w:val="TableGrid"/>
        <w:tblW w:type="auto" w:w="0"/>
        <w:tblLook w:firstColumn="1" w:firstRow="1" w:lastColumn="0" w:lastRow="0" w:noHBand="0" w:noVBand="1" w:val="04A0"/>
      </w:tblPr>
      <w:tblGrid>
        <w:gridCol w:w="2340"/>
        <w:gridCol w:w="2340"/>
        <w:gridCol w:w="2340"/>
        <w:gridCol w:w="2340"/>
      </w:tblGrid>
      <w:tr>
        <w:tc>
          <w:tcPr>
            <w:tcW w:type="dxa" w:w="3312"/>
            <w:shd w:val="clear" w:color="auto" w:fill="1F4E79"/>
          </w:tcPr>
          <w:p>
            <w:r/>
            <w:r>
              <w:rPr>
                <w:b/>
                <w:color w:val="FFFFFF"/>
                <w:sz w:val="20"/>
              </w:rPr>
              <w:t>Metric</w:t>
            </w:r>
          </w:p>
        </w:tc>
        <w:tc>
          <w:tcPr>
            <w:tcW w:type="dxa" w:w="1728"/>
            <w:shd w:val="clear" w:color="auto" w:fill="1F4E79"/>
          </w:tcPr>
          <w:p>
            <w:r/>
            <w:r>
              <w:rPr>
                <w:b/>
                <w:color w:val="FFFFFF"/>
                <w:sz w:val="20"/>
              </w:rPr>
              <w:t>Baseline</w:t>
            </w:r>
          </w:p>
        </w:tc>
        <w:tc>
          <w:tcPr>
            <w:tcW w:type="dxa" w:w="2736"/>
            <w:shd w:val="clear" w:color="auto" w:fill="1F4E79"/>
          </w:tcPr>
          <w:p>
            <w:r/>
            <w:r>
              <w:rPr>
                <w:b/>
                <w:color w:val="FFFFFF"/>
                <w:sz w:val="20"/>
              </w:rPr>
              <w:t>Adaptive</w:t>
            </w:r>
          </w:p>
        </w:tc>
        <w:tc>
          <w:tcPr>
            <w:tcW w:type="dxa" w:w="1584"/>
            <w:shd w:val="clear" w:color="auto" w:fill="1F4E79"/>
          </w:tcPr>
          <w:p>
            <w:r/>
            <w:r>
              <w:rPr>
                <w:b/>
                <w:color w:val="FFFFFF"/>
                <w:sz w:val="20"/>
              </w:rPr>
              <w:t>Date recorded</w:t>
            </w:r>
          </w:p>
        </w:tc>
      </w:tr>
      <w:tr>
        <w:tc>
          <w:tcPr>
            <w:tcW w:type="dxa" w:w="3312"/>
          </w:tcPr>
          <w:p>
            <w:r/>
            <w:r>
              <w:rPr>
                <w:sz w:val="20"/>
              </w:rPr>
              <w:t>Completed products (300 s)</w:t>
            </w:r>
          </w:p>
        </w:tc>
        <w:tc>
          <w:tcPr>
            <w:tcW w:type="dxa" w:w="1728"/>
          </w:tcPr>
          <w:p>
            <w:r/>
            <w:r>
              <w:rPr>
                <w:sz w:val="20"/>
              </w:rPr>
              <w:t>34</w:t>
            </w:r>
          </w:p>
        </w:tc>
        <w:tc>
          <w:tcPr>
            <w:tcW w:type="dxa" w:w="2736"/>
          </w:tcPr>
          <w:p>
            <w:r/>
            <w:r>
              <w:rPr>
                <w:sz w:val="20"/>
              </w:rPr>
              <w:t>38 (+11.76 %)</w:t>
            </w:r>
          </w:p>
        </w:tc>
        <w:tc>
          <w:tcPr>
            <w:tcW w:type="dxa" w:w="1584"/>
          </w:tcPr>
          <w:p>
            <w:r/>
            <w:r>
              <w:rPr>
                <w:sz w:val="20"/>
              </w:rPr>
              <w:t>10 Oct 2026</w:t>
            </w:r>
          </w:p>
        </w:tc>
      </w:tr>
      <w:tr>
        <w:tc>
          <w:tcPr>
            <w:tcW w:type="dxa" w:w="3312"/>
          </w:tcPr>
          <w:p>
            <w:r/>
            <w:r>
              <w:rPr>
                <w:sz w:val="20"/>
              </w:rPr>
              <w:t>Throughput (products/min)</w:t>
            </w:r>
          </w:p>
        </w:tc>
        <w:tc>
          <w:tcPr>
            <w:tcW w:type="dxa" w:w="1728"/>
          </w:tcPr>
          <w:p>
            <w:r/>
            <w:r>
              <w:rPr>
                <w:sz w:val="20"/>
              </w:rPr>
              <w:t>6.80</w:t>
            </w:r>
          </w:p>
        </w:tc>
        <w:tc>
          <w:tcPr>
            <w:tcW w:type="dxa" w:w="2736"/>
          </w:tcPr>
          <w:p>
            <w:r/>
            <w:r>
              <w:rPr>
                <w:sz w:val="20"/>
              </w:rPr>
              <w:t>7.60</w:t>
            </w:r>
          </w:p>
        </w:tc>
        <w:tc>
          <w:tcPr>
            <w:tcW w:type="dxa" w:w="1584"/>
          </w:tcPr>
          <w:p>
            <w:r/>
            <w:r>
              <w:rPr>
                <w:sz w:val="20"/>
              </w:rPr>
              <w:t>10 Oct 2026</w:t>
            </w:r>
          </w:p>
        </w:tc>
      </w:tr>
      <w:tr>
        <w:tc>
          <w:tcPr>
            <w:tcW w:type="dxa" w:w="3312"/>
          </w:tcPr>
          <w:p>
            <w:r/>
            <w:r>
              <w:rPr>
                <w:sz w:val="20"/>
              </w:rPr>
              <w:t>Total station downtime</w:t>
            </w:r>
          </w:p>
        </w:tc>
        <w:tc>
          <w:tcPr>
            <w:tcW w:type="dxa" w:w="1728"/>
          </w:tcPr>
          <w:p>
            <w:r/>
            <w:r>
              <w:rPr>
                <w:sz w:val="20"/>
              </w:rPr>
              <w:t>100.2 station-s</w:t>
            </w:r>
          </w:p>
        </w:tc>
        <w:tc>
          <w:tcPr>
            <w:tcW w:type="dxa" w:w="2736"/>
          </w:tcPr>
          <w:p>
            <w:r/>
            <w:r>
              <w:rPr>
                <w:sz w:val="20"/>
              </w:rPr>
              <w:t>50.2 station-s (about -49.9 %)</w:t>
            </w:r>
          </w:p>
        </w:tc>
        <w:tc>
          <w:tcPr>
            <w:tcW w:type="dxa" w:w="1584"/>
          </w:tcPr>
          <w:p>
            <w:r/>
            <w:r>
              <w:rPr>
                <w:sz w:val="20"/>
              </w:rPr>
              <w:t>10 Oct 2026</w:t>
            </w:r>
          </w:p>
        </w:tc>
      </w:tr>
      <w:tr>
        <w:tc>
          <w:tcPr>
            <w:tcW w:type="dxa" w:w="3312"/>
          </w:tcPr>
          <w:p>
            <w:r/>
            <w:r>
              <w:rPr>
                <w:sz w:val="20"/>
              </w:rPr>
              <w:t>Stuck-sensor flags (Station 2)</w:t>
            </w:r>
          </w:p>
        </w:tc>
        <w:tc>
          <w:tcPr>
            <w:tcW w:type="dxa" w:w="1728"/>
          </w:tcPr>
          <w:p>
            <w:r/>
            <w:r>
              <w:rPr>
                <w:sz w:val="20"/>
              </w:rPr>
              <w:t>-</w:t>
            </w:r>
          </w:p>
        </w:tc>
        <w:tc>
          <w:tcPr>
            <w:tcW w:type="dxa" w:w="2736"/>
          </w:tcPr>
          <w:p>
            <w:r/>
            <w:r>
              <w:rPr>
                <w:sz w:val="20"/>
              </w:rPr>
              <w:t>142</w:t>
            </w:r>
          </w:p>
        </w:tc>
        <w:tc>
          <w:tcPr>
            <w:tcW w:type="dxa" w:w="1584"/>
          </w:tcPr>
          <w:p>
            <w:r/>
            <w:r>
              <w:rPr>
                <w:sz w:val="20"/>
              </w:rPr>
              <w:t>10 Oct 2026</w:t>
            </w:r>
          </w:p>
        </w:tc>
      </w:tr>
      <w:tr>
        <w:tc>
          <w:tcPr>
            <w:tcW w:type="dxa" w:w="3312"/>
          </w:tcPr>
          <w:p>
            <w:r/>
            <w:r>
              <w:rPr>
                <w:sz w:val="20"/>
              </w:rPr>
              <w:t>Missing-measurement flags (Station 3)</w:t>
            </w:r>
          </w:p>
        </w:tc>
        <w:tc>
          <w:tcPr>
            <w:tcW w:type="dxa" w:w="1728"/>
          </w:tcPr>
          <w:p>
            <w:r/>
            <w:r>
              <w:rPr>
                <w:sz w:val="20"/>
              </w:rPr>
              <w:t>-</w:t>
            </w:r>
          </w:p>
        </w:tc>
        <w:tc>
          <w:tcPr>
            <w:tcW w:type="dxa" w:w="2736"/>
          </w:tcPr>
          <w:p>
            <w:r/>
            <w:r>
              <w:rPr>
                <w:sz w:val="20"/>
              </w:rPr>
              <w:t>51</w:t>
            </w:r>
          </w:p>
        </w:tc>
        <w:tc>
          <w:tcPr>
            <w:tcW w:type="dxa" w:w="1584"/>
          </w:tcPr>
          <w:p>
            <w:r/>
            <w:r>
              <w:rPr>
                <w:sz w:val="20"/>
              </w:rPr>
              <w:t>10 Oct 2026</w:t>
            </w:r>
          </w:p>
        </w:tc>
      </w:tr>
    </w:tbl>
    <w:p/>
    <w:p>
      <w:r>
        <w:rPr>
          <w:b w:val="0"/>
          <w:i/>
        </w:rPr>
        <w:t>These results come from one simulation run and are preliminary.</w:t>
      </w:r>
    </w:p>
    <w:p>
      <w:pPr>
        <w:pStyle w:val="Heading1"/>
      </w:pPr>
      <w:r>
        <w:t>4. Application Areas</w:t>
      </w:r>
    </w:p>
    <w:p>
      <w:pPr>
        <w:pStyle w:val="Heading2"/>
      </w:pPr>
      <w:r>
        <w:t>4.1 Industrial Automation and Production Monitoring</w:t>
      </w:r>
    </w:p>
    <w:p>
      <w:r>
        <w:rPr>
          <w:b w:val="0"/>
          <w:i w:val="0"/>
        </w:rPr>
        <w:t>Factories depend on sensors and networks to keep stations running. The project shows how a production line responds when a station goes down or when information stops arriving.</w:t>
      </w:r>
    </w:p>
    <w:p>
      <w:r>
        <w:rPr>
          <w:b/>
          <w:i w:val="0"/>
        </w:rPr>
        <w:t>How the project supports this:</w:t>
      </w:r>
    </w:p>
    <w:p>
      <w:pPr>
        <w:pStyle w:val="ListBullet"/>
      </w:pPr>
      <w:r>
        <w:t>Observing buffer build-up and starvation between stations</w:t>
      </w:r>
    </w:p>
    <w:p>
      <w:pPr>
        <w:pStyle w:val="ListBullet"/>
      </w:pPr>
      <w:r>
        <w:t>Tracking completed products and downtime over time</w:t>
      </w:r>
    </w:p>
    <w:p>
      <w:pPr>
        <w:pStyle w:val="ListBullet"/>
      </w:pPr>
      <w:r>
        <w:t>Understanding how one slow station affects the whole line</w:t>
      </w:r>
    </w:p>
    <w:p>
      <w:r>
        <w:rPr>
          <w:b w:val="0"/>
          <w:i/>
        </w:rPr>
        <w:t>Evidence in the project: Step 3 production-line model: cumulative production, buffer levels and station availability plots.</w:t>
      </w:r>
    </w:p>
    <w:p>
      <w:pPr>
        <w:pStyle w:val="Heading2"/>
      </w:pPr>
      <w:r>
        <w:t>4.2 Communication-Aware Control</w:t>
      </w:r>
    </w:p>
    <w:p>
      <w:r>
        <w:rPr>
          <w:b w:val="0"/>
          <w:i w:val="0"/>
        </w:rPr>
        <w:t>In networked plants, delayed or lost messages can make control decisions unsafe or wasteful. A controller that watches network quality can choose a suitable operating mode instead of reacting to a single bad reading.</w:t>
      </w:r>
    </w:p>
    <w:p>
      <w:r>
        <w:rPr>
          <w:b/>
          <w:i w:val="0"/>
        </w:rPr>
        <w:t>How the project supports this:</w:t>
      </w:r>
    </w:p>
    <w:p>
      <w:pPr>
        <w:pStyle w:val="ListBullet"/>
      </w:pPr>
      <w:r>
        <w:t>Switching to reduced-rate operation when delay rises</w:t>
      </w:r>
    </w:p>
    <w:p>
      <w:pPr>
        <w:pStyle w:val="ListBullet"/>
      </w:pPr>
      <w:r>
        <w:t>Stopping a station only when conditions are severe</w:t>
      </w:r>
    </w:p>
    <w:p>
      <w:pPr>
        <w:pStyle w:val="ListBullet"/>
      </w:pPr>
      <w:r>
        <w:t>Using averaged latency and packet loss instead of one instantaneous value</w:t>
      </w:r>
    </w:p>
    <w:p>
      <w:r>
        <w:rPr>
          <w:b w:val="0"/>
          <w:i/>
        </w:rPr>
        <w:t>Evidence in the project: Step 5 adaptive controller: 20-sample moving window, 40 ms reference, 100 ms critical threshold, 5 % and 30 % packet-loss limits.</w:t>
      </w:r>
    </w:p>
    <w:p>
      <w:pPr>
        <w:pStyle w:val="Heading2"/>
      </w:pPr>
      <w:r>
        <w:t>4.3 Fault-Detection Algorithm Development</w:t>
      </w:r>
    </w:p>
    <w:p>
      <w:r>
        <w:rPr>
          <w:b w:val="0"/>
          <w:i w:val="0"/>
        </w:rPr>
        <w:t>Sensor faults such as frozen readings and dropped data are common in real equipment. The project provides a simple test bed for window-and-threshold detectors.</w:t>
      </w:r>
    </w:p>
    <w:p>
      <w:r>
        <w:rPr>
          <w:b/>
          <w:i w:val="0"/>
        </w:rPr>
        <w:t>How the project supports this:</w:t>
      </w:r>
    </w:p>
    <w:p>
      <w:pPr>
        <w:pStyle w:val="ListBullet"/>
      </w:pPr>
      <w:r>
        <w:t>Testing stuck-sensor detection using a 10-sample window and 0.03 range threshold</w:t>
      </w:r>
    </w:p>
    <w:p>
      <w:pPr>
        <w:pStyle w:val="ListBullet"/>
      </w:pPr>
      <w:r>
        <w:t>Detecting missing measurements</w:t>
      </w:r>
    </w:p>
    <w:p>
      <w:pPr>
        <w:pStyle w:val="ListBullet"/>
      </w:pPr>
      <w:r>
        <w:t>Comparing detector outputs against known injected faults</w:t>
      </w:r>
    </w:p>
    <w:p>
      <w:r>
        <w:rPr>
          <w:b w:val="0"/>
          <w:i/>
        </w:rPr>
        <w:t>Evidence in the project: Steps 1 and 2: 142 stuck-sensor flags at Station 2 and 51 missing-measurement flags at Station 3.</w:t>
      </w:r>
    </w:p>
    <w:p>
      <w:pPr>
        <w:pStyle w:val="Heading2"/>
      </w:pPr>
      <w:r>
        <w:t>4.4 Networked Control-System Simulation</w:t>
      </w:r>
    </w:p>
    <w:p>
      <w:r>
        <w:rPr>
          <w:b w:val="0"/>
          <w:i w:val="0"/>
        </w:rPr>
        <w:t>Networked control systems must be studied under delay and packet loss before they are built. A software simulation lets these conditions be created safely and repeated.</w:t>
      </w:r>
    </w:p>
    <w:p>
      <w:r>
        <w:rPr>
          <w:b/>
          <w:i w:val="0"/>
        </w:rPr>
        <w:t>How the project supports this:</w:t>
      </w:r>
    </w:p>
    <w:p>
      <w:pPr>
        <w:pStyle w:val="ListBullet"/>
      </w:pPr>
      <w:r>
        <w:t>Injecting latency disturbances at chosen times</w:t>
      </w:r>
    </w:p>
    <w:p>
      <w:pPr>
        <w:pStyle w:val="ListBullet"/>
      </w:pPr>
      <w:r>
        <w:t>Mapping where packets are lost</w:t>
      </w:r>
    </w:p>
    <w:p>
      <w:pPr>
        <w:pStyle w:val="ListBullet"/>
      </w:pPr>
      <w:r>
        <w:t>Studying how disturbances propagate into control decisions</w:t>
      </w:r>
    </w:p>
    <w:p>
      <w:r>
        <w:rPr>
          <w:b w:val="0"/>
          <w:i/>
        </w:rPr>
        <w:t>Evidence in the project: Step 4 network model: latency plot, packet-loss map and high-latency flag.</w:t>
      </w:r>
    </w:p>
    <w:p>
      <w:pPr>
        <w:pStyle w:val="Heading2"/>
      </w:pPr>
      <w:r>
        <w:t>4.5 Manufacturing Throughput and Downtime Analysis</w:t>
      </w:r>
    </w:p>
    <w:p>
      <w:r>
        <w:rPr>
          <w:b w:val="0"/>
          <w:i w:val="0"/>
        </w:rPr>
        <w:t>Managers care about how many products are finished and how much equipment time is lost. The project measures both under fault conditions.</w:t>
      </w:r>
    </w:p>
    <w:p>
      <w:r>
        <w:rPr>
          <w:b/>
          <w:i w:val="0"/>
        </w:rPr>
        <w:t>How the project supports this:</w:t>
      </w:r>
    </w:p>
    <w:p>
      <w:pPr>
        <w:pStyle w:val="ListBullet"/>
      </w:pPr>
      <w:r>
        <w:t>Comparing strategies by completed products and downtime</w:t>
      </w:r>
    </w:p>
    <w:p>
      <w:pPr>
        <w:pStyle w:val="ListBullet"/>
      </w:pPr>
      <w:r>
        <w:t>Using station-seconds to account for several stations being down together</w:t>
      </w:r>
    </w:p>
    <w:p>
      <w:pPr>
        <w:pStyle w:val="ListBullet"/>
      </w:pPr>
      <w:r>
        <w:t>Quantifying the cost of communication faults</w:t>
      </w:r>
    </w:p>
    <w:p>
      <w:r>
        <w:rPr>
          <w:b w:val="0"/>
          <w:i/>
        </w:rPr>
        <w:t>Evidence in the project: Step 6 comparison: 34 vs 38 products and 100.2 vs 50.2 station-seconds.</w:t>
      </w:r>
    </w:p>
    <w:p>
      <w:pPr>
        <w:pStyle w:val="Heading2"/>
      </w:pPr>
      <w:r>
        <w:t>4.6 Resilient Automation Research</w:t>
      </w:r>
    </w:p>
    <w:p>
      <w:r>
        <w:rPr>
          <w:b w:val="0"/>
          <w:i w:val="0"/>
        </w:rPr>
        <w:t>Resilient systems keep working, even in reduced form, when parts fail. The three-mode controller is a small example of graceful degradation.</w:t>
      </w:r>
    </w:p>
    <w:p>
      <w:r>
        <w:rPr>
          <w:b/>
          <w:i w:val="0"/>
        </w:rPr>
        <w:t>How the project supports this:</w:t>
      </w:r>
    </w:p>
    <w:p>
      <w:pPr>
        <w:pStyle w:val="ListBullet"/>
      </w:pPr>
      <w:r>
        <w:t>Studying graceful degradation versus abrupt stopping</w:t>
      </w:r>
    </w:p>
    <w:p>
      <w:pPr>
        <w:pStyle w:val="ListBullet"/>
      </w:pPr>
      <w:r>
        <w:t>Designing recovery and restart behaviour (future work)</w:t>
      </w:r>
    </w:p>
    <w:p>
      <w:pPr>
        <w:pStyle w:val="ListBullet"/>
      </w:pPr>
      <w:r>
        <w:t>Evaluating moderate, severe and combined faults</w:t>
      </w:r>
    </w:p>
    <w:p>
      <w:r>
        <w:rPr>
          <w:b w:val="0"/>
          <w:i/>
        </w:rPr>
        <w:t>Evidence in the project: Fault schedule: moderate fault at Station 2 (60-110 s) and severe fault at Station 3 (160-210 s).</w:t>
      </w:r>
    </w:p>
    <w:p>
      <w:pPr>
        <w:pStyle w:val="Heading2"/>
      </w:pPr>
      <w:r>
        <w:t>4.7 Evaluation of Control Strategies</w:t>
      </w:r>
    </w:p>
    <w:p>
      <w:r>
        <w:rPr>
          <w:b w:val="0"/>
          <w:i w:val="0"/>
        </w:rPr>
        <w:t>New control ideas are often compared with a baseline before being trusted. The project is set up to compare two strategies on the same factory model.</w:t>
      </w:r>
    </w:p>
    <w:p>
      <w:r>
        <w:rPr>
          <w:b/>
          <w:i w:val="0"/>
        </w:rPr>
        <w:t>How the project supports this:</w:t>
      </w:r>
    </w:p>
    <w:p>
      <w:pPr>
        <w:pStyle w:val="ListBullet"/>
      </w:pPr>
      <w:r>
        <w:t>Baseline: instantaneous latency rule</w:t>
      </w:r>
    </w:p>
    <w:p>
      <w:pPr>
        <w:pStyle w:val="ListBullet"/>
      </w:pPr>
      <w:r>
        <w:t>Adaptive: moving-average latency plus packet loss</w:t>
      </w:r>
    </w:p>
    <w:p>
      <w:pPr>
        <w:pStyle w:val="ListBullet"/>
      </w:pPr>
      <w:r>
        <w:t>Extending to paired tests with identical fault traces</w:t>
      </w:r>
    </w:p>
    <w:p>
      <w:r>
        <w:rPr>
          <w:b w:val="0"/>
          <w:i/>
        </w:rPr>
        <w:t>Evidence in the project: Step 6 integrated evaluation figure.</w:t>
      </w:r>
    </w:p>
    <w:p>
      <w:pPr>
        <w:pStyle w:val="Heading2"/>
      </w:pPr>
      <w:r>
        <w:t>4.8 Education, Training and Portfolio Demonstration</w:t>
      </w:r>
    </w:p>
    <w:p>
      <w:r>
        <w:rPr>
          <w:b w:val="0"/>
          <w:i w:val="0"/>
        </w:rPr>
        <w:t>The project is modular, uses only base MATLAB and needs no hardware, so it suits classrooms, labs and student portfolios.</w:t>
      </w:r>
    </w:p>
    <w:p>
      <w:r>
        <w:rPr>
          <w:b/>
          <w:i w:val="0"/>
        </w:rPr>
        <w:t>How the project supports this:</w:t>
      </w:r>
    </w:p>
    <w:p>
      <w:pPr>
        <w:pStyle w:val="ListBullet"/>
      </w:pPr>
      <w:r>
        <w:t>Teaching fault injection, detection and control step by step</w:t>
      </w:r>
    </w:p>
    <w:p>
      <w:pPr>
        <w:pStyle w:val="ListBullet"/>
      </w:pPr>
      <w:r>
        <w:t>Demonstrating systems integration skills to employers or reviewers</w:t>
      </w:r>
    </w:p>
    <w:p>
      <w:pPr>
        <w:pStyle w:val="ListBullet"/>
      </w:pPr>
      <w:r>
        <w:t>Serving as a starting point for mini-projects and papers</w:t>
      </w:r>
    </w:p>
    <w:p>
      <w:r>
        <w:rPr>
          <w:b w:val="0"/>
          <w:i/>
        </w:rPr>
        <w:t>Evidence in the project: Six development stages, each with its own script and output.</w:t>
      </w:r>
    </w:p>
    <w:p>
      <w:pPr>
        <w:pStyle w:val="Heading1"/>
      </w:pPr>
      <w:r>
        <w:t>5. Application Summary Table</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1F4E79"/>
          </w:tcPr>
          <w:p>
            <w:r/>
            <w:r>
              <w:rPr>
                <w:b/>
                <w:color w:val="FFFFFF"/>
                <w:sz w:val="20"/>
              </w:rPr>
              <w:t>Application area</w:t>
            </w:r>
          </w:p>
        </w:tc>
        <w:tc>
          <w:tcPr>
            <w:tcW w:type="dxa" w:w="3456"/>
            <w:shd w:val="clear" w:color="auto" w:fill="1F4E79"/>
          </w:tcPr>
          <w:p>
            <w:r/>
            <w:r>
              <w:rPr>
                <w:b/>
                <w:color w:val="FFFFFF"/>
                <w:sz w:val="20"/>
              </w:rPr>
              <w:t>Project component</w:t>
            </w:r>
          </w:p>
        </w:tc>
        <w:tc>
          <w:tcPr>
            <w:tcW w:type="dxa" w:w="2736"/>
            <w:shd w:val="clear" w:color="auto" w:fill="1F4E79"/>
          </w:tcPr>
          <w:p>
            <w:r/>
            <w:r>
              <w:rPr>
                <w:b/>
                <w:color w:val="FFFFFF"/>
                <w:sz w:val="20"/>
              </w:rPr>
              <w:t>Typical user</w:t>
            </w:r>
          </w:p>
        </w:tc>
      </w:tr>
      <w:tr>
        <w:tc>
          <w:tcPr>
            <w:tcW w:type="dxa" w:w="3168"/>
          </w:tcPr>
          <w:p>
            <w:r/>
            <w:r>
              <w:rPr>
                <w:sz w:val="20"/>
              </w:rPr>
              <w:t>Industrial automation and monitoring</w:t>
            </w:r>
          </w:p>
        </w:tc>
        <w:tc>
          <w:tcPr>
            <w:tcW w:type="dxa" w:w="3456"/>
          </w:tcPr>
          <w:p>
            <w:r/>
            <w:r>
              <w:rPr>
                <w:sz w:val="20"/>
              </w:rPr>
              <w:t>Production-line model (Step 3)</w:t>
            </w:r>
          </w:p>
        </w:tc>
        <w:tc>
          <w:tcPr>
            <w:tcW w:type="dxa" w:w="2736"/>
          </w:tcPr>
          <w:p>
            <w:r/>
            <w:r>
              <w:rPr>
                <w:sz w:val="20"/>
              </w:rPr>
              <w:t>Automation students, plant engineers (study)</w:t>
            </w:r>
          </w:p>
        </w:tc>
      </w:tr>
      <w:tr>
        <w:tc>
          <w:tcPr>
            <w:tcW w:type="dxa" w:w="3168"/>
          </w:tcPr>
          <w:p>
            <w:r/>
            <w:r>
              <w:rPr>
                <w:sz w:val="20"/>
              </w:rPr>
              <w:t>Communication-aware control</w:t>
            </w:r>
          </w:p>
        </w:tc>
        <w:tc>
          <w:tcPr>
            <w:tcW w:type="dxa" w:w="3456"/>
          </w:tcPr>
          <w:p>
            <w:r/>
            <w:r>
              <w:rPr>
                <w:sz w:val="20"/>
              </w:rPr>
              <w:t>Adaptive controller (Step 5)</w:t>
            </w:r>
          </w:p>
        </w:tc>
        <w:tc>
          <w:tcPr>
            <w:tcW w:type="dxa" w:w="2736"/>
          </w:tcPr>
          <w:p>
            <w:r/>
            <w:r>
              <w:rPr>
                <w:sz w:val="20"/>
              </w:rPr>
              <w:t>Control and networking researchers</w:t>
            </w:r>
          </w:p>
        </w:tc>
      </w:tr>
      <w:tr>
        <w:tc>
          <w:tcPr>
            <w:tcW w:type="dxa" w:w="3168"/>
          </w:tcPr>
          <w:p>
            <w:r/>
            <w:r>
              <w:rPr>
                <w:sz w:val="20"/>
              </w:rPr>
              <w:t>Fault-detection development</w:t>
            </w:r>
          </w:p>
        </w:tc>
        <w:tc>
          <w:tcPr>
            <w:tcW w:type="dxa" w:w="3456"/>
          </w:tcPr>
          <w:p>
            <w:r/>
            <w:r>
              <w:rPr>
                <w:sz w:val="20"/>
              </w:rPr>
              <w:t>Sensor fault simulation and detection (Steps 1-2)</w:t>
            </w:r>
          </w:p>
        </w:tc>
        <w:tc>
          <w:tcPr>
            <w:tcW w:type="dxa" w:w="2736"/>
          </w:tcPr>
          <w:p>
            <w:r/>
            <w:r>
              <w:rPr>
                <w:sz w:val="20"/>
              </w:rPr>
              <w:t>Diagnostics and reliability learners</w:t>
            </w:r>
          </w:p>
        </w:tc>
      </w:tr>
      <w:tr>
        <w:tc>
          <w:tcPr>
            <w:tcW w:type="dxa" w:w="3168"/>
          </w:tcPr>
          <w:p>
            <w:r/>
            <w:r>
              <w:rPr>
                <w:sz w:val="20"/>
              </w:rPr>
              <w:t>Networked control-system simulation</w:t>
            </w:r>
          </w:p>
        </w:tc>
        <w:tc>
          <w:tcPr>
            <w:tcW w:type="dxa" w:w="3456"/>
          </w:tcPr>
          <w:p>
            <w:r/>
            <w:r>
              <w:rPr>
                <w:sz w:val="20"/>
              </w:rPr>
              <w:t>Network fault model (Step 4)</w:t>
            </w:r>
          </w:p>
        </w:tc>
        <w:tc>
          <w:tcPr>
            <w:tcW w:type="dxa" w:w="2736"/>
          </w:tcPr>
          <w:p>
            <w:r/>
            <w:r>
              <w:rPr>
                <w:sz w:val="20"/>
              </w:rPr>
              <w:t>Networked-control students</w:t>
            </w:r>
          </w:p>
        </w:tc>
      </w:tr>
      <w:tr>
        <w:tc>
          <w:tcPr>
            <w:tcW w:type="dxa" w:w="3168"/>
          </w:tcPr>
          <w:p>
            <w:r/>
            <w:r>
              <w:rPr>
                <w:sz w:val="20"/>
              </w:rPr>
              <w:t>Throughput and downtime analysis</w:t>
            </w:r>
          </w:p>
        </w:tc>
        <w:tc>
          <w:tcPr>
            <w:tcW w:type="dxa" w:w="3456"/>
          </w:tcPr>
          <w:p>
            <w:r/>
            <w:r>
              <w:rPr>
                <w:sz w:val="20"/>
              </w:rPr>
              <w:t>Integrated comparison (Step 6)</w:t>
            </w:r>
          </w:p>
        </w:tc>
        <w:tc>
          <w:tcPr>
            <w:tcW w:type="dxa" w:w="2736"/>
          </w:tcPr>
          <w:p>
            <w:r/>
            <w:r>
              <w:rPr>
                <w:sz w:val="20"/>
              </w:rPr>
              <w:t>Operations and manufacturing analysts (study)</w:t>
            </w:r>
          </w:p>
        </w:tc>
      </w:tr>
      <w:tr>
        <w:tc>
          <w:tcPr>
            <w:tcW w:type="dxa" w:w="3168"/>
          </w:tcPr>
          <w:p>
            <w:r/>
            <w:r>
              <w:rPr>
                <w:sz w:val="20"/>
              </w:rPr>
              <w:t>Resilient automation research</w:t>
            </w:r>
          </w:p>
        </w:tc>
        <w:tc>
          <w:tcPr>
            <w:tcW w:type="dxa" w:w="3456"/>
          </w:tcPr>
          <w:p>
            <w:r/>
            <w:r>
              <w:rPr>
                <w:sz w:val="20"/>
              </w:rPr>
              <w:t>Three-mode operation, fault schedules</w:t>
            </w:r>
          </w:p>
        </w:tc>
        <w:tc>
          <w:tcPr>
            <w:tcW w:type="dxa" w:w="2736"/>
          </w:tcPr>
          <w:p>
            <w:r/>
            <w:r>
              <w:rPr>
                <w:sz w:val="20"/>
              </w:rPr>
              <w:t>Researchers</w:t>
            </w:r>
          </w:p>
        </w:tc>
      </w:tr>
      <w:tr>
        <w:tc>
          <w:tcPr>
            <w:tcW w:type="dxa" w:w="3168"/>
          </w:tcPr>
          <w:p>
            <w:r/>
            <w:r>
              <w:rPr>
                <w:sz w:val="20"/>
              </w:rPr>
              <w:t>Control-strategy evaluation</w:t>
            </w:r>
          </w:p>
        </w:tc>
        <w:tc>
          <w:tcPr>
            <w:tcW w:type="dxa" w:w="3456"/>
          </w:tcPr>
          <w:p>
            <w:r/>
            <w:r>
              <w:rPr>
                <w:sz w:val="20"/>
              </w:rPr>
              <w:t>Baseline vs adaptive</w:t>
            </w:r>
          </w:p>
        </w:tc>
        <w:tc>
          <w:tcPr>
            <w:tcW w:type="dxa" w:w="2736"/>
          </w:tcPr>
          <w:p>
            <w:r/>
            <w:r>
              <w:rPr>
                <w:sz w:val="20"/>
              </w:rPr>
              <w:t>Algorithm developers</w:t>
            </w:r>
          </w:p>
        </w:tc>
      </w:tr>
      <w:tr>
        <w:tc>
          <w:tcPr>
            <w:tcW w:type="dxa" w:w="3168"/>
          </w:tcPr>
          <w:p>
            <w:r/>
            <w:r>
              <w:rPr>
                <w:sz w:val="20"/>
              </w:rPr>
              <w:t>Education and portfolio</w:t>
            </w:r>
          </w:p>
        </w:tc>
        <w:tc>
          <w:tcPr>
            <w:tcW w:type="dxa" w:w="3456"/>
          </w:tcPr>
          <w:p>
            <w:r/>
            <w:r>
              <w:rPr>
                <w:sz w:val="20"/>
              </w:rPr>
              <w:t>Whole project</w:t>
            </w:r>
          </w:p>
        </w:tc>
        <w:tc>
          <w:tcPr>
            <w:tcW w:type="dxa" w:w="2736"/>
          </w:tcPr>
          <w:p>
            <w:r/>
            <w:r>
              <w:rPr>
                <w:sz w:val="20"/>
              </w:rPr>
              <w:t>Students, faculty, recruiters</w:t>
            </w:r>
          </w:p>
        </w:tc>
      </w:tr>
    </w:tbl>
    <w:p/>
    <w:p>
      <w:pPr>
        <w:pStyle w:val="Heading1"/>
      </w:pPr>
      <w:r>
        <w:t>6. Example Use Scenarios</w:t>
      </w:r>
    </w:p>
    <w:p>
      <w:pPr>
        <w:pStyle w:val="ListBullet"/>
      </w:pPr>
      <w:r>
        <w:t>Classroom demonstration: run each step in order and show students how a fault appears in the sensor data, then in the network, then in production output.</w:t>
      </w:r>
    </w:p>
    <w:p>
      <w:pPr>
        <w:pStyle w:val="ListBullet"/>
      </w:pPr>
      <w:r>
        <w:t>Laboratory exercise: change the latency threshold or fault times and observe how the controller modes and product count change.</w:t>
      </w:r>
    </w:p>
    <w:p>
      <w:pPr>
        <w:pStyle w:val="ListBullet"/>
      </w:pPr>
      <w:r>
        <w:t>Research starting point: replace the baseline rule so both controllers use the same information, then repeat with many random seeds.</w:t>
      </w:r>
    </w:p>
    <w:p>
      <w:pPr>
        <w:pStyle w:val="ListBullet"/>
      </w:pPr>
      <w:r>
        <w:t>Portfolio or interview: present the integrated result together with its limitations to show both technical skill and honest reporting.</w:t>
      </w:r>
    </w:p>
    <w:p>
      <w:pPr>
        <w:pStyle w:val="Heading1"/>
      </w:pPr>
      <w:r>
        <w:t>7. Limits on Real-World Use</w:t>
      </w:r>
    </w:p>
    <w:p>
      <w:r>
        <w:rPr>
          <w:b w:val="0"/>
          <w:i w:val="0"/>
        </w:rPr>
        <w:t>To avoid overstating the project, note the following:</w:t>
      </w:r>
    </w:p>
    <w:p>
      <w:pPr>
        <w:pStyle w:val="ListBullet"/>
      </w:pPr>
      <w:r>
        <w:t>Simplified model: three sequential stations only; real plants have parallel machines, routing and maintenance.</w:t>
      </w:r>
    </w:p>
    <w:p>
      <w:pPr>
        <w:pStyle w:val="ListBullet"/>
      </w:pPr>
      <w:r>
        <w:t>Simplified network: no protocols, queueing, retransmission or industrial Ethernet behaviour.</w:t>
      </w:r>
    </w:p>
    <w:p>
      <w:pPr>
        <w:pStyle w:val="ListBullet"/>
      </w:pPr>
      <w:r>
        <w:t>Basic detection: fixed window and threshold; false-alarm and missed-detection rates were not measured.</w:t>
      </w:r>
    </w:p>
    <w:p>
      <w:pPr>
        <w:pStyle w:val="ListBullet"/>
      </w:pPr>
      <w:r>
        <w:t>Unequal controller rules: baseline and adaptive use different information, so the cause of the improvement is not isolated.</w:t>
      </w:r>
    </w:p>
    <w:p>
      <w:pPr>
        <w:pStyle w:val="ListBullet"/>
      </w:pPr>
      <w:r>
        <w:t>Single run: results are not statistically validated.</w:t>
      </w:r>
    </w:p>
    <w:p>
      <w:pPr>
        <w:pStyle w:val="ListBullet"/>
      </w:pPr>
      <w:r>
        <w:t>No hardware validation and no safety certification: SAFE STOP is a simulated state, not a certified safety function.</w:t>
      </w:r>
    </w:p>
    <w:p>
      <w:pPr>
        <w:pStyle w:val="Heading1"/>
      </w:pPr>
      <w:r>
        <w:t>8. Possible Future Application Directions</w:t>
      </w:r>
    </w:p>
    <w:tbl>
      <w:tblPr>
        <w:tblStyle w:val="TableGrid"/>
        <w:tblW w:type="auto" w:w="0"/>
        <w:tblLook w:firstColumn="1" w:firstRow="1" w:lastColumn="0" w:lastRow="0" w:noHBand="0" w:noVBand="1" w:val="04A0"/>
      </w:tblPr>
      <w:tblGrid>
        <w:gridCol w:w="4680"/>
        <w:gridCol w:w="4680"/>
      </w:tblGrid>
      <w:tr>
        <w:tc>
          <w:tcPr>
            <w:tcW w:type="dxa" w:w="4608"/>
            <w:shd w:val="clear" w:color="auto" w:fill="1F4E79"/>
          </w:tcPr>
          <w:p>
            <w:r/>
            <w:r>
              <w:rPr>
                <w:b/>
                <w:color w:val="FFFFFF"/>
                <w:sz w:val="20"/>
              </w:rPr>
              <w:t>Improvement</w:t>
            </w:r>
          </w:p>
        </w:tc>
        <w:tc>
          <w:tcPr>
            <w:tcW w:type="dxa" w:w="4752"/>
            <w:shd w:val="clear" w:color="auto" w:fill="1F4E79"/>
          </w:tcPr>
          <w:p>
            <w:r/>
            <w:r>
              <w:rPr>
                <w:b/>
                <w:color w:val="FFFFFF"/>
                <w:sz w:val="20"/>
              </w:rPr>
              <w:t>Application it would strengthen</w:t>
            </w:r>
          </w:p>
        </w:tc>
      </w:tr>
      <w:tr>
        <w:tc>
          <w:tcPr>
            <w:tcW w:type="dxa" w:w="4608"/>
          </w:tcPr>
          <w:p>
            <w:r/>
            <w:r>
              <w:rPr>
                <w:sz w:val="20"/>
              </w:rPr>
              <w:t>Paired experiments with identical fault traces</w:t>
            </w:r>
          </w:p>
        </w:tc>
        <w:tc>
          <w:tcPr>
            <w:tcW w:type="dxa" w:w="4752"/>
          </w:tcPr>
          <w:p>
            <w:r/>
            <w:r>
              <w:rPr>
                <w:sz w:val="20"/>
              </w:rPr>
              <w:t>Fair control-strategy evaluation</w:t>
            </w:r>
          </w:p>
        </w:tc>
      </w:tr>
      <w:tr>
        <w:tc>
          <w:tcPr>
            <w:tcW w:type="dxa" w:w="4608"/>
          </w:tcPr>
          <w:p>
            <w:r/>
            <w:r>
              <w:rPr>
                <w:sz w:val="20"/>
              </w:rPr>
              <w:t>Many random seeds with averages</w:t>
            </w:r>
          </w:p>
        </w:tc>
        <w:tc>
          <w:tcPr>
            <w:tcW w:type="dxa" w:w="4752"/>
          </w:tcPr>
          <w:p>
            <w:r/>
            <w:r>
              <w:rPr>
                <w:sz w:val="20"/>
              </w:rPr>
              <w:t>Statistically credible research results</w:t>
            </w:r>
          </w:p>
        </w:tc>
      </w:tr>
      <w:tr>
        <w:tc>
          <w:tcPr>
            <w:tcW w:type="dxa" w:w="4608"/>
          </w:tcPr>
          <w:p>
            <w:r/>
            <w:r>
              <w:rPr>
                <w:sz w:val="20"/>
              </w:rPr>
              <w:t>Detector precision, recall and delay</w:t>
            </w:r>
          </w:p>
        </w:tc>
        <w:tc>
          <w:tcPr>
            <w:tcW w:type="dxa" w:w="4752"/>
          </w:tcPr>
          <w:p>
            <w:r/>
            <w:r>
              <w:rPr>
                <w:sz w:val="20"/>
              </w:rPr>
              <w:t>Fault-detection algorithm development</w:t>
            </w:r>
          </w:p>
        </w:tc>
      </w:tr>
      <w:tr>
        <w:tc>
          <w:tcPr>
            <w:tcW w:type="dxa" w:w="4608"/>
          </w:tcPr>
          <w:p>
            <w:r/>
            <w:r>
              <w:rPr>
                <w:sz w:val="20"/>
              </w:rPr>
              <w:t>Variable processing times and machine failures</w:t>
            </w:r>
          </w:p>
        </w:tc>
        <w:tc>
          <w:tcPr>
            <w:tcW w:type="dxa" w:w="4752"/>
          </w:tcPr>
          <w:p>
            <w:r/>
            <w:r>
              <w:rPr>
                <w:sz w:val="20"/>
              </w:rPr>
              <w:t>Realistic manufacturing analysis</w:t>
            </w:r>
          </w:p>
        </w:tc>
      </w:tr>
      <w:tr>
        <w:tc>
          <w:tcPr>
            <w:tcW w:type="dxa" w:w="4608"/>
          </w:tcPr>
          <w:p>
            <w:r/>
            <w:r>
              <w:rPr>
                <w:sz w:val="20"/>
              </w:rPr>
              <w:t>Explicit packet delivery and timeouts</w:t>
            </w:r>
          </w:p>
        </w:tc>
        <w:tc>
          <w:tcPr>
            <w:tcW w:type="dxa" w:w="4752"/>
          </w:tcPr>
          <w:p>
            <w:r/>
            <w:r>
              <w:rPr>
                <w:sz w:val="20"/>
              </w:rPr>
              <w:t>Networked control-system simulation</w:t>
            </w:r>
          </w:p>
        </w:tc>
      </w:tr>
      <w:tr>
        <w:tc>
          <w:tcPr>
            <w:tcW w:type="dxa" w:w="4608"/>
          </w:tcPr>
          <w:p>
            <w:r/>
            <w:r>
              <w:rPr>
                <w:sz w:val="20"/>
              </w:rPr>
              <w:t>Adaptive or predictive thresholds</w:t>
            </w:r>
          </w:p>
        </w:tc>
        <w:tc>
          <w:tcPr>
            <w:tcW w:type="dxa" w:w="4752"/>
          </w:tcPr>
          <w:p>
            <w:r/>
            <w:r>
              <w:rPr>
                <w:sz w:val="20"/>
              </w:rPr>
              <w:t>Resilient and predictive automation</w:t>
            </w:r>
          </w:p>
        </w:tc>
      </w:tr>
      <w:tr>
        <w:tc>
          <w:tcPr>
            <w:tcW w:type="dxa" w:w="4608"/>
          </w:tcPr>
          <w:p>
            <w:r/>
            <w:r>
              <w:rPr>
                <w:sz w:val="20"/>
              </w:rPr>
              <w:t>Recovery and restart logic</w:t>
            </w:r>
          </w:p>
        </w:tc>
        <w:tc>
          <w:tcPr>
            <w:tcW w:type="dxa" w:w="4752"/>
          </w:tcPr>
          <w:p>
            <w:r/>
            <w:r>
              <w:rPr>
                <w:sz w:val="20"/>
              </w:rPr>
              <w:t>Resilient automation research</w:t>
            </w:r>
          </w:p>
        </w:tc>
      </w:tr>
      <w:tr>
        <w:tc>
          <w:tcPr>
            <w:tcW w:type="dxa" w:w="4608"/>
          </w:tcPr>
          <w:p>
            <w:r/>
            <w:r>
              <w:rPr>
                <w:sz w:val="20"/>
              </w:rPr>
              <w:t>Hardware-in-the-loop testing</w:t>
            </w:r>
          </w:p>
        </w:tc>
        <w:tc>
          <w:tcPr>
            <w:tcW w:type="dxa" w:w="4752"/>
          </w:tcPr>
          <w:p>
            <w:r/>
            <w:r>
              <w:rPr>
                <w:sz w:val="20"/>
              </w:rPr>
              <w:t>Move from simulation toward practical validation</w:t>
            </w:r>
          </w:p>
        </w:tc>
      </w:tr>
    </w:tbl>
    <w:p/>
    <w:p>
      <w:pPr>
        <w:pStyle w:val="Heading1"/>
      </w:pPr>
      <w:r>
        <w:t>9. Conclusion</w:t>
      </w:r>
    </w:p>
    <w:p>
      <w:r>
        <w:rPr>
          <w:b w:val="0"/>
          <w:i w:val="0"/>
        </w:rPr>
        <w:t>SHIELD-MATLAB shows, within a simplified simulation, how diagnostic logic, network monitoring and adaptive control decisions can be combined and evaluated through production output and downtime. Its main value is as a teaching tool, a research starting point and a portfolio project. In the recorded run (10 October 2026) the adaptive controller completed 38 products against 34 for the baseline and reduced downtime from 100.2 to 50.2 station-seconds, but these findings are preliminary and should be reported together with the limitations above.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