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CANON: Brand Governance Platform</w:t>
      </w:r>
    </w:p>
    <w:p>
      <w:pPr>
        <w:spacing w:after="100"/>
      </w:pPr>
      <w:r>
        <w:rPr>
          <w:rFonts w:ascii="Calibri" w:cs="Calibri" w:eastAsia="Calibri" w:hAnsi="Calibri"/>
          <w:b w:val="false"/>
          <w:bCs w:val="false"/>
          <w:sz w:val="23"/>
          <w:szCs w:val="23"/>
        </w:rPr>
        <w:t xml:space="preserve">Round 1: The Plan | Problem statement by Inkloom AI | Team: [name] | Members: [names]</w:t>
      </w:r>
    </w:p>
    <w:p>
      <w:pPr>
        <w:pStyle w:val="Heading2"/>
        <w:spacing w:after="80" w:before="240"/>
      </w:pPr>
      <w:r>
        <w:rPr>
          <w:rFonts w:ascii="Calibri" w:cs="Calibri" w:eastAsia="Calibri" w:hAnsi="Calibri"/>
          <w:b/>
          <w:bCs/>
          <w:sz w:val="28"/>
          <w:szCs w:val="28"/>
        </w:rPr>
        <w:t xml:space="preserve">1. Problem Definition and Evidence</w:t>
      </w:r>
    </w:p>
    <w:p>
      <w:pPr>
        <w:spacing w:after="100"/>
      </w:pPr>
      <w:r>
        <w:rPr>
          <w:rFonts w:ascii="Calibri" w:cs="Calibri" w:eastAsia="Calibri" w:hAnsi="Calibri"/>
          <w:b w:val="false"/>
          <w:bCs w:val="false"/>
          <w:sz w:val="23"/>
          <w:szCs w:val="23"/>
        </w:rPr>
        <w:t xml:space="preserve">Organisations now publish content through employees, agencies and AI tools. Each one interprets the brand guideline differently, and the guideline is usually a static PDF that nobody can check a draft against. Wrong claims, outdated facts, inconsistent tone and off-brand visuals reach the public before anyone notices.</w:t>
      </w:r>
    </w:p>
    <w:p>
      <w:pPr>
        <w:spacing w:after="100"/>
      </w:pPr>
      <w:r>
        <w:rPr>
          <w:rFonts w:ascii="Calibri" w:cs="Calibri" w:eastAsia="Calibri" w:hAnsi="Calibri"/>
          <w:b w:val="false"/>
          <w:bCs w:val="false"/>
          <w:sz w:val="23"/>
          <w:szCs w:val="23"/>
        </w:rPr>
        <w:t xml:space="preserve">Evidence (published industry surveys, mostly self-reported):</w:t>
      </w:r>
    </w:p>
    <w:p>
      <w:pPr>
        <w:pStyle w:val="ListParagraph"/>
        <w:numPr>
          <w:ilvl w:val="0"/>
          <w:numId w:val="2"/>
        </w:numPr>
        <w:spacing w:after="50"/>
      </w:pPr>
      <w:r>
        <w:rPr>
          <w:rFonts w:ascii="Calibri" w:cs="Calibri" w:eastAsia="Calibri" w:hAnsi="Calibri"/>
          <w:b w:val="false"/>
          <w:bCs w:val="false"/>
          <w:sz w:val="23"/>
          <w:szCs w:val="23"/>
        </w:rPr>
        <w:t xml:space="preserve">About 85% of organisations have brand guidelines but only about 30% enforce them consistently (Marq research, via Emulent).</w:t>
      </w:r>
    </w:p>
    <w:p>
      <w:pPr>
        <w:pStyle w:val="ListParagraph"/>
        <w:numPr>
          <w:ilvl w:val="0"/>
          <w:numId w:val="2"/>
        </w:numPr>
        <w:spacing w:after="50"/>
      </w:pPr>
      <w:r>
        <w:rPr>
          <w:rFonts w:ascii="Calibri" w:cs="Calibri" w:eastAsia="Calibri" w:hAnsi="Calibri"/>
          <w:b w:val="false"/>
          <w:bCs w:val="false"/>
          <w:sz w:val="23"/>
          <w:szCs w:val="23"/>
        </w:rPr>
        <w:t xml:space="preserve">81% of surveyed organisations deal with off-brand content; 71% say its biggest cost is confusion in the market (Lucidpress / Demand Metric survey).</w:t>
      </w:r>
    </w:p>
    <w:p>
      <w:pPr>
        <w:pStyle w:val="ListParagraph"/>
        <w:numPr>
          <w:ilvl w:val="0"/>
          <w:numId w:val="2"/>
        </w:numPr>
        <w:spacing w:after="50"/>
      </w:pPr>
      <w:r>
        <w:rPr>
          <w:rFonts w:ascii="Calibri" w:cs="Calibri" w:eastAsia="Calibri" w:hAnsi="Calibri"/>
          <w:b w:val="false"/>
          <w:bCs w:val="false"/>
          <w:sz w:val="23"/>
          <w:szCs w:val="23"/>
        </w:rPr>
        <w:t xml:space="preserve">Unsupported promotional claims carry legal risk: the US FTC requires a "reasonable basis" for claims and in 2023 sent penalty notices to about 670 companies. In India, ASCI handles complaints about false or unsubstantiated ads.</w:t>
      </w:r>
    </w:p>
    <w:p>
      <w:pPr>
        <w:pStyle w:val="Heading2"/>
        <w:spacing w:after="80" w:before="240"/>
      </w:pPr>
      <w:r>
        <w:rPr>
          <w:rFonts w:ascii="Calibri" w:cs="Calibri" w:eastAsia="Calibri" w:hAnsi="Calibri"/>
          <w:b/>
          <w:bCs/>
          <w:sz w:val="28"/>
          <w:szCs w:val="28"/>
        </w:rPr>
        <w:t xml:space="preserve">2. Target Users and Organisational Setting</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Setting:</w:t>
      </w:r>
      <w:r>
        <w:rPr>
          <w:rFonts w:ascii="Calibri" w:cs="Calibri" w:eastAsia="Calibri" w:hAnsi="Calibri"/>
          <w:b w:val="false"/>
          <w:bCs w:val="false"/>
          <w:sz w:val="23"/>
          <w:szCs w:val="23"/>
        </w:rPr>
        <w:t xml:space="preserve"> a growing company or agency (50 to 500 people) publishing marketing, social, sales and product content through several teams, freelancers and AI tools, with a brand team that owns the guidelines.</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Content creators:</w:t>
      </w:r>
      <w:r>
        <w:rPr>
          <w:rFonts w:ascii="Calibri" w:cs="Calibri" w:eastAsia="Calibri" w:hAnsi="Calibri"/>
          <w:b w:val="false"/>
          <w:bCs w:val="false"/>
          <w:sz w:val="23"/>
          <w:szCs w:val="23"/>
        </w:rPr>
        <w:t xml:space="preserve"> want quick, clear feedback and fixes that keep their message.</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Brand managers:</w:t>
      </w:r>
      <w:r>
        <w:rPr>
          <w:rFonts w:ascii="Calibri" w:cs="Calibri" w:eastAsia="Calibri" w:hAnsi="Calibri"/>
          <w:b w:val="false"/>
          <w:bCs w:val="false"/>
          <w:sz w:val="23"/>
          <w:szCs w:val="23"/>
        </w:rPr>
        <w:t xml:space="preserve"> want guidelines enforced at scale and to see which mistakes keep recurring.</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Reviewers (legal, compliance, experts):</w:t>
      </w:r>
      <w:r>
        <w:rPr>
          <w:rFonts w:ascii="Calibri" w:cs="Calibri" w:eastAsia="Calibri" w:hAnsi="Calibri"/>
          <w:b w:val="false"/>
          <w:bCs w:val="false"/>
          <w:sz w:val="23"/>
          <w:szCs w:val="23"/>
        </w:rPr>
        <w:t xml:space="preserve"> want to see only the issues that need judgement, with evidence.</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Approvers and admins:</w:t>
      </w:r>
      <w:r>
        <w:rPr>
          <w:rFonts w:ascii="Calibri" w:cs="Calibri" w:eastAsia="Calibri" w:hAnsi="Calibri"/>
          <w:b w:val="false"/>
          <w:bCs w:val="false"/>
          <w:sz w:val="23"/>
          <w:szCs w:val="23"/>
        </w:rPr>
        <w:t xml:space="preserve"> want an audit trail and protection of confidential material.</w:t>
      </w:r>
    </w:p>
    <w:p>
      <w:pPr>
        <w:pStyle w:val="Heading2"/>
        <w:spacing w:after="80" w:before="240"/>
      </w:pPr>
      <w:r>
        <w:rPr>
          <w:rFonts w:ascii="Calibri" w:cs="Calibri" w:eastAsia="Calibri" w:hAnsi="Calibri"/>
          <w:b/>
          <w:bCs/>
          <w:sz w:val="28"/>
          <w:szCs w:val="28"/>
        </w:rPr>
        <w:t xml:space="preserve">3. Research and Supporting Evidence</w:t>
      </w:r>
    </w:p>
    <w:p>
      <w:pPr>
        <w:spacing w:after="100"/>
      </w:pPr>
      <w:r>
        <w:rPr>
          <w:rFonts w:ascii="Calibri" w:cs="Calibri" w:eastAsia="Calibri" w:hAnsi="Calibri"/>
          <w:b w:val="false"/>
          <w:bCs w:val="false"/>
          <w:sz w:val="23"/>
          <w:szCs w:val="23"/>
        </w:rPr>
        <w:t xml:space="preserve">Secondary evidence is listed in Section 1. Our own research, done before the build window:</w:t>
      </w:r>
    </w:p>
    <w:p>
      <w:pPr>
        <w:pStyle w:val="ListParagraph"/>
        <w:numPr>
          <w:ilvl w:val="0"/>
          <w:numId w:val="2"/>
        </w:numPr>
        <w:spacing w:after="50"/>
      </w:pPr>
      <w:r>
        <w:rPr>
          <w:rFonts w:ascii="Calibri" w:cs="Calibri" w:eastAsia="Calibri" w:hAnsi="Calibri"/>
          <w:b w:val="false"/>
          <w:bCs w:val="false"/>
          <w:sz w:val="23"/>
          <w:szCs w:val="23"/>
        </w:rPr>
        <w:t xml:space="preserve">5 to 8 short interviews with people who create or approve content (club social teams, freelancers, small business owners). Result: [add findings and 2 quotes].</w:t>
      </w:r>
    </w:p>
    <w:p>
      <w:pPr>
        <w:pStyle w:val="ListParagraph"/>
        <w:numPr>
          <w:ilvl w:val="0"/>
          <w:numId w:val="2"/>
        </w:numPr>
        <w:spacing w:after="50"/>
      </w:pPr>
      <w:r>
        <w:rPr>
          <w:rFonts w:ascii="Calibri" w:cs="Calibri" w:eastAsia="Calibri" w:hAnsi="Calibri"/>
          <w:b w:val="false"/>
          <w:bCs w:val="false"/>
          <w:sz w:val="23"/>
          <w:szCs w:val="23"/>
        </w:rPr>
        <w:t xml:space="preserve">A short survey (20+ responses): do you have written guidelines, how do you check content, have you corrected something after publishing, do you use AI tools. Result: [add percentages].</w:t>
      </w:r>
    </w:p>
    <w:p>
      <w:pPr>
        <w:pStyle w:val="ListParagraph"/>
        <w:numPr>
          <w:ilvl w:val="0"/>
          <w:numId w:val="2"/>
        </w:numPr>
        <w:spacing w:after="50"/>
      </w:pPr>
      <w:r>
        <w:rPr>
          <w:rFonts w:ascii="Calibri" w:cs="Calibri" w:eastAsia="Calibri" w:hAnsi="Calibri"/>
          <w:b w:val="false"/>
          <w:bCs w:val="false"/>
          <w:sz w:val="23"/>
          <w:szCs w:val="23"/>
        </w:rPr>
        <w:t xml:space="preserve">An audit of one real public brand guideline against 10 of its public posts, logging violations and unclear rules. Result: [add counts].</w:t>
      </w:r>
    </w:p>
    <w:p>
      <w:pPr>
        <w:pStyle w:val="Heading2"/>
        <w:spacing w:after="80" w:before="240"/>
      </w:pPr>
      <w:r>
        <w:rPr>
          <w:rFonts w:ascii="Calibri" w:cs="Calibri" w:eastAsia="Calibri" w:hAnsi="Calibri"/>
          <w:b/>
          <w:bCs/>
          <w:sz w:val="28"/>
          <w:szCs w:val="28"/>
        </w:rPr>
        <w:t xml:space="preserve">4. Proposed Solution, Value Proposition and Workflow</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Solution:</w:t>
      </w:r>
      <w:r>
        <w:rPr>
          <w:rFonts w:ascii="Calibri" w:cs="Calibri" w:eastAsia="Calibri" w:hAnsi="Calibri"/>
          <w:b w:val="false"/>
          <w:bCs w:val="false"/>
          <w:sz w:val="23"/>
          <w:szCs w:val="23"/>
        </w:rPr>
        <w:t xml:space="preserve"> CANON turns brand guidelines into a testable rulebook and reviews content against it before publication. It explains every finding, cites the rule or approved fact behind it, and suggests fixes that keep the creator's purpose. Humans make all final decisions.</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What makes it different:</w:t>
      </w:r>
      <w:r>
        <w:rPr>
          <w:rFonts w:ascii="Calibri" w:cs="Calibri" w:eastAsia="Calibri" w:hAnsi="Calibri"/>
          <w:b w:val="false"/>
          <w:bCs w:val="false"/>
          <w:sz w:val="23"/>
          <w:szCs w:val="23"/>
        </w:rPr>
        <w:t xml:space="preserve"/>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Claim check with expiry:</w:t>
      </w:r>
      <w:r>
        <w:rPr>
          <w:rFonts w:ascii="Calibri" w:cs="Calibri" w:eastAsia="Calibri" w:hAnsi="Calibri"/>
          <w:b w:val="false"/>
          <w:bCs w:val="false"/>
          <w:sz w:val="23"/>
          <w:szCs w:val="23"/>
        </w:rPr>
        <w:t xml:space="preserve"> every claim in the content is matched to an approved fact with an owner and an expiry date, so outdated facts are caught.</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No citation, no flag:</w:t>
      </w:r>
      <w:r>
        <w:rPr>
          <w:rFonts w:ascii="Calibri" w:cs="Calibri" w:eastAsia="Calibri" w:hAnsi="Calibri"/>
          <w:b w:val="false"/>
          <w:bCs w:val="false"/>
          <w:sz w:val="23"/>
          <w:szCs w:val="23"/>
        </w:rPr>
        <w:t xml:space="preserve"> a verification step rejects any AI finding that cannot point to a real rule or source, so results are explainable and reliable.</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Intent Lock:</w:t>
      </w:r>
      <w:r>
        <w:rPr>
          <w:rFonts w:ascii="Calibri" w:cs="Calibri" w:eastAsia="Calibri" w:hAnsi="Calibri"/>
          <w:b w:val="false"/>
          <w:bCs w:val="false"/>
          <w:sz w:val="23"/>
          <w:szCs w:val="23"/>
        </w:rPr>
        <w:t xml:space="preserve"> suggested edits are small and checked to keep the original purpose, audience and key facts.</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Governance insights:</w:t>
      </w:r>
      <w:r>
        <w:rPr>
          <w:rFonts w:ascii="Calibri" w:cs="Calibri" w:eastAsia="Calibri" w:hAnsi="Calibri"/>
          <w:b w:val="false"/>
          <w:bCs w:val="false"/>
          <w:sz w:val="23"/>
          <w:szCs w:val="23"/>
        </w:rPr>
        <w:t xml:space="preserve"> repeated overrides and mistakes show which guidelines are unclear and propose improvements.</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Value:</w:t>
      </w:r>
      <w:r>
        <w:rPr>
          <w:rFonts w:ascii="Calibri" w:cs="Calibri" w:eastAsia="Calibri" w:hAnsi="Calibri"/>
          <w:b w:val="false"/>
          <w:bCs w:val="false"/>
          <w:sz w:val="23"/>
          <w:szCs w:val="23"/>
        </w:rPr>
        <w:t xml:space="preserve"> fewer off-brand or unsupported publications, faster reviews, and a clear record of who approved what.</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Workflow:</w:t>
      </w:r>
      <w:r>
        <w:rPr>
          <w:rFonts w:ascii="Calibri" w:cs="Calibri" w:eastAsia="Calibri" w:hAnsi="Calibri"/>
          <w:b w:val="false"/>
          <w:bCs w:val="false"/>
          <w:sz w:val="23"/>
          <w:szCs w:val="23"/>
        </w:rPr>
        <w:t xml:space="preserve"/>
      </w:r>
    </w:p>
    <w:p>
      <w:pPr>
        <w:pStyle w:val="ListParagraph"/>
        <w:numPr>
          <w:ilvl w:val="0"/>
          <w:numId w:val="3"/>
        </w:numPr>
        <w:spacing w:after="50"/>
      </w:pPr>
      <w:r>
        <w:rPr>
          <w:rFonts w:ascii="Calibri" w:cs="Calibri" w:eastAsia="Calibri" w:hAnsi="Calibri"/>
          <w:b w:val="false"/>
          <w:bCs w:val="false"/>
          <w:sz w:val="23"/>
          <w:szCs w:val="23"/>
        </w:rPr>
        <w:t xml:space="preserve">Brand manager uploads guidelines, approved facts, terminology and assets; CANON converts them to rules and the manager confirms.</w:t>
      </w:r>
    </w:p>
    <w:p>
      <w:pPr>
        <w:pStyle w:val="ListParagraph"/>
        <w:numPr>
          <w:ilvl w:val="0"/>
          <w:numId w:val="3"/>
        </w:numPr>
        <w:spacing w:after="50"/>
      </w:pPr>
      <w:r>
        <w:rPr>
          <w:rFonts w:ascii="Calibri" w:cs="Calibri" w:eastAsia="Calibri" w:hAnsi="Calibri"/>
          <w:b w:val="false"/>
          <w:bCs w:val="false"/>
          <w:sz w:val="23"/>
          <w:szCs w:val="23"/>
        </w:rPr>
        <w:t xml:space="preserve">Creator submits text, a document or an image.</w:t>
      </w:r>
    </w:p>
    <w:p>
      <w:pPr>
        <w:pStyle w:val="ListParagraph"/>
        <w:numPr>
          <w:ilvl w:val="0"/>
          <w:numId w:val="3"/>
        </w:numPr>
        <w:spacing w:after="50"/>
      </w:pPr>
      <w:r>
        <w:rPr>
          <w:rFonts w:ascii="Calibri" w:cs="Calibri" w:eastAsia="Calibri" w:hAnsi="Calibri"/>
          <w:b w:val="false"/>
          <w:bCs w:val="false"/>
          <w:sz w:val="23"/>
          <w:szCs w:val="23"/>
        </w:rPr>
        <w:t xml:space="preserve">CANON runs exact checks (terminology, colours, contrast, alt text) and AI checks (tone, messaging, claims).</w:t>
      </w:r>
    </w:p>
    <w:p>
      <w:pPr>
        <w:pStyle w:val="ListParagraph"/>
        <w:numPr>
          <w:ilvl w:val="0"/>
          <w:numId w:val="3"/>
        </w:numPr>
        <w:spacing w:after="50"/>
      </w:pPr>
      <w:r>
        <w:rPr>
          <w:rFonts w:ascii="Calibri" w:cs="Calibri" w:eastAsia="Calibri" w:hAnsi="Calibri"/>
          <w:b w:val="false"/>
          <w:bCs w:val="false"/>
          <w:sz w:val="23"/>
          <w:szCs w:val="23"/>
        </w:rPr>
        <w:t xml:space="preserve">Each finding is verified against its cited rule or fact.</w:t>
      </w:r>
    </w:p>
    <w:p>
      <w:pPr>
        <w:pStyle w:val="ListParagraph"/>
        <w:numPr>
          <w:ilvl w:val="0"/>
          <w:numId w:val="3"/>
        </w:numPr>
        <w:spacing w:after="50"/>
      </w:pPr>
      <w:r>
        <w:rPr>
          <w:rFonts w:ascii="Calibri" w:cs="Calibri" w:eastAsia="Calibri" w:hAnsi="Calibri"/>
          <w:b w:val="false"/>
          <w:bCs w:val="false"/>
          <w:sz w:val="23"/>
          <w:szCs w:val="23"/>
        </w:rPr>
        <w:t xml:space="preserve">Creator sees the issue, the reason, the source and a suggested fix, and accepts, edits or disputes it.</w:t>
      </w:r>
    </w:p>
    <w:p>
      <w:pPr>
        <w:pStyle w:val="ListParagraph"/>
        <w:numPr>
          <w:ilvl w:val="0"/>
          <w:numId w:val="3"/>
        </w:numPr>
        <w:spacing w:after="50"/>
      </w:pPr>
      <w:r>
        <w:rPr>
          <w:rFonts w:ascii="Calibri" w:cs="Calibri" w:eastAsia="Calibri" w:hAnsi="Calibri"/>
          <w:b w:val="false"/>
          <w:bCs w:val="false"/>
          <w:sz w:val="23"/>
          <w:szCs w:val="23"/>
        </w:rPr>
        <w:t xml:space="preserve">Manager and reviewers comment, approve or approve with a written exception; every revision is saved.</w:t>
      </w:r>
    </w:p>
    <w:p>
      <w:pPr>
        <w:pStyle w:val="ListParagraph"/>
        <w:numPr>
          <w:ilvl w:val="0"/>
          <w:numId w:val="3"/>
        </w:numPr>
        <w:spacing w:after="50"/>
      </w:pPr>
      <w:r>
        <w:rPr>
          <w:rFonts w:ascii="Calibri" w:cs="Calibri" w:eastAsia="Calibri" w:hAnsi="Calibri"/>
          <w:b w:val="false"/>
          <w:bCs w:val="false"/>
          <w:sz w:val="23"/>
          <w:szCs w:val="23"/>
        </w:rPr>
        <w:t xml:space="preserve">A review record is stored, and the dashboard shows recurring problems and unclear rules.</w:t>
      </w:r>
    </w:p>
    <w:p>
      <w:pPr>
        <w:pStyle w:val="Heading2"/>
        <w:spacing w:after="80" w:before="240"/>
      </w:pPr>
      <w:r>
        <w:rPr>
          <w:rFonts w:ascii="Calibri" w:cs="Calibri" w:eastAsia="Calibri" w:hAnsi="Calibri"/>
          <w:b/>
          <w:bCs/>
          <w:sz w:val="28"/>
          <w:szCs w:val="28"/>
        </w:rPr>
        <w:t xml:space="preserve">5. Features, Technology Stack, Integrations and Data Sources</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Features:</w:t>
      </w:r>
      <w:r>
        <w:rPr>
          <w:rFonts w:ascii="Calibri" w:cs="Calibri" w:eastAsia="Calibri" w:hAnsi="Calibri"/>
          <w:b w:val="false"/>
          <w:bCs w:val="false"/>
          <w:sz w:val="23"/>
          <w:szCs w:val="23"/>
        </w:rPr>
        <w:t xml:space="preserve"> guideline and fact import, text/DOCX/PDF/image review, tone, terminology, claim, visual and accessibility checks, explained findings with citations, suggested fixes, comments, approvals, revision history, role-based access, insights dashboard.</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Stack:</w:t>
      </w:r>
      <w:r>
        <w:rPr>
          <w:rFonts w:ascii="Calibri" w:cs="Calibri" w:eastAsia="Calibri" w:hAnsi="Calibri"/>
          <w:b w:val="false"/>
          <w:bCs w:val="false"/>
          <w:sz w:val="23"/>
          <w:szCs w:val="23"/>
        </w:rPr>
        <w:t xml:space="preserve"> Next.js frontend, FastAPI (Python) backend, PostgreSQL with pgvector, a hosted LLM API for language tasks, a local embedding model, Tesseract OCR, OpenCV and colour libraries for visual checks, python-docx and pdfplumber for documents.</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Integrations:</w:t>
      </w:r>
      <w:r>
        <w:rPr>
          <w:rFonts w:ascii="Calibri" w:cs="Calibri" w:eastAsia="Calibri" w:hAnsi="Calibri"/>
          <w:b w:val="false"/>
          <w:bCs w:val="false"/>
          <w:sz w:val="23"/>
          <w:szCs w:val="23"/>
        </w:rPr>
        <w:t xml:space="preserve"> LLM API in the build; Google Docs and Slack/Teams notifications on the roadmap.</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Data sources:</w:t>
      </w:r>
      <w:r>
        <w:rPr>
          <w:rFonts w:ascii="Calibri" w:cs="Calibri" w:eastAsia="Calibri" w:hAnsi="Calibri"/>
          <w:b w:val="false"/>
          <w:bCs w:val="false"/>
          <w:sz w:val="23"/>
          <w:szCs w:val="23"/>
        </w:rPr>
        <w:t xml:space="preserve"> user-provided guidelines and fact sheets. For the demo we use a fictional brand with a synthetic guideline and about 40 labelled sample posts, so no real confidential data is used.</w:t>
      </w:r>
    </w:p>
    <w:p>
      <w:pPr>
        <w:pStyle w:val="Heading2"/>
        <w:spacing w:after="80" w:before="240"/>
      </w:pPr>
      <w:r>
        <w:rPr>
          <w:rFonts w:ascii="Calibri" w:cs="Calibri" w:eastAsia="Calibri" w:hAnsi="Calibri"/>
          <w:b/>
          <w:bCs/>
          <w:sz w:val="28"/>
          <w:szCs w:val="28"/>
        </w:rPr>
        <w:t xml:space="preserve">6. Responsible Design</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Privacy:</w:t>
      </w:r>
      <w:r>
        <w:rPr>
          <w:rFonts w:ascii="Calibri" w:cs="Calibri" w:eastAsia="Calibri" w:hAnsi="Calibri"/>
          <w:b w:val="false"/>
          <w:bCs w:val="false"/>
          <w:sz w:val="23"/>
          <w:szCs w:val="23"/>
        </w:rPr>
        <w:t xml:space="preserve"> confidential terms are masked before any external AI call; each vault can be set to hosted AI, masked only, or local only; no content is used for model training.</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Security:</w:t>
      </w:r>
      <w:r>
        <w:rPr>
          <w:rFonts w:ascii="Calibri" w:cs="Calibri" w:eastAsia="Calibri" w:hAnsi="Calibri"/>
          <w:b w:val="false"/>
          <w:bCs w:val="false"/>
          <w:sz w:val="23"/>
          <w:szCs w:val="23"/>
        </w:rPr>
        <w:t xml:space="preserve"> role-based access, encrypted storage, upload limits, uploaded content treated as data (not instructions) to resist prompt injection, and an audit log of all actions.</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Human oversight:</w:t>
      </w:r>
      <w:r>
        <w:rPr>
          <w:rFonts w:ascii="Calibri" w:cs="Calibri" w:eastAsia="Calibri" w:hAnsi="Calibri"/>
          <w:b w:val="false"/>
          <w:bCs w:val="false"/>
          <w:sz w:val="23"/>
          <w:szCs w:val="23"/>
        </w:rPr>
        <w:t xml:space="preserve"> AI never publishes, approves or edits on its own; every suggestion can be rejected or disputed; exceptions need a reviewer and a written reason.</w:t>
      </w:r>
    </w:p>
    <w:p>
      <w:pPr>
        <w:pStyle w:val="ListParagraph"/>
        <w:numPr>
          <w:ilvl w:val="0"/>
          <w:numId w:val="2"/>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Disclosure:</w:t>
      </w:r>
      <w:r>
        <w:rPr>
          <w:rFonts w:ascii="Calibri" w:cs="Calibri" w:eastAsia="Calibri" w:hAnsi="Calibri"/>
          <w:b w:val="false"/>
          <w:bCs w:val="false"/>
          <w:sz w:val="23"/>
          <w:szCs w:val="23"/>
        </w:rPr>
        <w:t xml:space="preserve"> every review shows which AI models and external services were used, and AI suggestions are labelled.</w:t>
      </w:r>
    </w:p>
    <w:p>
      <w:pPr>
        <w:pStyle w:val="Heading2"/>
        <w:spacing w:after="80" w:before="240"/>
      </w:pPr>
      <w:r>
        <w:rPr>
          <w:rFonts w:ascii="Calibri" w:cs="Calibri" w:eastAsia="Calibri" w:hAnsi="Calibri"/>
          <w:b/>
          <w:bCs/>
          <w:sz w:val="28"/>
          <w:szCs w:val="28"/>
        </w:rPr>
        <w:t xml:space="preserve">7. Development Plan, Roles and Expected Impact</w:t>
      </w:r>
    </w:p>
    <w:p>
      <w:pPr>
        <w:pStyle w:val="ListParagraph"/>
        <w:numPr>
          <w:ilvl w:val="0"/>
          <w:numId w:val="3"/>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Phase 1:</w:t>
      </w:r>
      <w:r>
        <w:rPr>
          <w:rFonts w:ascii="Calibri" w:cs="Calibri" w:eastAsia="Calibri" w:hAnsi="Calibri"/>
          <w:b w:val="false"/>
          <w:bCs w:val="false"/>
          <w:sz w:val="23"/>
          <w:szCs w:val="23"/>
        </w:rPr>
        <w:t xml:space="preserve"> setup, login and roles, database, sample brand data.</w:t>
      </w:r>
    </w:p>
    <w:p>
      <w:pPr>
        <w:pStyle w:val="ListParagraph"/>
        <w:numPr>
          <w:ilvl w:val="0"/>
          <w:numId w:val="3"/>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Phase 2:</w:t>
      </w:r>
      <w:r>
        <w:rPr>
          <w:rFonts w:ascii="Calibri" w:cs="Calibri" w:eastAsia="Calibri" w:hAnsi="Calibri"/>
          <w:b w:val="false"/>
          <w:bCs w:val="false"/>
          <w:sz w:val="23"/>
          <w:szCs w:val="23"/>
        </w:rPr>
        <w:t xml:space="preserve"> core workflow: rule import, fact vault, text and document review, findings, approvals.</w:t>
      </w:r>
    </w:p>
    <w:p>
      <w:pPr>
        <w:pStyle w:val="ListParagraph"/>
        <w:numPr>
          <w:ilvl w:val="0"/>
          <w:numId w:val="3"/>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Phase 3:</w:t>
      </w:r>
      <w:r>
        <w:rPr>
          <w:rFonts w:ascii="Calibri" w:cs="Calibri" w:eastAsia="Calibri" w:hAnsi="Calibri"/>
          <w:b w:val="false"/>
          <w:bCs w:val="false"/>
          <w:sz w:val="23"/>
          <w:szCs w:val="23"/>
        </w:rPr>
        <w:t xml:space="preserve"> the improvements: citation verification, Intent Lock, insights dashboard.</w:t>
      </w:r>
    </w:p>
    <w:p>
      <w:pPr>
        <w:pStyle w:val="ListParagraph"/>
        <w:numPr>
          <w:ilvl w:val="0"/>
          <w:numId w:val="3"/>
        </w:numPr>
        <w:spacing w:after="5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Phase 4:</w:t>
      </w:r>
      <w:r>
        <w:rPr>
          <w:rFonts w:ascii="Calibri" w:cs="Calibri" w:eastAsia="Calibri" w:hAnsi="Calibri"/>
          <w:b w:val="false"/>
          <w:bCs w:val="false"/>
          <w:sz w:val="23"/>
          <w:szCs w:val="23"/>
        </w:rPr>
        <w:t xml:space="preserve"> image checks, testing, bug fixes, README and demo.</w:t>
      </w:r>
    </w:p>
    <w:p>
      <w:pPr>
        <w:spacing w:after="100"/>
      </w:pPr>
      <w:r>
        <w:rPr>
          <w:rFonts w:ascii="Calibri" w:cs="Calibri" w:eastAsia="Calibri" w:hAnsi="Calibri"/>
          <w:b w:val="false"/>
          <w:bCs w:val="false"/>
          <w:sz w:val="23"/>
          <w:szCs w:val="23"/>
        </w:rPr>
        <w:t xml:space="preserve">Roles: [AI and rules lead: name] | [Backend and security: name] | [Frontend and UX: name] | [Research, docs and demo: name]. No code is written before the official build window opens; reused libraries and AI assistance will be disclosed.</w:t>
      </w:r>
    </w:p>
    <w:p>
      <w:pPr>
        <w:spacing w:after="100"/>
      </w:pPr>
      <w:r>
        <w:rPr>
          <w:rFonts w:ascii="Calibri" w:cs="Calibri" w:eastAsia="Calibri" w:hAnsi="Calibri"/>
          <w:b w:val="false"/>
          <w:bCs w:val="false"/>
          <w:sz w:val="23"/>
          <w:szCs w:val="23"/>
        </w:rPr>
        <w:t xml:space="preserve"/>
      </w:r>
      <w:r>
        <w:rPr>
          <w:rFonts w:ascii="Calibri" w:cs="Calibri" w:eastAsia="Calibri" w:hAnsi="Calibri"/>
          <w:b/>
          <w:bCs/>
          <w:sz w:val="23"/>
          <w:szCs w:val="23"/>
        </w:rPr>
        <w:t xml:space="preserve">Expected impact (we will measure on our test set):</w:t>
      </w:r>
      <w:r>
        <w:rPr>
          <w:rFonts w:ascii="Calibri" w:cs="Calibri" w:eastAsia="Calibri" w:hAnsi="Calibri"/>
          <w:b w:val="false"/>
          <w:bCs w:val="false"/>
          <w:sz w:val="23"/>
          <w:szCs w:val="23"/>
        </w:rPr>
        <w:t xml:space="preserve"> catch at least 80% of planted issues, with most blocking findings carrying a verified citation; shorter review time; every claim traced to an approved, in-date source; clearer guidelines over time.</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2026-10-20T09:26:20.058Z</dcterms:created>
  <dcterms:modified xsi:type="dcterms:W3CDTF">2026-10-20T09:26:20.058Z</dcterms:modified>
</cp:coreProperties>
</file>

<file path=docProps/custom.xml><?xml version="1.0" encoding="utf-8"?>
<Properties xmlns="http://schemas.openxmlformats.org/officeDocument/2006/custom-properties" xmlns:vt="http://schemas.openxmlformats.org/officeDocument/2006/docPropsVTypes"/>
</file>