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Apache Airflow assignment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left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&gt;Basics of Apache airflow - </w:t>
      </w:r>
    </w:p>
    <w:p>
      <w:pPr>
        <w:pStyle w:val="Normal"/>
        <w:jc w:val="left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jc w:val="left"/>
        <w:rPr/>
      </w:pPr>
      <w:hyperlink r:id="rId2">
        <w:r>
          <w:rPr>
            <w:rStyle w:val="ListLabel37"/>
            <w:color w:val="1155CC"/>
            <w:sz w:val="20"/>
            <w:szCs w:val="20"/>
            <w:u w:val="single"/>
          </w:rPr>
          <w:t>https://www.youtube.com/watch?v=AHMm1wfGuHE&amp;list=PLYizQ5FvN6pvIOcOd6dFZu3lQqc6zBGp2</w:t>
        </w:r>
      </w:hyperlink>
    </w:p>
    <w:p>
      <w:pPr>
        <w:pStyle w:val="Normal"/>
        <w:jc w:val="lef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&gt;Apache airflow setup:</w:t>
      </w:r>
    </w:p>
    <w:p>
      <w:pPr>
        <w:pStyle w:val="Normal"/>
        <w:jc w:val="left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jc w:val="left"/>
        <w:rPr/>
      </w:pPr>
      <w:r>
        <w:rPr>
          <w:b/>
          <w:sz w:val="20"/>
          <w:szCs w:val="20"/>
        </w:rPr>
        <w:t xml:space="preserve">Link - </w:t>
      </w:r>
      <w:hyperlink r:id="rId3">
        <w:r>
          <w:rPr>
            <w:rStyle w:val="ListLabel38"/>
            <w:b/>
            <w:color w:val="1155CC"/>
            <w:sz w:val="20"/>
            <w:szCs w:val="20"/>
            <w:u w:val="single"/>
          </w:rPr>
          <w:t>https://airflow.apache.org/docs/stable/start.html</w:t>
        </w:r>
      </w:hyperlink>
    </w:p>
    <w:p>
      <w:pPr>
        <w:pStyle w:val="Normal"/>
        <w:jc w:val="left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left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Steps to be followed:</w:t>
      </w:r>
    </w:p>
    <w:p>
      <w:pPr>
        <w:pStyle w:val="Normal"/>
        <w:jc w:val="left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before="0" w:afterAutospacing="0" w:after="0"/>
        <w:ind w:left="720" w:hanging="360"/>
        <w:jc w:val="left"/>
        <w:rPr>
          <w:sz w:val="20"/>
          <w:szCs w:val="20"/>
        </w:rPr>
      </w:pPr>
      <w:r>
        <w:rPr>
          <w:color w:val="707070"/>
          <w:sz w:val="20"/>
          <w:szCs w:val="20"/>
          <w:shd w:fill="F2F8FE" w:val="clear"/>
        </w:rPr>
        <w:t>export</w:t>
      </w:r>
      <w:r>
        <w:rPr>
          <w:color w:val="222222"/>
          <w:sz w:val="20"/>
          <w:szCs w:val="20"/>
          <w:shd w:fill="F2F8FE" w:val="clear"/>
        </w:rPr>
        <w:t xml:space="preserve"> </w:t>
      </w:r>
      <w:r>
        <w:rPr>
          <w:color w:val="707070"/>
          <w:sz w:val="20"/>
          <w:szCs w:val="20"/>
          <w:shd w:fill="F2F8FE" w:val="clear"/>
        </w:rPr>
        <w:t>AIRFLOW_HOME=</w:t>
      </w:r>
      <w:r>
        <w:rPr>
          <w:color w:val="222222"/>
          <w:sz w:val="20"/>
          <w:szCs w:val="20"/>
          <w:shd w:fill="F2F8FE" w:val="clear"/>
        </w:rPr>
        <w:t>~/airflow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0"/>
          <w:szCs w:val="20"/>
        </w:rPr>
      </w:pPr>
      <w:r>
        <w:rPr>
          <w:b/>
          <w:color w:val="222222"/>
          <w:sz w:val="20"/>
          <w:szCs w:val="20"/>
          <w:shd w:fill="F2F8FE" w:val="clear"/>
        </w:rPr>
        <w:t>Installing airflow via pip</w:t>
      </w:r>
      <w:r>
        <w:rPr>
          <w:color w:val="222222"/>
          <w:sz w:val="20"/>
          <w:szCs w:val="20"/>
          <w:shd w:fill="F2F8FE" w:val="clear"/>
        </w:rPr>
        <w:t xml:space="preserve"> - pip install apache-airflow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0"/>
          <w:szCs w:val="20"/>
        </w:rPr>
      </w:pPr>
      <w:r>
        <w:rPr>
          <w:b/>
          <w:color w:val="222222"/>
          <w:sz w:val="20"/>
          <w:szCs w:val="20"/>
          <w:shd w:fill="F2F8FE" w:val="clear"/>
        </w:rPr>
        <w:t>Initialize the database</w:t>
      </w:r>
      <w:r>
        <w:rPr>
          <w:color w:val="222222"/>
          <w:sz w:val="20"/>
          <w:szCs w:val="20"/>
          <w:shd w:fill="F2F8FE" w:val="clear"/>
        </w:rPr>
        <w:t xml:space="preserve"> - airflow initdb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0"/>
          <w:szCs w:val="20"/>
        </w:rPr>
      </w:pPr>
      <w:r>
        <w:rPr>
          <w:b/>
          <w:color w:val="222222"/>
          <w:sz w:val="20"/>
          <w:szCs w:val="20"/>
          <w:shd w:fill="F2F8FE" w:val="clear"/>
        </w:rPr>
        <w:t>Start the webserver</w:t>
      </w:r>
      <w:r>
        <w:rPr>
          <w:color w:val="222222"/>
          <w:sz w:val="20"/>
          <w:szCs w:val="20"/>
          <w:shd w:fill="F2F8FE" w:val="clear"/>
        </w:rPr>
        <w:t xml:space="preserve"> - airflow webserver -p </w:t>
      </w:r>
      <w:r>
        <w:rPr>
          <w:color w:val="707070"/>
          <w:sz w:val="20"/>
          <w:szCs w:val="20"/>
          <w:shd w:fill="F2F8FE" w:val="clear"/>
        </w:rPr>
        <w:t>8080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="600"/>
        <w:ind w:left="720" w:hanging="360"/>
        <w:rPr>
          <w:sz w:val="20"/>
          <w:szCs w:val="20"/>
        </w:rPr>
      </w:pPr>
      <w:r>
        <w:rPr>
          <w:b/>
          <w:color w:val="222222"/>
          <w:sz w:val="20"/>
          <w:szCs w:val="20"/>
          <w:shd w:fill="F2F8FE" w:val="clear"/>
        </w:rPr>
        <w:t>Start the scheduler</w:t>
      </w:r>
      <w:r>
        <w:rPr>
          <w:color w:val="222222"/>
          <w:sz w:val="20"/>
          <w:szCs w:val="20"/>
          <w:shd w:fill="F2F8FE" w:val="clear"/>
        </w:rPr>
        <w:t xml:space="preserve"> - airflow scheduler</w:t>
      </w:r>
    </w:p>
    <w:p>
      <w:pPr>
        <w:pStyle w:val="Normal"/>
        <w:spacing w:lineRule="auto" w:line="240" w:before="600" w:after="600"/>
        <w:ind w:left="0" w:hanging="0"/>
        <w:rPr>
          <w:b/>
          <w:b/>
          <w:color w:val="222222"/>
          <w:sz w:val="20"/>
          <w:szCs w:val="20"/>
          <w:highlight w:val="white"/>
          <w:u w:val="single"/>
        </w:rPr>
      </w:pPr>
      <w:r>
        <w:rPr>
          <w:b/>
          <w:color w:val="222222"/>
          <w:sz w:val="20"/>
          <w:szCs w:val="20"/>
          <w:u w:val="single"/>
          <w:shd w:fill="F2F8FE" w:val="clear"/>
        </w:rPr>
        <w:t>&gt;BigQuery Setup</w:t>
      </w:r>
    </w:p>
    <w:p>
      <w:pPr>
        <w:pStyle w:val="Normal"/>
        <w:spacing w:lineRule="auto" w:line="240" w:before="600" w:after="600"/>
        <w:ind w:left="0" w:hanging="0"/>
        <w:rPr/>
      </w:pPr>
      <w:r>
        <w:rPr>
          <w:b/>
          <w:color w:val="222222"/>
          <w:sz w:val="20"/>
          <w:szCs w:val="20"/>
          <w:shd w:fill="F2F8FE" w:val="clear"/>
        </w:rPr>
        <w:t xml:space="preserve">Link - </w:t>
      </w:r>
      <w:hyperlink r:id="rId4">
        <w:r>
          <w:rPr>
            <w:rStyle w:val="ListLabel39"/>
            <w:b/>
            <w:color w:val="1155CC"/>
            <w:sz w:val="20"/>
            <w:szCs w:val="20"/>
            <w:u w:val="single"/>
            <w:shd w:fill="F2F8FE" w:val="clear"/>
          </w:rPr>
          <w:t>https://cloud.google.com/bigquery/docs/quickstarts/quickstart-client-libraries</w:t>
        </w:r>
      </w:hyperlink>
    </w:p>
    <w:p>
      <w:pPr>
        <w:pStyle w:val="Normal"/>
        <w:spacing w:lineRule="auto" w:line="240" w:before="600" w:after="600"/>
        <w:ind w:left="0" w:hanging="0"/>
        <w:rPr>
          <w:b/>
          <w:b/>
          <w:color w:val="222222"/>
          <w:sz w:val="20"/>
          <w:szCs w:val="20"/>
          <w:highlight w:val="white"/>
        </w:rPr>
      </w:pPr>
      <w:r>
        <w:rPr>
          <w:b/>
          <w:color w:val="222222"/>
          <w:sz w:val="20"/>
          <w:szCs w:val="20"/>
          <w:shd w:fill="F2F8FE" w:val="clear"/>
        </w:rPr>
        <w:t>Steps to be followed:</w:t>
      </w:r>
    </w:p>
    <w:p>
      <w:pPr>
        <w:pStyle w:val="Normal"/>
        <w:numPr>
          <w:ilvl w:val="0"/>
          <w:numId w:val="2"/>
        </w:numPr>
        <w:pBdr/>
        <w:shd w:val="clear" w:fill="FFFFFF"/>
        <w:spacing w:lineRule="auto" w:line="240" w:before="180" w:afterAutospacing="0" w:after="0"/>
        <w:ind w:left="720" w:hanging="360"/>
        <w:rPr/>
      </w:pPr>
      <w:r>
        <w:rPr>
          <w:b/>
          <w:color w:val="202124"/>
          <w:sz w:val="20"/>
          <w:szCs w:val="20"/>
          <w:shd w:fill="F2F8FE" w:val="clear"/>
        </w:rPr>
        <w:t>In the Cloud Console, on the project selector page, select or create a Cloud project.</w:t>
        <w:br/>
      </w:r>
      <w:r>
        <w:rPr>
          <w:b/>
          <w:color w:val="01579B"/>
          <w:sz w:val="20"/>
          <w:szCs w:val="20"/>
          <w:shd w:fill="E1F5FE" w:val="clear"/>
        </w:rPr>
        <w:t>Note: If you don't plan to keep the resources that you create in this procedure, create a project instead of selecting an existing project. After you finish these steps, you can delete the project, removing all resources associated with the project.</w:t>
        <w:br/>
      </w:r>
      <w:hyperlink r:id="rId5">
        <w:r>
          <w:rPr>
            <w:rStyle w:val="ListLabel40"/>
            <w:b/>
            <w:color w:val="FFFFFF"/>
            <w:sz w:val="20"/>
            <w:szCs w:val="20"/>
            <w:shd w:fill="1A73E8" w:val="clear"/>
          </w:rPr>
          <w:t>Go to the project selector page</w:t>
        </w:r>
      </w:hyperlink>
    </w:p>
    <w:p>
      <w:pPr>
        <w:pStyle w:val="Normal"/>
        <w:numPr>
          <w:ilvl w:val="0"/>
          <w:numId w:val="2"/>
        </w:numPr>
        <w:pBdr/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b/>
          <w:color w:val="202124"/>
          <w:sz w:val="20"/>
          <w:szCs w:val="20"/>
          <w:shd w:fill="F2F8FE" w:val="clear"/>
        </w:rPr>
        <w:t>Enable the BigQuery API.</w:t>
        <w:br/>
      </w:r>
      <w:hyperlink r:id="rId6">
        <w:r>
          <w:rPr>
            <w:rStyle w:val="ListLabel40"/>
            <w:b/>
            <w:color w:val="FFFFFF"/>
            <w:sz w:val="20"/>
            <w:szCs w:val="20"/>
            <w:shd w:fill="1A73E8" w:val="clear"/>
          </w:rPr>
          <w:t>Enable the API</w:t>
        </w:r>
      </w:hyperlink>
    </w:p>
    <w:p>
      <w:pPr>
        <w:pStyle w:val="Normal"/>
        <w:numPr>
          <w:ilvl w:val="0"/>
          <w:numId w:val="2"/>
        </w:numPr>
        <w:pBdr/>
        <w:shd w:val="clear" w:fill="FFFFFF"/>
        <w:spacing w:lineRule="auto" w:line="240" w:beforeAutospacing="0" w:before="0" w:afterAutospacing="0" w:after="0"/>
        <w:ind w:left="720" w:hanging="360"/>
        <w:rPr>
          <w:rFonts w:ascii="Arial" w:hAnsi="Arial" w:eastAsia="Arial" w:cs="Arial"/>
          <w:b/>
          <w:b/>
          <w:sz w:val="20"/>
          <w:szCs w:val="20"/>
          <w:highlight w:val="white"/>
        </w:rPr>
      </w:pPr>
      <w:r>
        <w:rPr>
          <w:b/>
          <w:color w:val="202124"/>
          <w:sz w:val="20"/>
          <w:szCs w:val="20"/>
          <w:shd w:fill="F2F8FE" w:val="clear"/>
        </w:rPr>
        <w:t>Set up authentication:</w:t>
      </w:r>
    </w:p>
    <w:p>
      <w:pPr>
        <w:pStyle w:val="Normal"/>
        <w:numPr>
          <w:ilvl w:val="1"/>
          <w:numId w:val="2"/>
        </w:numPr>
        <w:pBdr/>
        <w:spacing w:lineRule="auto" w:line="616" w:beforeAutospacing="0" w:before="0" w:afterAutospacing="0" w:after="0"/>
        <w:ind w:left="1440" w:hanging="360"/>
        <w:rPr/>
      </w:pPr>
      <w:r>
        <w:rPr>
          <w:color w:val="202124"/>
          <w:sz w:val="20"/>
          <w:szCs w:val="20"/>
          <w:shd w:fill="F2F8FE" w:val="clear"/>
        </w:rPr>
        <w:t>In the Cloud Console, go to the Create service account key page.</w:t>
        <w:br/>
      </w:r>
      <w:hyperlink r:id="rId7">
        <w:r>
          <w:rPr>
            <w:rStyle w:val="ListLabel41"/>
            <w:color w:val="FFFFFF"/>
            <w:sz w:val="20"/>
            <w:szCs w:val="20"/>
            <w:shd w:fill="1A73E8" w:val="clear"/>
          </w:rPr>
          <w:t>Go to the Create Service Account Key page</w:t>
        </w:r>
      </w:hyperlink>
    </w:p>
    <w:p>
      <w:pPr>
        <w:pStyle w:val="Normal"/>
        <w:numPr>
          <w:ilvl w:val="1"/>
          <w:numId w:val="2"/>
        </w:numPr>
        <w:pBdr/>
        <w:spacing w:lineRule="auto" w:line="616" w:beforeAutospacing="0" w:before="0" w:afterAutospacing="0" w:after="0"/>
        <w:ind w:left="1440" w:hanging="360"/>
        <w:rPr>
          <w:rFonts w:ascii="Arial" w:hAnsi="Arial" w:eastAsia="Arial" w:cs="Arial"/>
          <w:sz w:val="20"/>
          <w:szCs w:val="20"/>
          <w:highlight w:val="white"/>
        </w:rPr>
      </w:pPr>
      <w:r>
        <w:rPr>
          <w:color w:val="202124"/>
          <w:sz w:val="20"/>
          <w:szCs w:val="20"/>
          <w:shd w:fill="F2F8FE" w:val="clear"/>
        </w:rPr>
        <w:t>From the Service account list, select New service account.</w:t>
      </w:r>
    </w:p>
    <w:p>
      <w:pPr>
        <w:pStyle w:val="Normal"/>
        <w:numPr>
          <w:ilvl w:val="1"/>
          <w:numId w:val="2"/>
        </w:numPr>
        <w:pBdr/>
        <w:spacing w:lineRule="auto" w:line="616" w:beforeAutospacing="0" w:before="0" w:afterAutospacing="0" w:after="0"/>
        <w:ind w:left="1440" w:hanging="360"/>
        <w:rPr>
          <w:rFonts w:ascii="Arial" w:hAnsi="Arial" w:eastAsia="Arial" w:cs="Arial"/>
          <w:sz w:val="20"/>
          <w:szCs w:val="20"/>
          <w:highlight w:val="white"/>
        </w:rPr>
      </w:pPr>
      <w:r>
        <w:rPr>
          <w:color w:val="202124"/>
          <w:sz w:val="20"/>
          <w:szCs w:val="20"/>
          <w:shd w:fill="F2F8FE" w:val="clear"/>
        </w:rPr>
        <w:t>In the Service account name field, enter a name.</w:t>
      </w:r>
    </w:p>
    <w:p>
      <w:pPr>
        <w:pStyle w:val="Normal"/>
        <w:numPr>
          <w:ilvl w:val="1"/>
          <w:numId w:val="2"/>
        </w:numPr>
        <w:pBdr/>
        <w:spacing w:lineRule="auto" w:line="616" w:beforeAutospacing="0" w:before="0" w:after="360"/>
        <w:ind w:left="1440" w:hanging="360"/>
        <w:rPr>
          <w:rFonts w:ascii="Arial" w:hAnsi="Arial" w:eastAsia="Arial" w:cs="Arial"/>
          <w:sz w:val="20"/>
          <w:szCs w:val="20"/>
          <w:highlight w:val="white"/>
        </w:rPr>
      </w:pPr>
      <w:r>
        <w:rPr>
          <w:color w:val="202124"/>
          <w:sz w:val="20"/>
          <w:szCs w:val="20"/>
          <w:shd w:fill="F2F8FE" w:val="clear"/>
        </w:rPr>
        <w:t>From the Role list, select Project &gt; Owner.</w:t>
      </w:r>
    </w:p>
    <w:p>
      <w:pPr>
        <w:pStyle w:val="Normal"/>
        <w:pBdr/>
        <w:spacing w:lineRule="auto" w:line="616" w:before="360" w:after="360"/>
        <w:ind w:left="0" w:hanging="0"/>
        <w:rPr>
          <w:b/>
          <w:b/>
          <w:color w:val="202124"/>
          <w:sz w:val="20"/>
          <w:szCs w:val="20"/>
          <w:highlight w:val="white"/>
        </w:rPr>
      </w:pPr>
      <w:r>
        <w:rPr>
          <w:b/>
          <w:color w:val="202124"/>
          <w:sz w:val="20"/>
          <w:szCs w:val="20"/>
          <w:shd w:fill="F2F8FE" w:val="clear"/>
        </w:rPr>
        <w:t xml:space="preserve">4. </w:t>
      </w:r>
      <w:r>
        <w:rPr>
          <w:b/>
          <w:color w:val="202124"/>
          <w:sz w:val="20"/>
          <w:szCs w:val="20"/>
          <w:highlight w:val="white"/>
        </w:rPr>
        <w:t xml:space="preserve">Set the environment variable </w:t>
      </w:r>
      <w:r>
        <w:rPr>
          <w:b/>
          <w:color w:val="37474F"/>
          <w:sz w:val="20"/>
          <w:szCs w:val="20"/>
          <w:shd w:fill="F1F3F4" w:val="clear"/>
        </w:rPr>
        <w:t>GOOGLE_APPLICATION_CREDENTIALS</w:t>
      </w:r>
      <w:r>
        <w:rPr>
          <w:b/>
          <w:color w:val="202124"/>
          <w:sz w:val="20"/>
          <w:szCs w:val="20"/>
          <w:highlight w:val="white"/>
        </w:rPr>
        <w:t xml:space="preserve"> to the path of the JSON file that contains your service account key. This variable only applies to your current shell session, so if you open a new session, set the variable again.</w:t>
      </w:r>
    </w:p>
    <w:p>
      <w:pPr>
        <w:pStyle w:val="Normal"/>
        <w:pBdr/>
        <w:spacing w:lineRule="auto" w:line="616" w:before="360" w:after="360"/>
        <w:ind w:left="0" w:hanging="0"/>
        <w:rPr>
          <w:b/>
          <w:b/>
          <w:color w:val="202124"/>
          <w:sz w:val="20"/>
          <w:szCs w:val="20"/>
          <w:highlight w:val="white"/>
        </w:rPr>
      </w:pPr>
      <w:r>
        <w:rPr>
          <w:b/>
          <w:color w:val="202124"/>
          <w:sz w:val="20"/>
          <w:szCs w:val="20"/>
          <w:highlight w:val="white"/>
        </w:rPr>
        <w:t>5. Create database id and table id with proper schema.</w:t>
      </w:r>
    </w:p>
    <w:p>
      <w:pPr>
        <w:pStyle w:val="Normal"/>
        <w:pBdr/>
        <w:spacing w:lineRule="auto" w:line="616" w:before="360" w:after="360"/>
        <w:ind w:left="0" w:hanging="0"/>
        <w:rPr>
          <w:b/>
          <w:b/>
          <w:color w:val="202124"/>
          <w:sz w:val="20"/>
          <w:szCs w:val="20"/>
          <w:highlight w:val="white"/>
        </w:rPr>
      </w:pPr>
      <w:r>
        <w:rPr>
          <w:b/>
          <w:color w:val="202124"/>
          <w:sz w:val="20"/>
          <w:szCs w:val="20"/>
          <w:highlight w:val="white"/>
        </w:rPr>
        <w:t>6. Setup complete.</w:t>
      </w:r>
    </w:p>
    <w:p>
      <w:pPr>
        <w:pStyle w:val="Normal"/>
        <w:pBdr/>
        <w:spacing w:lineRule="auto" w:line="240" w:before="360" w:after="360"/>
        <w:ind w:left="0" w:hanging="0"/>
        <w:rPr>
          <w:b/>
          <w:b/>
          <w:color w:val="202124"/>
          <w:sz w:val="28"/>
          <w:szCs w:val="28"/>
          <w:highlight w:val="white"/>
          <w:u w:val="single"/>
        </w:rPr>
      </w:pPr>
      <w:r>
        <w:rPr>
          <w:b/>
          <w:color w:val="202124"/>
          <w:sz w:val="28"/>
          <w:szCs w:val="28"/>
          <w:highlight w:val="white"/>
          <w:u w:val="single"/>
        </w:rPr>
        <w:t>CODEBASE-</w:t>
      </w:r>
    </w:p>
    <w:p>
      <w:pPr>
        <w:pStyle w:val="Normal"/>
        <w:pBdr/>
        <w:spacing w:lineRule="auto" w:line="240" w:before="360" w:after="360"/>
        <w:ind w:left="0" w:hanging="0"/>
        <w:rPr>
          <w:b/>
          <w:b/>
          <w:color w:val="202124"/>
          <w:highlight w:val="white"/>
        </w:rPr>
      </w:pPr>
      <w:r>
        <w:rPr>
          <w:b/>
          <w:color w:val="202124"/>
          <w:highlight w:val="white"/>
        </w:rPr>
        <w:t>&gt;Steps to make a dag:</w:t>
      </w:r>
    </w:p>
    <w:p>
      <w:pPr>
        <w:pStyle w:val="Normal"/>
        <w:widowControl w:val="false"/>
        <w:numPr>
          <w:ilvl w:val="0"/>
          <w:numId w:val="3"/>
        </w:numPr>
        <w:pBdr/>
        <w:spacing w:lineRule="auto" w:line="276" w:before="360" w:afterAutospacing="0" w:after="0"/>
        <w:ind w:left="720" w:hanging="360"/>
        <w:rPr>
          <w:b/>
          <w:b/>
          <w:color w:val="202124"/>
          <w:highlight w:val="white"/>
        </w:rPr>
      </w:pPr>
      <w:r>
        <w:rPr>
          <w:b/>
          <w:color w:val="202124"/>
          <w:highlight w:val="white"/>
        </w:rPr>
        <w:t>Import the modules.</w:t>
      </w:r>
    </w:p>
    <w:p>
      <w:pPr>
        <w:pStyle w:val="Normal"/>
        <w:numPr>
          <w:ilvl w:val="0"/>
          <w:numId w:val="3"/>
        </w:numPr>
        <w:pBdr/>
        <w:spacing w:lineRule="auto" w:line="240" w:beforeAutospacing="0" w:before="0" w:afterAutospacing="0" w:after="0"/>
        <w:ind w:left="720" w:hanging="360"/>
        <w:rPr>
          <w:b/>
          <w:b/>
          <w:color w:val="202124"/>
          <w:highlight w:val="white"/>
        </w:rPr>
      </w:pPr>
      <w:r>
        <w:rPr>
          <w:b/>
          <w:color w:val="202124"/>
          <w:highlight w:val="white"/>
        </w:rPr>
        <w:t>List out the default arguments.</w:t>
      </w:r>
    </w:p>
    <w:p>
      <w:pPr>
        <w:pStyle w:val="Normal"/>
        <w:numPr>
          <w:ilvl w:val="0"/>
          <w:numId w:val="3"/>
        </w:numPr>
        <w:pBdr/>
        <w:spacing w:lineRule="auto" w:line="240" w:beforeAutospacing="0" w:before="0" w:afterAutospacing="0" w:after="0"/>
        <w:ind w:left="720" w:hanging="360"/>
        <w:rPr>
          <w:b/>
          <w:b/>
          <w:color w:val="202124"/>
          <w:highlight w:val="white"/>
        </w:rPr>
      </w:pPr>
      <w:r>
        <w:rPr>
          <w:b/>
          <w:color w:val="202124"/>
          <w:highlight w:val="white"/>
        </w:rPr>
        <w:t>Initialize the dag.</w:t>
      </w:r>
    </w:p>
    <w:p>
      <w:pPr>
        <w:pStyle w:val="Normal"/>
        <w:numPr>
          <w:ilvl w:val="0"/>
          <w:numId w:val="3"/>
        </w:numPr>
        <w:pBdr/>
        <w:spacing w:lineRule="auto" w:line="240" w:beforeAutospacing="0" w:before="0" w:afterAutospacing="0" w:after="0"/>
        <w:ind w:left="720" w:hanging="360"/>
        <w:rPr>
          <w:b/>
          <w:b/>
          <w:color w:val="202124"/>
          <w:highlight w:val="white"/>
        </w:rPr>
      </w:pPr>
      <w:r>
        <w:rPr>
          <w:b/>
          <w:color w:val="202124"/>
          <w:highlight w:val="white"/>
        </w:rPr>
        <w:t>Define the tasks.</w:t>
      </w:r>
    </w:p>
    <w:p>
      <w:pPr>
        <w:pStyle w:val="Normal"/>
        <w:numPr>
          <w:ilvl w:val="0"/>
          <w:numId w:val="3"/>
        </w:numPr>
        <w:pBdr/>
        <w:spacing w:lineRule="auto" w:line="240" w:beforeAutospacing="0" w:before="0" w:after="360"/>
        <w:ind w:left="720" w:hanging="360"/>
        <w:rPr>
          <w:b/>
          <w:b/>
          <w:color w:val="202124"/>
          <w:highlight w:val="white"/>
        </w:rPr>
      </w:pPr>
      <w:r>
        <w:rPr>
          <w:b/>
          <w:color w:val="202124"/>
          <w:highlight w:val="white"/>
        </w:rPr>
        <w:t>Prioritize the tasks.</w:t>
      </w:r>
    </w:p>
    <w:p>
      <w:pPr>
        <w:pStyle w:val="Normal"/>
        <w:pBdr/>
        <w:spacing w:lineRule="auto" w:line="240" w:before="360" w:after="360"/>
        <w:ind w:left="0" w:hanging="0"/>
        <w:rPr>
          <w:b/>
          <w:b/>
          <w:color w:val="202124"/>
          <w:highlight w:val="white"/>
        </w:rPr>
      </w:pPr>
      <w:r>
        <w:rPr>
          <w:b/>
          <w:color w:val="202124"/>
          <w:highlight w:val="white"/>
        </w:rPr>
        <w:t>Tasks required for the DAG:</w:t>
      </w:r>
    </w:p>
    <w:p>
      <w:pPr>
        <w:pStyle w:val="Normal"/>
        <w:pBdr/>
        <w:spacing w:lineRule="auto" w:line="240" w:before="360" w:after="360"/>
        <w:ind w:left="0" w:hanging="0"/>
        <w:rPr>
          <w:b/>
          <w:b/>
          <w:color w:val="202124"/>
          <w:highlight w:val="white"/>
        </w:rPr>
      </w:pPr>
      <w:r>
        <w:rPr>
          <w:b/>
          <w:color w:val="202124"/>
          <w:highlight w:val="white"/>
        </w:rPr>
        <w:t>Task 1:</w:t>
      </w:r>
    </w:p>
    <w:p>
      <w:pPr>
        <w:pStyle w:val="Normal"/>
        <w:numPr>
          <w:ilvl w:val="0"/>
          <w:numId w:val="4"/>
        </w:numPr>
        <w:pBdr/>
        <w:spacing w:lineRule="auto" w:line="240" w:before="360" w:after="360"/>
        <w:ind w:left="720" w:hanging="360"/>
        <w:rPr/>
      </w:pPr>
      <w:r>
        <w:rPr>
          <w:color w:val="202124"/>
          <w:sz w:val="20"/>
          <w:szCs w:val="20"/>
          <w:highlight w:val="white"/>
        </w:rPr>
        <w:t>Fetch the covid19 data of the states using the following api-</w:t>
      </w:r>
    </w:p>
    <w:p>
      <w:pPr>
        <w:pStyle w:val="Normal"/>
        <w:pBdr/>
        <w:spacing w:lineRule="auto" w:line="240" w:before="360" w:after="360"/>
        <w:ind w:left="0" w:firstLine="720"/>
        <w:rPr/>
      </w:pPr>
      <w:r>
        <w:rPr>
          <w:b/>
          <w:color w:val="008080"/>
          <w:sz w:val="18"/>
          <w:szCs w:val="18"/>
          <w:highlight w:val="white"/>
        </w:rPr>
        <w:t>https://api.covidindiatracker.com/state_data.json</w:t>
      </w:r>
    </w:p>
    <w:p>
      <w:pPr>
        <w:pStyle w:val="Normal"/>
        <w:numPr>
          <w:ilvl w:val="0"/>
          <w:numId w:val="4"/>
        </w:numPr>
        <w:pBdr/>
        <w:spacing w:lineRule="auto" w:line="240" w:before="360" w:after="360"/>
        <w:ind w:left="720" w:hanging="360"/>
        <w:rPr/>
      </w:pPr>
      <w:r>
        <w:rPr>
          <w:sz w:val="18"/>
          <w:szCs w:val="18"/>
          <w:highlight w:val="white"/>
        </w:rPr>
        <w:t>Write the following data to a csv.</w:t>
      </w:r>
    </w:p>
    <w:p>
      <w:pPr>
        <w:pStyle w:val="Normal"/>
        <w:pBdr/>
        <w:spacing w:lineRule="auto" w:line="240" w:before="360" w:after="360"/>
        <w:ind w:left="720" w:hanging="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pBdr/>
        <w:spacing w:lineRule="auto" w:line="240" w:before="360" w:after="360"/>
        <w:ind w:left="0" w:hanging="0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</w:r>
    </w:p>
    <w:p>
      <w:pPr>
        <w:pStyle w:val="Normal"/>
        <w:pBdr/>
        <w:spacing w:lineRule="auto" w:line="240" w:before="360" w:after="360"/>
        <w:ind w:left="0" w:hanging="0"/>
        <w:rPr>
          <w:b/>
          <w:b/>
          <w:color w:val="202124"/>
          <w:highlight w:val="whit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75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240" w:before="360" w:after="360"/>
        <w:ind w:left="0" w:hanging="0"/>
        <w:rPr/>
      </w:pPr>
      <w:r>
        <w:rPr>
          <w:b/>
          <w:color w:val="202124"/>
          <w:sz w:val="20"/>
          <w:szCs w:val="20"/>
          <w:highlight w:val="white"/>
        </w:rPr>
        <w:t>t1 = PythonOperator(task_id='fetch_data', python_callable=fetch_covid_state_data, dag=dag)</w:t>
      </w:r>
    </w:p>
    <w:p>
      <w:pPr>
        <w:pStyle w:val="Normal"/>
        <w:pBdr/>
        <w:spacing w:lineRule="auto" w:line="240" w:before="360" w:after="360"/>
        <w:ind w:left="0" w:hanging="0"/>
        <w:rPr>
          <w:color w:val="202124"/>
          <w:sz w:val="18"/>
          <w:szCs w:val="18"/>
          <w:highlight w:val="white"/>
        </w:rPr>
      </w:pPr>
      <w:r>
        <w:rPr>
          <w:color w:val="202124"/>
          <w:sz w:val="18"/>
          <w:szCs w:val="18"/>
          <w:highlight w:val="white"/>
        </w:rPr>
      </w:r>
    </w:p>
    <w:p>
      <w:pPr>
        <w:pStyle w:val="Normal"/>
        <w:pBdr/>
        <w:spacing w:lineRule="auto" w:line="240" w:before="360" w:after="360"/>
        <w:ind w:left="0" w:hanging="0"/>
        <w:rPr>
          <w:b/>
          <w:b/>
          <w:color w:val="202124"/>
          <w:highlight w:val="white"/>
        </w:rPr>
      </w:pPr>
      <w:r>
        <w:rPr>
          <w:b/>
          <w:color w:val="202124"/>
          <w:highlight w:val="white"/>
        </w:rPr>
        <w:t>Task 2:</w:t>
      </w:r>
    </w:p>
    <w:p>
      <w:pPr>
        <w:pStyle w:val="Normal"/>
        <w:pBdr/>
        <w:spacing w:lineRule="auto" w:line="240" w:before="360" w:after="360"/>
        <w:ind w:left="0" w:hanging="0"/>
        <w:rPr>
          <w:color w:val="202124"/>
          <w:highlight w:val="white"/>
        </w:rPr>
      </w:pPr>
      <w:r>
        <w:rPr>
          <w:color w:val="202124"/>
          <w:highlight w:val="white"/>
        </w:rPr>
        <w:t>This task assists in uploading the data from the local data source i.e. CSV to a BigQuery table.</w:t>
      </w:r>
    </w:p>
    <w:p>
      <w:pPr>
        <w:pStyle w:val="Normal"/>
        <w:pBdr/>
        <w:spacing w:lineRule="auto" w:line="240" w:before="360" w:after="360"/>
        <w:ind w:left="0" w:hanging="0"/>
        <w:rPr>
          <w:color w:val="202124"/>
          <w:highlight w:val="white"/>
        </w:rPr>
      </w:pPr>
      <w:r>
        <w:rPr>
          <w:color w:val="202124"/>
          <w:highlight w:val="white"/>
        </w:rPr>
        <w:t>In order to load the data to bigquery, we need to setup the project in the google console and download the json file which contains the credentials.</w:t>
      </w:r>
    </w:p>
    <w:p>
      <w:pPr>
        <w:pStyle w:val="Normal"/>
        <w:pBdr/>
        <w:spacing w:lineRule="auto" w:line="240" w:before="360" w:after="360"/>
        <w:ind w:left="0" w:hanging="0"/>
        <w:rPr>
          <w:color w:val="202124"/>
          <w:highlight w:val="whit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251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240" w:before="360" w:after="360"/>
        <w:ind w:left="0" w:hanging="0"/>
        <w:rPr/>
      </w:pPr>
      <w:r>
        <w:rPr>
          <w:b/>
          <w:color w:val="202124"/>
          <w:sz w:val="20"/>
          <w:szCs w:val="20"/>
          <w:highlight w:val="white"/>
        </w:rPr>
        <w:t>t2 = PythonOperator(task_id='upload_covid_data', python_callable=upload_covid_data, dag=dag)</w:t>
      </w:r>
    </w:p>
    <w:p>
      <w:pPr>
        <w:pStyle w:val="Normal"/>
        <w:pBdr/>
        <w:spacing w:lineRule="auto" w:line="240" w:before="360" w:after="360"/>
        <w:ind w:left="0" w:hanging="0"/>
        <w:rPr>
          <w:color w:val="202124"/>
          <w:highlight w:val="white"/>
        </w:rPr>
      </w:pPr>
      <w:r>
        <w:rPr>
          <w:color w:val="202124"/>
          <w:highlight w:val="white"/>
        </w:rPr>
      </w:r>
    </w:p>
    <w:p>
      <w:pPr>
        <w:pStyle w:val="Normal"/>
        <w:pBdr/>
        <w:spacing w:lineRule="auto" w:line="240" w:before="360" w:after="360"/>
        <w:ind w:left="0" w:hanging="0"/>
        <w:rPr/>
      </w:pPr>
      <w:r>
        <w:rPr>
          <w:b/>
          <w:color w:val="202124"/>
          <w:highlight w:val="white"/>
        </w:rPr>
        <w:t>Task 3:</w:t>
      </w:r>
    </w:p>
    <w:p>
      <w:pPr>
        <w:pStyle w:val="Normal"/>
        <w:pBdr/>
        <w:spacing w:lineRule="auto" w:line="240" w:before="360" w:after="36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202124"/>
          <w:highlight w:val="white"/>
        </w:rPr>
        <w:t>This task is used to  read the data (no. of rows) from the BigQuery table and flag a status saying percentage of upload. (total rows in BQ table for today * 100 / total rows in today’s CSV)</w:t>
      </w:r>
    </w:p>
    <w:p>
      <w:pPr>
        <w:pStyle w:val="Normal"/>
        <w:pBdr/>
        <w:spacing w:lineRule="auto" w:line="240" w:before="360" w:after="360"/>
        <w:ind w:left="0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856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  <w:r>
        <w:rPr>
          <w:b/>
          <w:bCs/>
        </w:rPr>
        <w:t>t3 = PythonOperator(task_id='percent_upload', python_callable=percent_upload, provide_context=True, dag=dag)</w:t>
      </w:r>
    </w:p>
    <w:p>
      <w:pPr>
        <w:pStyle w:val="Normal"/>
        <w:pBdr/>
        <w:spacing w:lineRule="auto" w:line="240" w:before="360" w:after="360"/>
        <w:ind w:left="0" w:hanging="0"/>
        <w:rPr>
          <w:b/>
          <w:b/>
          <w:u w:val="single"/>
        </w:rPr>
      </w:pPr>
      <w:r>
        <w:rPr>
          <w:b/>
          <w:u w:val="single"/>
        </w:rPr>
        <w:t xml:space="preserve">&gt;Screenshots of the running pipeline - </w:t>
      </w:r>
    </w:p>
    <w:p>
      <w:pPr>
        <w:pStyle w:val="Normal"/>
        <w:pBdr/>
        <w:spacing w:lineRule="auto" w:line="240" w:before="360" w:after="360"/>
        <w:ind w:left="0" w:hanging="0"/>
        <w:rPr/>
      </w:pPr>
      <w:r>
        <w:rPr>
          <w:b/>
        </w:rPr>
        <w:t xml:space="preserve">Fig 1: </w:t>
      </w:r>
      <w:r>
        <w:rPr>
          <w:b/>
        </w:rPr>
        <w:t>Tree</w:t>
      </w:r>
      <w:r>
        <w:rPr>
          <w:b/>
        </w:rPr>
        <w:t xml:space="preserve"> View:</w:t>
      </w:r>
    </w:p>
    <w:p>
      <w:pPr>
        <w:pStyle w:val="Normal"/>
        <w:pBdr/>
        <w:spacing w:lineRule="auto" w:line="240" w:before="360" w:after="360"/>
        <w:ind w:left="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914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240" w:before="360" w:after="360"/>
        <w:rPr/>
      </w:pPr>
      <w:r>
        <w:rPr>
          <w:b/>
        </w:rPr>
        <w:t xml:space="preserve">Fig 2: </w:t>
      </w:r>
      <w:r>
        <w:rPr>
          <w:b/>
        </w:rPr>
        <w:t>Graph</w:t>
      </w:r>
      <w:r>
        <w:rPr>
          <w:b/>
        </w:rPr>
        <w:t xml:space="preserve"> View:</w:t>
      </w:r>
    </w:p>
    <w:p>
      <w:pPr>
        <w:pStyle w:val="Normal"/>
        <w:pBdr/>
        <w:spacing w:lineRule="auto" w:line="240" w:before="360" w:after="36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Fig 3: Logs:</w:t>
        <w:br/>
        <w:br/>
      </w:r>
      <w:r>
        <w:rPr>
          <w:b/>
        </w:rPr>
        <w:t>Task1:</w:t>
      </w:r>
    </w:p>
    <w:p>
      <w:pPr>
        <w:pStyle w:val="Normal"/>
        <w:pBdr/>
        <w:spacing w:lineRule="auto" w:line="240" w:before="360" w:after="36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191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240" w:before="360" w:after="360"/>
        <w:rPr/>
      </w:pPr>
      <w:r>
        <w:rPr>
          <w:b/>
        </w:rPr>
        <w:t>Task 2:</w:t>
      </w:r>
    </w:p>
    <w:p>
      <w:pPr>
        <w:pStyle w:val="Normal"/>
        <w:pBdr/>
        <w:spacing w:lineRule="auto" w:line="240" w:before="360" w:after="360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  <w:r>
        <w:rPr>
          <w:b/>
        </w:rPr>
        <w:t>Task 3:</w:t>
      </w:r>
    </w:p>
    <w:p>
      <w:pPr>
        <w:pStyle w:val="Normal"/>
        <w:pBdr/>
        <w:spacing w:lineRule="auto" w:line="240" w:before="360" w:after="36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  <w:b/>
        <w:szCs w:val="24"/>
        <w:rFonts w:ascii="Arial" w:hAnsi="Arial" w:eastAsia="Roboto" w:cs="Roboto"/>
        <w:color w:val="2021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0"/>
        <w:u w:val="none"/>
        <w:szCs w:val="24"/>
        <w:rFonts w:ascii="Arial" w:hAnsi="Arial" w:eastAsia="Roboto" w:cs="Roboto"/>
        <w:color w:val="202124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 w:eastAsia="Roboto" w:cs="Roboto"/>
      <w:b/>
      <w:color w:val="202124"/>
      <w:sz w:val="20"/>
      <w:szCs w:val="24"/>
      <w:u w:val="none"/>
    </w:rPr>
  </w:style>
  <w:style w:type="character" w:styleId="ListLabel11">
    <w:name w:val="ListLabel 11"/>
    <w:qFormat/>
    <w:rPr>
      <w:rFonts w:ascii="Arial" w:hAnsi="Arial" w:eastAsia="Roboto" w:cs="Roboto"/>
      <w:color w:val="202124"/>
      <w:sz w:val="20"/>
      <w:szCs w:val="24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1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color w:val="1155CC"/>
      <w:sz w:val="20"/>
      <w:szCs w:val="20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b/>
      <w:color w:val="1155CC"/>
      <w:sz w:val="20"/>
      <w:szCs w:val="20"/>
      <w:u w:val="single"/>
    </w:rPr>
  </w:style>
  <w:style w:type="character" w:styleId="ListLabel39">
    <w:name w:val="ListLabel 39"/>
    <w:qFormat/>
    <w:rPr>
      <w:b/>
      <w:color w:val="1155CC"/>
      <w:sz w:val="20"/>
      <w:szCs w:val="20"/>
      <w:u w:val="single"/>
      <w:shd w:fill="F2F8FE" w:val="clear"/>
    </w:rPr>
  </w:style>
  <w:style w:type="character" w:styleId="ListLabel40">
    <w:name w:val="ListLabel 40"/>
    <w:qFormat/>
    <w:rPr>
      <w:b/>
      <w:color w:val="FFFFFF"/>
      <w:sz w:val="20"/>
      <w:szCs w:val="20"/>
      <w:shd w:fill="1A73E8" w:val="clear"/>
    </w:rPr>
  </w:style>
  <w:style w:type="character" w:styleId="ListLabel41">
    <w:name w:val="ListLabel 41"/>
    <w:qFormat/>
    <w:rPr>
      <w:color w:val="FFFFFF"/>
      <w:sz w:val="20"/>
      <w:szCs w:val="20"/>
      <w:shd w:fill="1A73E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AHMm1wfGuHE&amp;list=PLYizQ5FvN6pvIOcOd6dFZu3lQqc6zBGp2" TargetMode="External"/><Relationship Id="rId3" Type="http://schemas.openxmlformats.org/officeDocument/2006/relationships/hyperlink" Target="https://airflow.apache.org/docs/stable/start.html" TargetMode="External"/><Relationship Id="rId4" Type="http://schemas.openxmlformats.org/officeDocument/2006/relationships/hyperlink" Target="https://cloud.google.com/bigquery/docs/quickstarts/quickstart-client-libraries" TargetMode="External"/><Relationship Id="rId5" Type="http://schemas.openxmlformats.org/officeDocument/2006/relationships/hyperlink" Target="https://console.cloud.google.com/projectselector2/home/dashboard" TargetMode="External"/><Relationship Id="rId6" Type="http://schemas.openxmlformats.org/officeDocument/2006/relationships/hyperlink" Target="https://console.cloud.google.com/flows/enableapi?apiid=bigquery" TargetMode="External"/><Relationship Id="rId7" Type="http://schemas.openxmlformats.org/officeDocument/2006/relationships/hyperlink" Target="https://console.cloud.google.com/apis/credentials/serviceaccountkey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6</Pages>
  <Words>421</Words>
  <Characters>2406</Characters>
  <CharactersWithSpaces>2765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2020-06-02T11:08:42Z</dcterms:modified>
  <cp:revision>2</cp:revision>
  <dc:subject/>
  <dc:title/>
</cp:coreProperties>
</file>