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social,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1"/>
      </w:pPr>
      <w:bookmarkStart w:id="28" w:name="a-unique-mix-of-economics-politics-and-demographics"/>
      <w:bookmarkEnd w:id="28"/>
      <w:r>
        <w:t xml:space="preserve">A Unique Mix of Economics, Politics, and Demographics:</w:t>
      </w:r>
    </w:p>
    <w:p>
      <w:pPr>
        <w:pStyle w:val="FirstParagraph"/>
      </w:pPr>
      <w:r>
        <w:rPr>
          <w:i/>
        </w:rPr>
        <w:t xml:space="preserve">mention how each economic variabe to be used in this paper have been used before (or not used before), demographic variables, political variables.</w:t>
      </w:r>
    </w:p>
    <w:p>
      <w:pPr>
        <w:pStyle w:val="BodyText"/>
      </w:pPr>
    </w:p>
    <w:p>
      <w:pPr>
        <w:pStyle w:val="Heading1"/>
      </w:pPr>
      <w:bookmarkStart w:id="29" w:name="background"/>
      <w:bookmarkEnd w:id="29"/>
      <w:r>
        <w:t xml:space="preserve">Background:</w:t>
      </w:r>
    </w:p>
    <w:p>
      <w:pPr>
        <w:pStyle w:val="Heading2"/>
      </w:pPr>
      <w:bookmarkStart w:id="30" w:name="us-election-peculiarities"/>
      <w:bookmarkEnd w:id="3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1" w:name="methodology"/>
      <w:bookmarkEnd w:id="3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2" w:name="part-i"/>
      <w:bookmarkEnd w:id="32"/>
      <w:r>
        <w:t xml:space="preserve">Part I:</w:t>
      </w:r>
    </w:p>
    <w:p>
      <w:pPr>
        <w:pStyle w:val="Heading3"/>
      </w:pPr>
      <w:bookmarkStart w:id="33" w:name="model-specification"/>
      <w:bookmarkEnd w:id="3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will have a negative impact on Republican vote share because a higher per capita income is associated with factors such as high education, urban setting, liberal views and therefore do not align with the conservative agenda of the Republican party.</w:t>
      </w:r>
    </w:p>
    <w:p>
      <w:pPr>
        <w:pStyle w:val="Heading3"/>
      </w:pPr>
      <w:bookmarkStart w:id="34" w:name="regression-equation"/>
      <w:bookmarkEnd w:id="3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35" w:name="dependent-variable"/>
      <w:bookmarkEnd w:id="3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36" w:name="independent-variables"/>
      <w:bookmarkEnd w:id="3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37" w:name="control-variables"/>
      <w:bookmarkEnd w:id="3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w:t>
      </w:r>
    </w:p>
    <w:p>
      <w:pPr>
        <w:pStyle w:val="BodyText"/>
      </w:pPr>
      <m:oMath>
        <m:r>
          <m:t>r</m:t>
        </m:r>
        <m:r>
          <m:t>e</m:t>
        </m:r>
        <m:r>
          <m:t>p</m:t>
        </m:r>
        <m:r>
          <m:t>_</m:t>
        </m:r>
        <m:r>
          <m:t>i</m:t>
        </m:r>
        <m:r>
          <m:t>n</m:t>
        </m:r>
        <m:r>
          <m:t>c</m:t>
        </m:r>
        <m:r>
          <m:t>u</m:t>
        </m:r>
        <m:r>
          <m:t>m</m:t>
        </m:r>
        <m:sSub>
          <m:e>
            <m:r>
              <m:t>b</m:t>
            </m:r>
          </m:e>
          <m:sub>
            <m:r>
              <m:t>t</m:t>
            </m:r>
          </m:sub>
        </m:sSub>
      </m:oMath>
      <w:r>
        <w:t xml:space="preserve">:</w:t>
      </w:r>
    </w:p>
    <w:p>
      <w:pPr>
        <w:pStyle w:val="BodyText"/>
      </w:pPr>
      <m:oMath>
        <m:r>
          <m:t>r</m:t>
        </m:r>
        <m:r>
          <m:t>u</m:t>
        </m:r>
        <m:r>
          <m:t>r</m:t>
        </m:r>
        <m:r>
          <m:t>a</m:t>
        </m:r>
        <m:sSub>
          <m:e>
            <m:r>
              <m:t>l</m:t>
            </m:r>
          </m:e>
          <m:sub>
            <m:r>
              <m:t>i</m:t>
            </m:r>
          </m:sub>
        </m:sSub>
      </m:oMath>
      <w:r>
        <w:t xml:space="preserve">:</w:t>
      </w:r>
    </w:p>
    <w:p>
      <w:pPr>
        <w:pStyle w:val="Heading3"/>
      </w:pPr>
      <w:bookmarkStart w:id="38" w:name="estimation-technique"/>
      <w:bookmarkEnd w:id="38"/>
      <w:r>
        <w:t xml:space="preserve">Estimation Technique:</w:t>
      </w:r>
    </w:p>
    <w:p>
      <w:pPr>
        <w:pStyle w:val="FirstParagraph"/>
      </w:pPr>
      <w:r>
        <w:rPr>
          <w:i/>
        </w:rPr>
        <w:t xml:space="preserve">KISS</w:t>
      </w:r>
      <w:r>
        <w:t xml:space="preserve"> </w:t>
      </w:r>
      <w:r>
        <w:t xml:space="preserve">for variables</w:t>
      </w:r>
    </w:p>
    <w:p>
      <w:pPr>
        <w:pStyle w:val="BodyText"/>
      </w:pPr>
      <w:r>
        <w:t xml:space="preserve">For the first part of the research, a Fixed Effects Model of estimation (called FE estimation hereafter) is used. FE estimation is ideal here due to the presence of a Panel Data and it has been preferred over Random Effects Model of estimation after performing Hausman test</w:t>
      </w:r>
      <w:r>
        <w:t xml:space="preserve"> </w:t>
      </w:r>
      <w:r>
        <w:rPr>
          <w:i/>
        </w:rPr>
        <w:t xml:space="preserve">See Figure</w:t>
      </w:r>
    </w:p>
    <w:p>
      <w:pPr>
        <w:pStyle w:val="Heading2"/>
      </w:pPr>
      <w:bookmarkStart w:id="39" w:name="part-ii"/>
      <w:bookmarkEnd w:id="39"/>
      <w:r>
        <w:t xml:space="preserve">Part II:</w:t>
      </w:r>
    </w:p>
    <w:p>
      <w:pPr>
        <w:pStyle w:val="Heading2"/>
      </w:pPr>
      <w:bookmarkStart w:id="40" w:name="data-sources-and-cleaning"/>
      <w:bookmarkEnd w:id="40"/>
      <w:r>
        <w:t xml:space="preserve">Data sources and cleaning:</w:t>
      </w:r>
    </w:p>
    <w:p>
      <w:pPr>
        <w:pStyle w:val="FirstParagraph"/>
      </w:pPr>
      <w:r>
        <w:t xml:space="preserve">The data necessary to carry out the quantitative analysis in this paper were obtained from multiple sources and cleaned and merged together using open source software R studio. 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41">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 The data on unemployment from 1992 to 2015 was obtained from the Bureau of Labor Statistics (BLS). The data on other economic variables such as Per Capita Income, Per Capita Current Transfer, and Adjustment in Residence, and the population of each county from 1992 to 2015 were called from the Bureau of Economic Affairs (BEA) API directly into R studio. Data used to construct the incumbency dummy was created manually based on common knowledge and merged into the final dataframe. Similarly, data used to construct the swing state dummy was based on</w:t>
      </w:r>
      <w:r>
        <w:t xml:space="preserve"> </w:t>
      </w:r>
      <w:r>
        <w:rPr>
          <w:i/>
        </w:rPr>
        <w:t xml:space="preserve">show based on what</w:t>
      </w:r>
      <w:r>
        <w:t xml:space="preserve"> </w:t>
      </w:r>
      <w:r>
        <w:t xml:space="preserve">and merged into the final dataframe. Data used to create the urban/rural dummy was obtained from the United States Census Bureau (2010 Census, Summary File 1, Table P2). Demographic data on educational attainment and proportion of population based on race from 1992 to 2015 were obtained from</w:t>
      </w:r>
      <w:r>
        <w:t xml:space="preserve"> </w:t>
      </w:r>
      <w:r>
        <w:rPr>
          <w:i/>
        </w:rPr>
        <w:t xml:space="preserve">mention from</w:t>
      </w:r>
      <w:r>
        <w:t xml:space="preserve">. All the dataframes were then merged together. 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 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 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p>
    <w:p>
      <w:pPr>
        <w:pStyle w:val="BodyText"/>
      </w:pPr>
    </w:p>
    <w:p>
      <w:pPr>
        <w:pStyle w:val="Heading1"/>
      </w:pPr>
      <w:bookmarkStart w:id="42" w:name="analysis"/>
      <w:bookmarkEnd w:id="42"/>
      <w:r>
        <w:t xml:space="preserve">Analysis:</w:t>
      </w:r>
    </w:p>
    <w:p>
      <w:pPr>
        <w:pStyle w:val="Heading2"/>
      </w:pPr>
      <w:bookmarkStart w:id="43" w:name="first-question"/>
      <w:bookmarkEnd w:id="43"/>
      <w:r>
        <w:t xml:space="preserve">First Question:</w:t>
      </w:r>
    </w:p>
    <w:p>
      <w:pPr>
        <w:pStyle w:val="Heading2"/>
      </w:pPr>
      <w:bookmarkStart w:id="44" w:name="second-question"/>
      <w:bookmarkEnd w:id="44"/>
      <w:r>
        <w:t xml:space="preserve">Second Question:</w:t>
      </w:r>
    </w:p>
    <w:p>
      <w:pPr>
        <w:pStyle w:val="FirstParagraph"/>
      </w:pPr>
    </w:p>
    <w:p>
      <w:pPr>
        <w:pStyle w:val="Heading1"/>
      </w:pPr>
      <w:bookmarkStart w:id="45" w:name="conclusion"/>
      <w:bookmarkEnd w:id="45"/>
      <w:r>
        <w:t xml:space="preserve">Conclusion:</w:t>
      </w:r>
    </w:p>
    <w:p>
      <w:pPr>
        <w:pStyle w:val="FirstParagraph"/>
      </w:pPr>
    </w:p>
    <w:p>
      <w:pPr>
        <w:pStyle w:val="Heading1"/>
      </w:pPr>
      <w:bookmarkStart w:id="46" w:name="limitations-and-further-research"/>
      <w:bookmarkEnd w:id="46"/>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47" w:name="appendix"/>
      <w:bookmarkEnd w:id="47"/>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48" w:name="bibliography"/>
      <w:bookmarkEnd w:id="48"/>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422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6899d4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673fc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2017-04-16T20:11:02Z</dcterms:created>
  <dcterms:modified xsi:type="dcterms:W3CDTF">2017-04-16T20:11:02Z</dcterms:modified>
</cp:coreProperties>
</file>