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6025E" w14:textId="77777777" w:rsidR="00AF0D10" w:rsidRDefault="00E80C68">
      <w:pPr>
        <w:spacing w:before="240" w:after="80"/>
        <w:jc w:val="center"/>
      </w:pPr>
      <w:r>
        <w:rPr>
          <w:rFonts w:ascii="Arial" w:hAnsi="Arial"/>
          <w:b/>
          <w:color w:val="000000"/>
          <w:sz w:val="26"/>
        </w:rPr>
        <w:t>PROJECT REPORT</w:t>
      </w:r>
    </w:p>
    <w:p w14:paraId="4445B9F2" w14:textId="77777777" w:rsidR="00AF0D10" w:rsidRDefault="00E80C68">
      <w:pPr>
        <w:spacing w:before="160" w:after="160"/>
        <w:jc w:val="center"/>
      </w:pPr>
      <w:r>
        <w:rPr>
          <w:rFonts w:ascii="Arial" w:hAnsi="Arial"/>
          <w:b/>
          <w:color w:val="000000"/>
          <w:sz w:val="32"/>
        </w:rPr>
        <w:t>AI-BASED NETWORK ATTACK FORECASTING FROM NETWORK TRAFFIC DATA</w:t>
      </w:r>
    </w:p>
    <w:p w14:paraId="41FB6509" w14:textId="31A82AAE" w:rsidR="00AF0D10" w:rsidRPr="00E80C68" w:rsidRDefault="00E80C68">
      <w:pPr>
        <w:spacing w:after="360"/>
        <w:jc w:val="center"/>
        <w:rPr>
          <w:iCs/>
        </w:rPr>
      </w:pPr>
      <w:r w:rsidRPr="00E80C68">
        <w:rPr>
          <w:rFonts w:ascii="Arial" w:hAnsi="Arial"/>
          <w:iCs/>
          <w:color w:val="000000"/>
        </w:rPr>
        <w:t>Deep Learning World Model for Proactive Threat Progression Prediction and Explainable AI</w:t>
      </w:r>
    </w:p>
    <w:p w14:paraId="645FE83A" w14:textId="08FAD9BF" w:rsidR="00AF0D10" w:rsidRPr="00E80C68" w:rsidRDefault="00E80C68" w:rsidP="00E80C68">
      <w:pPr>
        <w:spacing w:after="400"/>
        <w:jc w:val="center"/>
        <w:rPr>
          <w:rFonts w:ascii="Arial" w:hAnsi="Arial"/>
          <w:b/>
          <w:color w:val="000000"/>
        </w:rPr>
      </w:pPr>
      <w:r>
        <w:rPr>
          <w:rFonts w:ascii="Arial" w:hAnsi="Arial"/>
          <w:b/>
          <w:color w:val="000000"/>
        </w:rPr>
        <w:t>DEPARTMENT OF ARTIFICIAL INTELLIGENCE AND DATA SCIENCE</w:t>
      </w:r>
      <w:r>
        <w:rPr>
          <w:rFonts w:ascii="Arial" w:hAnsi="Arial"/>
          <w:b/>
          <w:color w:val="000000"/>
        </w:rPr>
        <w:br/>
        <w:t xml:space="preserve">COURSE: 24ADI006 DEEP </w:t>
      </w:r>
      <w:r>
        <w:rPr>
          <w:rFonts w:ascii="Arial" w:hAnsi="Arial"/>
          <w:b/>
          <w:color w:val="000000"/>
        </w:rPr>
        <w:t>LEARNING</w:t>
      </w:r>
      <w:r>
        <w:rPr>
          <w:rFonts w:ascii="Arial" w:hAnsi="Arial"/>
          <w:b/>
          <w:color w:val="000000"/>
        </w:rPr>
        <w:br/>
        <w:t xml:space="preserve">DOMAIN: CYBERSECURITY </w:t>
      </w:r>
      <w:r>
        <w:rPr>
          <w:rFonts w:ascii="Arial" w:hAnsi="Arial"/>
          <w:b/>
          <w:color w:val="000000"/>
        </w:rPr>
        <w:br/>
        <w:t>TEAM</w:t>
      </w:r>
      <w:r>
        <w:rPr>
          <w:rFonts w:ascii="Arial" w:hAnsi="Arial"/>
          <w:b/>
          <w:color w:val="000000"/>
        </w:rPr>
        <w:t>: 7</w:t>
      </w:r>
      <w:r>
        <w:rPr>
          <w:rFonts w:ascii="Arial" w:hAnsi="Arial"/>
          <w:b/>
          <w:color w:val="000000"/>
        </w:rPr>
        <w:br/>
      </w:r>
    </w:p>
    <w:p w14:paraId="4E5CF0BB" w14:textId="2E387471" w:rsidR="00AF0D10" w:rsidRDefault="00E80C68">
      <w:pPr>
        <w:spacing w:after="160"/>
        <w:jc w:val="center"/>
      </w:pPr>
      <w:r>
        <w:rPr>
          <w:rFonts w:ascii="Arial" w:hAnsi="Arial"/>
          <w:b/>
          <w:color w:val="000000"/>
        </w:rPr>
        <w:t>Done</w:t>
      </w:r>
      <w:r>
        <w:rPr>
          <w:rFonts w:ascii="Arial" w:hAnsi="Arial"/>
          <w:b/>
          <w:color w:val="000000"/>
        </w:rPr>
        <w:t xml:space="preserve"> by: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3168"/>
        <w:gridCol w:w="4608"/>
      </w:tblGrid>
      <w:tr w:rsidR="00AF0D10" w14:paraId="457312DA" w14:textId="77777777">
        <w:trPr>
          <w:jc w:val="center"/>
        </w:trPr>
        <w:tc>
          <w:tcPr>
            <w:tcW w:w="3168" w:type="dxa"/>
            <w:tcMar>
              <w:top w:w="80" w:type="dxa"/>
              <w:left w:w="150" w:type="dxa"/>
              <w:bottom w:w="80" w:type="dxa"/>
              <w:right w:w="150" w:type="dxa"/>
            </w:tcMar>
          </w:tcPr>
          <w:p w14:paraId="5E8C12D8" w14:textId="77777777" w:rsidR="00AF0D10" w:rsidRDefault="00E80C68">
            <w:pPr>
              <w:jc w:val="center"/>
            </w:pPr>
            <w:r>
              <w:rPr>
                <w:rFonts w:ascii="Arial" w:hAnsi="Arial"/>
                <w:b/>
                <w:color w:val="000000"/>
                <w:sz w:val="21"/>
              </w:rPr>
              <w:t>Register Number</w:t>
            </w:r>
          </w:p>
        </w:tc>
        <w:tc>
          <w:tcPr>
            <w:tcW w:w="4608" w:type="dxa"/>
            <w:tcMar>
              <w:top w:w="80" w:type="dxa"/>
              <w:left w:w="150" w:type="dxa"/>
              <w:bottom w:w="80" w:type="dxa"/>
              <w:right w:w="150" w:type="dxa"/>
            </w:tcMar>
          </w:tcPr>
          <w:p w14:paraId="3EBBCB4D" w14:textId="77777777" w:rsidR="00AF0D10" w:rsidRDefault="00E80C68">
            <w:r>
              <w:rPr>
                <w:rFonts w:ascii="Arial" w:hAnsi="Arial"/>
                <w:b/>
                <w:color w:val="000000"/>
                <w:sz w:val="21"/>
              </w:rPr>
              <w:t>Name of the Student</w:t>
            </w:r>
          </w:p>
        </w:tc>
      </w:tr>
      <w:tr w:rsidR="00AF0D10" w14:paraId="5790AE79" w14:textId="77777777">
        <w:trPr>
          <w:jc w:val="center"/>
        </w:trPr>
        <w:tc>
          <w:tcPr>
            <w:tcW w:w="3168" w:type="dxa"/>
            <w:tcMar>
              <w:top w:w="80" w:type="dxa"/>
              <w:left w:w="150" w:type="dxa"/>
              <w:bottom w:w="80" w:type="dxa"/>
              <w:right w:w="150" w:type="dxa"/>
            </w:tcMar>
          </w:tcPr>
          <w:p w14:paraId="6AA712C7" w14:textId="77777777" w:rsidR="00AF0D10" w:rsidRDefault="00E80C68">
            <w:pPr>
              <w:jc w:val="center"/>
            </w:pPr>
            <w:r>
              <w:rPr>
                <w:rFonts w:ascii="Arial" w:hAnsi="Arial"/>
                <w:color w:val="000000"/>
                <w:sz w:val="21"/>
              </w:rPr>
              <w:t>24BAD004</w:t>
            </w:r>
          </w:p>
        </w:tc>
        <w:tc>
          <w:tcPr>
            <w:tcW w:w="4608" w:type="dxa"/>
            <w:tcMar>
              <w:top w:w="80" w:type="dxa"/>
              <w:left w:w="150" w:type="dxa"/>
              <w:bottom w:w="80" w:type="dxa"/>
              <w:right w:w="150" w:type="dxa"/>
            </w:tcMar>
          </w:tcPr>
          <w:p w14:paraId="2688577A" w14:textId="77777777" w:rsidR="00AF0D10" w:rsidRDefault="00E80C68">
            <w:r>
              <w:rPr>
                <w:rFonts w:ascii="Arial" w:hAnsi="Arial"/>
                <w:color w:val="000000"/>
                <w:sz w:val="21"/>
              </w:rPr>
              <w:t>Adhithya K</w:t>
            </w:r>
          </w:p>
        </w:tc>
      </w:tr>
      <w:tr w:rsidR="00AF0D10" w14:paraId="6E268DA8" w14:textId="77777777">
        <w:trPr>
          <w:jc w:val="center"/>
        </w:trPr>
        <w:tc>
          <w:tcPr>
            <w:tcW w:w="3168" w:type="dxa"/>
            <w:tcMar>
              <w:top w:w="80" w:type="dxa"/>
              <w:left w:w="150" w:type="dxa"/>
              <w:bottom w:w="80" w:type="dxa"/>
              <w:right w:w="150" w:type="dxa"/>
            </w:tcMar>
          </w:tcPr>
          <w:p w14:paraId="648238EA" w14:textId="77777777" w:rsidR="00AF0D10" w:rsidRDefault="00E80C68">
            <w:pPr>
              <w:jc w:val="center"/>
            </w:pPr>
            <w:r>
              <w:rPr>
                <w:rFonts w:ascii="Arial" w:hAnsi="Arial"/>
                <w:color w:val="000000"/>
                <w:sz w:val="21"/>
              </w:rPr>
              <w:t>24BAD007</w:t>
            </w:r>
          </w:p>
        </w:tc>
        <w:tc>
          <w:tcPr>
            <w:tcW w:w="4608" w:type="dxa"/>
            <w:tcMar>
              <w:top w:w="80" w:type="dxa"/>
              <w:left w:w="150" w:type="dxa"/>
              <w:bottom w:w="80" w:type="dxa"/>
              <w:right w:w="150" w:type="dxa"/>
            </w:tcMar>
          </w:tcPr>
          <w:p w14:paraId="72CE447E" w14:textId="77777777" w:rsidR="00AF0D10" w:rsidRDefault="00E80C68">
            <w:r>
              <w:rPr>
                <w:rFonts w:ascii="Arial" w:hAnsi="Arial"/>
                <w:color w:val="000000"/>
                <w:sz w:val="21"/>
              </w:rPr>
              <w:t>Akhil C</w:t>
            </w:r>
          </w:p>
        </w:tc>
      </w:tr>
      <w:tr w:rsidR="00AF0D10" w14:paraId="091392DA" w14:textId="77777777">
        <w:trPr>
          <w:jc w:val="center"/>
        </w:trPr>
        <w:tc>
          <w:tcPr>
            <w:tcW w:w="3168" w:type="dxa"/>
            <w:tcMar>
              <w:top w:w="80" w:type="dxa"/>
              <w:left w:w="150" w:type="dxa"/>
              <w:bottom w:w="80" w:type="dxa"/>
              <w:right w:w="150" w:type="dxa"/>
            </w:tcMar>
          </w:tcPr>
          <w:p w14:paraId="581557D9" w14:textId="77777777" w:rsidR="00AF0D10" w:rsidRDefault="00E80C68">
            <w:pPr>
              <w:jc w:val="center"/>
            </w:pPr>
            <w:r>
              <w:rPr>
                <w:rFonts w:ascii="Arial" w:hAnsi="Arial"/>
                <w:color w:val="000000"/>
                <w:sz w:val="21"/>
              </w:rPr>
              <w:t>24BAD014</w:t>
            </w:r>
          </w:p>
        </w:tc>
        <w:tc>
          <w:tcPr>
            <w:tcW w:w="4608" w:type="dxa"/>
            <w:tcMar>
              <w:top w:w="80" w:type="dxa"/>
              <w:left w:w="150" w:type="dxa"/>
              <w:bottom w:w="80" w:type="dxa"/>
              <w:right w:w="150" w:type="dxa"/>
            </w:tcMar>
          </w:tcPr>
          <w:p w14:paraId="45D7F660" w14:textId="77777777" w:rsidR="00AF0D10" w:rsidRDefault="00E80C68">
            <w:r>
              <w:rPr>
                <w:rFonts w:ascii="Arial" w:hAnsi="Arial"/>
                <w:color w:val="000000"/>
                <w:sz w:val="21"/>
              </w:rPr>
              <w:t>Aswin S</w:t>
            </w:r>
          </w:p>
        </w:tc>
      </w:tr>
      <w:tr w:rsidR="00AF0D10" w14:paraId="12F653E3" w14:textId="77777777">
        <w:trPr>
          <w:jc w:val="center"/>
        </w:trPr>
        <w:tc>
          <w:tcPr>
            <w:tcW w:w="3168" w:type="dxa"/>
            <w:tcMar>
              <w:top w:w="80" w:type="dxa"/>
              <w:left w:w="150" w:type="dxa"/>
              <w:bottom w:w="80" w:type="dxa"/>
              <w:right w:w="150" w:type="dxa"/>
            </w:tcMar>
          </w:tcPr>
          <w:p w14:paraId="4EF55DBB" w14:textId="77777777" w:rsidR="00AF0D10" w:rsidRDefault="00E80C68">
            <w:pPr>
              <w:jc w:val="center"/>
            </w:pPr>
            <w:r>
              <w:rPr>
                <w:rFonts w:ascii="Arial" w:hAnsi="Arial"/>
                <w:color w:val="000000"/>
                <w:sz w:val="21"/>
              </w:rPr>
              <w:t>24BAD048</w:t>
            </w:r>
          </w:p>
        </w:tc>
        <w:tc>
          <w:tcPr>
            <w:tcW w:w="4608" w:type="dxa"/>
            <w:tcMar>
              <w:top w:w="80" w:type="dxa"/>
              <w:left w:w="150" w:type="dxa"/>
              <w:bottom w:w="80" w:type="dxa"/>
              <w:right w:w="150" w:type="dxa"/>
            </w:tcMar>
          </w:tcPr>
          <w:p w14:paraId="3619B30A" w14:textId="77777777" w:rsidR="00AF0D10" w:rsidRDefault="00E80C68">
            <w:r>
              <w:rPr>
                <w:rFonts w:ascii="Arial" w:hAnsi="Arial"/>
                <w:color w:val="000000"/>
                <w:sz w:val="21"/>
              </w:rPr>
              <w:t>Jeevaprakash S</w:t>
            </w:r>
          </w:p>
        </w:tc>
      </w:tr>
      <w:tr w:rsidR="00AF0D10" w14:paraId="360203E6" w14:textId="77777777">
        <w:trPr>
          <w:jc w:val="center"/>
        </w:trPr>
        <w:tc>
          <w:tcPr>
            <w:tcW w:w="3168" w:type="dxa"/>
            <w:tcMar>
              <w:top w:w="80" w:type="dxa"/>
              <w:left w:w="150" w:type="dxa"/>
              <w:bottom w:w="80" w:type="dxa"/>
              <w:right w:w="150" w:type="dxa"/>
            </w:tcMar>
          </w:tcPr>
          <w:p w14:paraId="0EFCE95C" w14:textId="77777777" w:rsidR="00AF0D10" w:rsidRDefault="00E80C68">
            <w:pPr>
              <w:jc w:val="center"/>
            </w:pPr>
            <w:r>
              <w:rPr>
                <w:rFonts w:ascii="Arial" w:hAnsi="Arial"/>
                <w:color w:val="000000"/>
                <w:sz w:val="21"/>
              </w:rPr>
              <w:t>24BAD051</w:t>
            </w:r>
          </w:p>
        </w:tc>
        <w:tc>
          <w:tcPr>
            <w:tcW w:w="4608" w:type="dxa"/>
            <w:tcMar>
              <w:top w:w="80" w:type="dxa"/>
              <w:left w:w="150" w:type="dxa"/>
              <w:bottom w:w="80" w:type="dxa"/>
              <w:right w:w="150" w:type="dxa"/>
            </w:tcMar>
          </w:tcPr>
          <w:p w14:paraId="17912340" w14:textId="77777777" w:rsidR="00AF0D10" w:rsidRDefault="00E80C68">
            <w:r>
              <w:rPr>
                <w:rFonts w:ascii="Arial" w:hAnsi="Arial"/>
                <w:color w:val="000000"/>
                <w:sz w:val="21"/>
              </w:rPr>
              <w:t>Kabileeshwaran J</w:t>
            </w:r>
          </w:p>
        </w:tc>
      </w:tr>
    </w:tbl>
    <w:p w14:paraId="065C6A7F" w14:textId="77777777" w:rsidR="00AF0D10" w:rsidRDefault="00E80C68">
      <w:r>
        <w:br w:type="page"/>
      </w:r>
    </w:p>
    <w:p w14:paraId="226E38BF" w14:textId="1A803667" w:rsidR="00AF0D10" w:rsidRDefault="00E80C68">
      <w:pPr>
        <w:keepNext/>
        <w:spacing w:before="320" w:after="120"/>
        <w:rPr>
          <w:rFonts w:ascii="Arial" w:hAnsi="Arial"/>
          <w:b/>
          <w:color w:val="000000"/>
          <w:sz w:val="28"/>
        </w:rPr>
      </w:pPr>
      <w:r>
        <w:rPr>
          <w:rFonts w:ascii="Arial" w:hAnsi="Arial"/>
          <w:b/>
          <w:color w:val="000000"/>
          <w:sz w:val="28"/>
        </w:rPr>
        <w:lastRenderedPageBreak/>
        <w:t>Abstract</w:t>
      </w:r>
    </w:p>
    <w:p w14:paraId="43B3C1DE" w14:textId="4F817357" w:rsidR="00E80C68" w:rsidRPr="00E80C68" w:rsidRDefault="00E80C68">
      <w:pPr>
        <w:keepNext/>
        <w:spacing w:before="320" w:after="120"/>
        <w:rPr>
          <w:rFonts w:ascii="Arial" w:hAnsi="Arial" w:cs="Arial"/>
          <w:i/>
          <w:iCs/>
        </w:rPr>
      </w:pPr>
      <w:r w:rsidRPr="00E80C68">
        <w:rPr>
          <w:rStyle w:val="Emphasis"/>
          <w:rFonts w:ascii="Arial" w:hAnsi="Arial" w:cs="Arial"/>
          <w:i w:val="0"/>
          <w:iCs w:val="0"/>
        </w:rPr>
        <w:t xml:space="preserve">Our project primarily aligns with </w:t>
      </w:r>
      <w:r w:rsidRPr="00E80C68">
        <w:rPr>
          <w:rStyle w:val="Strong"/>
          <w:rFonts w:ascii="Arial" w:hAnsi="Arial" w:cs="Arial"/>
          <w:i/>
          <w:iCs/>
        </w:rPr>
        <w:t>SDG 9 (Indu</w:t>
      </w:r>
      <w:bookmarkStart w:id="0" w:name="_GoBack"/>
      <w:bookmarkEnd w:id="0"/>
      <w:r w:rsidRPr="00E80C68">
        <w:rPr>
          <w:rStyle w:val="Strong"/>
          <w:rFonts w:ascii="Arial" w:hAnsi="Arial" w:cs="Arial"/>
          <w:i/>
          <w:iCs/>
        </w:rPr>
        <w:t>stry, Innovation, and Infrastructure)</w:t>
      </w:r>
      <w:r w:rsidRPr="00E80C68">
        <w:rPr>
          <w:rStyle w:val="Emphasis"/>
          <w:rFonts w:ascii="Arial" w:hAnsi="Arial" w:cs="Arial"/>
          <w:i w:val="0"/>
          <w:iCs w:val="0"/>
        </w:rPr>
        <w:t xml:space="preserve"> by building resilient, secure network infrastructure using predictive deep learning, and </w:t>
      </w:r>
      <w:r w:rsidRPr="00E80C68">
        <w:rPr>
          <w:rStyle w:val="Strong"/>
          <w:rFonts w:ascii="Arial" w:hAnsi="Arial" w:cs="Arial"/>
          <w:i/>
          <w:iCs/>
        </w:rPr>
        <w:t>SDG 16 (Peace, Justice, and Strong Institutions)</w:t>
      </w:r>
      <w:r w:rsidRPr="00E80C68">
        <w:rPr>
          <w:rStyle w:val="Emphasis"/>
          <w:rFonts w:ascii="Arial" w:hAnsi="Arial" w:cs="Arial"/>
          <w:i w:val="0"/>
          <w:iCs w:val="0"/>
        </w:rPr>
        <w:t xml:space="preserve"> by safeguarding critical institutional data against cyber threats</w:t>
      </w:r>
    </w:p>
    <w:p w14:paraId="7983AA1C" w14:textId="77777777" w:rsidR="00AF0D10" w:rsidRDefault="00E80C68">
      <w:pPr>
        <w:spacing w:after="120"/>
        <w:jc w:val="both"/>
      </w:pPr>
      <w:r>
        <w:rPr>
          <w:rFonts w:ascii="Arial" w:hAnsi="Arial"/>
          <w:color w:val="000000"/>
        </w:rPr>
        <w:t xml:space="preserve">This </w:t>
      </w:r>
      <w:r>
        <w:rPr>
          <w:rFonts w:ascii="Arial" w:hAnsi="Arial"/>
          <w:color w:val="000000"/>
        </w:rPr>
        <w:t>project uses a deep learning-based World Model that learns how network behaviour changes over time and predicts the future progression of malicious activity. By analysing network traffic patterns and forecasting future network states, the system can provid</w:t>
      </w:r>
      <w:r>
        <w:rPr>
          <w:rFonts w:ascii="Arial" w:hAnsi="Arial"/>
          <w:color w:val="000000"/>
        </w:rPr>
        <w:t>e early warnings of potential attacks. It will also identify the likely attack stage and explain the network features that influenced its prediction, helping security teams respond proactively.</w:t>
      </w:r>
    </w:p>
    <w:p w14:paraId="4B21F340" w14:textId="77777777" w:rsidR="00AF0D10" w:rsidRDefault="00E80C68">
      <w:pPr>
        <w:spacing w:after="120"/>
        <w:jc w:val="both"/>
      </w:pPr>
      <w:r>
        <w:rPr>
          <w:rFonts w:ascii="Arial" w:hAnsi="Arial"/>
          <w:color w:val="000000"/>
        </w:rPr>
        <w:t>Traditional Network Intrusion Detection Systems (NIDS) are rea</w:t>
      </w:r>
      <w:r>
        <w:rPr>
          <w:rFonts w:ascii="Arial" w:hAnsi="Arial"/>
          <w:color w:val="000000"/>
        </w:rPr>
        <w:t>ctive, alerting administrators only after malicious activity has already occurred. In contrast, our proposed World Model architecture operates in a compact latent state space, autoregressively rolling out future network states to forecast threat progressio</w:t>
      </w:r>
      <w:r>
        <w:rPr>
          <w:rFonts w:ascii="Arial" w:hAnsi="Arial"/>
          <w:color w:val="000000"/>
        </w:rPr>
        <w:t>n up to 20 seconds ahead with 98.06% accuracy. Integrated Gradients are incorporated to deliver explainable feature attributions for every early warning alert.</w:t>
      </w:r>
    </w:p>
    <w:p w14:paraId="707DBA7C" w14:textId="77777777" w:rsidR="00AF0D10" w:rsidRDefault="00E80C68">
      <w:pPr>
        <w:keepNext/>
        <w:spacing w:before="320" w:after="120"/>
      </w:pPr>
      <w:r>
        <w:rPr>
          <w:rFonts w:ascii="Arial" w:hAnsi="Arial"/>
          <w:b/>
          <w:color w:val="000000"/>
          <w:sz w:val="28"/>
        </w:rPr>
        <w:t>1. Course Outcomes (CO) Mapping &amp; Justification</w:t>
      </w:r>
    </w:p>
    <w:p w14:paraId="226817E4" w14:textId="77777777" w:rsidR="00AF0D10" w:rsidRDefault="00E80C68">
      <w:pPr>
        <w:spacing w:after="120"/>
        <w:jc w:val="both"/>
      </w:pPr>
      <w:r>
        <w:rPr>
          <w:rFonts w:ascii="Arial" w:hAnsi="Arial"/>
          <w:color w:val="000000"/>
        </w:rPr>
        <w:t>Our solution, an AI-Based Proactive Network Atta</w:t>
      </w:r>
      <w:r>
        <w:rPr>
          <w:rFonts w:ascii="Arial" w:hAnsi="Arial"/>
          <w:color w:val="000000"/>
        </w:rPr>
        <w:t>ck Forecaster, maps to CO1, CO3 and CO4 of 24ADI006 Deep Learning.</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51"/>
        <w:gridCol w:w="3048"/>
        <w:gridCol w:w="3172"/>
        <w:gridCol w:w="2173"/>
      </w:tblGrid>
      <w:tr w:rsidR="00AF0D10" w14:paraId="357C461E" w14:textId="77777777">
        <w:trPr>
          <w:jc w:val="center"/>
        </w:trPr>
        <w:tc>
          <w:tcPr>
            <w:tcW w:w="1008" w:type="dxa"/>
            <w:tcMar>
              <w:top w:w="80" w:type="dxa"/>
              <w:left w:w="100" w:type="dxa"/>
              <w:bottom w:w="80" w:type="dxa"/>
              <w:right w:w="100" w:type="dxa"/>
            </w:tcMar>
          </w:tcPr>
          <w:p w14:paraId="0E694E96" w14:textId="77777777" w:rsidR="00AF0D10" w:rsidRDefault="00E80C68">
            <w:pPr>
              <w:spacing w:after="40" w:line="252" w:lineRule="auto"/>
              <w:jc w:val="center"/>
            </w:pPr>
            <w:r>
              <w:rPr>
                <w:rFonts w:ascii="Arial" w:hAnsi="Arial"/>
                <w:b/>
                <w:color w:val="000000"/>
                <w:sz w:val="19"/>
              </w:rPr>
              <w:t>CO</w:t>
            </w:r>
          </w:p>
        </w:tc>
        <w:tc>
          <w:tcPr>
            <w:tcW w:w="3312" w:type="dxa"/>
            <w:tcMar>
              <w:top w:w="80" w:type="dxa"/>
              <w:left w:w="100" w:type="dxa"/>
              <w:bottom w:w="80" w:type="dxa"/>
              <w:right w:w="100" w:type="dxa"/>
            </w:tcMar>
          </w:tcPr>
          <w:p w14:paraId="78F89247" w14:textId="77777777" w:rsidR="00AF0D10" w:rsidRDefault="00E80C68">
            <w:pPr>
              <w:spacing w:after="40" w:line="252" w:lineRule="auto"/>
            </w:pPr>
            <w:r>
              <w:rPr>
                <w:rFonts w:ascii="Arial" w:hAnsi="Arial"/>
                <w:b/>
                <w:color w:val="000000"/>
                <w:sz w:val="19"/>
              </w:rPr>
              <w:t>Course Outcome</w:t>
            </w:r>
          </w:p>
        </w:tc>
        <w:tc>
          <w:tcPr>
            <w:tcW w:w="3456" w:type="dxa"/>
            <w:tcMar>
              <w:top w:w="80" w:type="dxa"/>
              <w:left w:w="100" w:type="dxa"/>
              <w:bottom w:w="80" w:type="dxa"/>
              <w:right w:w="100" w:type="dxa"/>
            </w:tcMar>
          </w:tcPr>
          <w:p w14:paraId="73109A10" w14:textId="77777777" w:rsidR="00AF0D10" w:rsidRDefault="00E80C68">
            <w:pPr>
              <w:spacing w:after="40" w:line="252" w:lineRule="auto"/>
            </w:pPr>
            <w:r>
              <w:rPr>
                <w:rFonts w:ascii="Arial" w:hAnsi="Arial"/>
                <w:b/>
                <w:color w:val="000000"/>
                <w:sz w:val="19"/>
              </w:rPr>
              <w:t>Mapped Component in Our Project</w:t>
            </w:r>
          </w:p>
        </w:tc>
        <w:tc>
          <w:tcPr>
            <w:tcW w:w="2304" w:type="dxa"/>
            <w:tcMar>
              <w:top w:w="80" w:type="dxa"/>
              <w:left w:w="100" w:type="dxa"/>
              <w:bottom w:w="80" w:type="dxa"/>
              <w:right w:w="100" w:type="dxa"/>
            </w:tcMar>
          </w:tcPr>
          <w:p w14:paraId="5EF343C8" w14:textId="77777777" w:rsidR="00AF0D10" w:rsidRDefault="00E80C68">
            <w:pPr>
              <w:spacing w:after="40" w:line="252" w:lineRule="auto"/>
            </w:pPr>
            <w:r>
              <w:rPr>
                <w:rFonts w:ascii="Arial" w:hAnsi="Arial"/>
                <w:b/>
                <w:color w:val="000000"/>
                <w:sz w:val="19"/>
              </w:rPr>
              <w:t>Syllabus Unit</w:t>
            </w:r>
          </w:p>
        </w:tc>
      </w:tr>
      <w:tr w:rsidR="00AF0D10" w14:paraId="79FAC3AC" w14:textId="77777777">
        <w:trPr>
          <w:jc w:val="center"/>
        </w:trPr>
        <w:tc>
          <w:tcPr>
            <w:tcW w:w="1008" w:type="dxa"/>
            <w:tcMar>
              <w:top w:w="80" w:type="dxa"/>
              <w:left w:w="100" w:type="dxa"/>
              <w:bottom w:w="80" w:type="dxa"/>
              <w:right w:w="100" w:type="dxa"/>
            </w:tcMar>
          </w:tcPr>
          <w:p w14:paraId="7B9ACD67" w14:textId="77777777" w:rsidR="00AF0D10" w:rsidRDefault="00E80C68">
            <w:pPr>
              <w:spacing w:after="40" w:line="252" w:lineRule="auto"/>
              <w:jc w:val="center"/>
            </w:pPr>
            <w:r>
              <w:rPr>
                <w:rFonts w:ascii="Arial" w:hAnsi="Arial"/>
                <w:b/>
                <w:color w:val="000000"/>
                <w:sz w:val="19"/>
              </w:rPr>
              <w:t>CO1</w:t>
            </w:r>
          </w:p>
        </w:tc>
        <w:tc>
          <w:tcPr>
            <w:tcW w:w="3312" w:type="dxa"/>
            <w:tcMar>
              <w:top w:w="80" w:type="dxa"/>
              <w:left w:w="100" w:type="dxa"/>
              <w:bottom w:w="80" w:type="dxa"/>
              <w:right w:w="100" w:type="dxa"/>
            </w:tcMar>
          </w:tcPr>
          <w:p w14:paraId="7CC6E6D2" w14:textId="77777777" w:rsidR="00AF0D10" w:rsidRDefault="00E80C68">
            <w:pPr>
              <w:spacing w:after="40" w:line="252" w:lineRule="auto"/>
            </w:pPr>
            <w:r>
              <w:rPr>
                <w:rFonts w:ascii="Arial" w:hAnsi="Arial"/>
                <w:color w:val="000000"/>
                <w:sz w:val="19"/>
              </w:rPr>
              <w:t xml:space="preserve">Apply neural network architectures, activation functions, optimization methods and regularization to develop and </w:t>
            </w:r>
            <w:r>
              <w:rPr>
                <w:rFonts w:ascii="Arial" w:hAnsi="Arial"/>
                <w:color w:val="000000"/>
                <w:sz w:val="19"/>
              </w:rPr>
              <w:t>evaluate deep learning models</w:t>
            </w:r>
          </w:p>
        </w:tc>
        <w:tc>
          <w:tcPr>
            <w:tcW w:w="3456" w:type="dxa"/>
            <w:tcMar>
              <w:top w:w="80" w:type="dxa"/>
              <w:left w:w="100" w:type="dxa"/>
              <w:bottom w:w="80" w:type="dxa"/>
              <w:right w:w="100" w:type="dxa"/>
            </w:tcMar>
          </w:tcPr>
          <w:p w14:paraId="7591F09C" w14:textId="77777777" w:rsidR="00AF0D10" w:rsidRDefault="00E80C68">
            <w:pPr>
              <w:spacing w:after="40" w:line="252" w:lineRule="auto"/>
            </w:pPr>
            <w:r>
              <w:rPr>
                <w:rFonts w:ascii="Arial" w:hAnsi="Arial"/>
                <w:color w:val="000000"/>
                <w:sz w:val="19"/>
              </w:rPr>
              <w:t>PyTorch neural network trained with a multi-task loss (MSE + Cross-Entropy + BCE), Adam optimizer, Dropout (p=0.2), Batch Normalization, and multi-horizon evaluation (98.06% accuracy at +5s, +10s, +15s, +20s)</w:t>
            </w:r>
          </w:p>
        </w:tc>
        <w:tc>
          <w:tcPr>
            <w:tcW w:w="2304" w:type="dxa"/>
            <w:tcMar>
              <w:top w:w="80" w:type="dxa"/>
              <w:left w:w="100" w:type="dxa"/>
              <w:bottom w:w="80" w:type="dxa"/>
              <w:right w:w="100" w:type="dxa"/>
            </w:tcMar>
          </w:tcPr>
          <w:p w14:paraId="7AC88748" w14:textId="77777777" w:rsidR="00AF0D10" w:rsidRDefault="00E80C68">
            <w:pPr>
              <w:spacing w:after="40" w:line="252" w:lineRule="auto"/>
            </w:pPr>
            <w:r>
              <w:rPr>
                <w:rFonts w:ascii="Arial" w:hAnsi="Arial"/>
                <w:color w:val="000000"/>
                <w:sz w:val="19"/>
              </w:rPr>
              <w:t>Unit 1: Introduct</w:t>
            </w:r>
            <w:r>
              <w:rPr>
                <w:rFonts w:ascii="Arial" w:hAnsi="Arial"/>
                <w:color w:val="000000"/>
                <w:sz w:val="19"/>
              </w:rPr>
              <w:t>ion to Deep Learning</w:t>
            </w:r>
          </w:p>
        </w:tc>
      </w:tr>
      <w:tr w:rsidR="00AF0D10" w14:paraId="2B7284D4" w14:textId="77777777">
        <w:trPr>
          <w:jc w:val="center"/>
        </w:trPr>
        <w:tc>
          <w:tcPr>
            <w:tcW w:w="1008" w:type="dxa"/>
            <w:tcMar>
              <w:top w:w="80" w:type="dxa"/>
              <w:left w:w="100" w:type="dxa"/>
              <w:bottom w:w="80" w:type="dxa"/>
              <w:right w:w="100" w:type="dxa"/>
            </w:tcMar>
          </w:tcPr>
          <w:p w14:paraId="24319AB1" w14:textId="77777777" w:rsidR="00AF0D10" w:rsidRDefault="00E80C68">
            <w:pPr>
              <w:spacing w:after="40" w:line="252" w:lineRule="auto"/>
              <w:jc w:val="center"/>
            </w:pPr>
            <w:r>
              <w:rPr>
                <w:rFonts w:ascii="Arial" w:hAnsi="Arial"/>
                <w:b/>
                <w:color w:val="000000"/>
                <w:sz w:val="19"/>
              </w:rPr>
              <w:t>CO3</w:t>
            </w:r>
          </w:p>
        </w:tc>
        <w:tc>
          <w:tcPr>
            <w:tcW w:w="3312" w:type="dxa"/>
            <w:tcMar>
              <w:top w:w="80" w:type="dxa"/>
              <w:left w:w="100" w:type="dxa"/>
              <w:bottom w:w="80" w:type="dxa"/>
              <w:right w:w="100" w:type="dxa"/>
            </w:tcMar>
          </w:tcPr>
          <w:p w14:paraId="1E083FDC" w14:textId="77777777" w:rsidR="00AF0D10" w:rsidRDefault="00E80C68">
            <w:pPr>
              <w:spacing w:after="40" w:line="252" w:lineRule="auto"/>
            </w:pPr>
            <w:r>
              <w:rPr>
                <w:rFonts w:ascii="Arial" w:hAnsi="Arial"/>
                <w:color w:val="000000"/>
                <w:sz w:val="19"/>
              </w:rPr>
              <w:t>Develop sequential learning models for sequential data</w:t>
            </w:r>
          </w:p>
        </w:tc>
        <w:tc>
          <w:tcPr>
            <w:tcW w:w="3456" w:type="dxa"/>
            <w:tcMar>
              <w:top w:w="80" w:type="dxa"/>
              <w:left w:w="100" w:type="dxa"/>
              <w:bottom w:w="80" w:type="dxa"/>
              <w:right w:w="100" w:type="dxa"/>
            </w:tcMar>
          </w:tcPr>
          <w:p w14:paraId="3D86A04E" w14:textId="77777777" w:rsidR="00AF0D10" w:rsidRDefault="00E80C68">
            <w:pPr>
              <w:spacing w:after="40" w:line="252" w:lineRule="auto"/>
            </w:pPr>
            <w:r>
              <w:rPr>
                <w:rFonts w:ascii="Arial" w:hAnsi="Arial"/>
                <w:color w:val="000000"/>
                <w:sz w:val="19"/>
              </w:rPr>
              <w:t>2-layer GRU dynamics model that reads a 10-step window of 16 network features and forecasts future states up to 20 seconds ahead; LSTM used as a comparison baseline</w:t>
            </w:r>
          </w:p>
        </w:tc>
        <w:tc>
          <w:tcPr>
            <w:tcW w:w="2304" w:type="dxa"/>
            <w:tcMar>
              <w:top w:w="80" w:type="dxa"/>
              <w:left w:w="100" w:type="dxa"/>
              <w:bottom w:w="80" w:type="dxa"/>
              <w:right w:w="100" w:type="dxa"/>
            </w:tcMar>
          </w:tcPr>
          <w:p w14:paraId="70C0B1D1" w14:textId="77777777" w:rsidR="00AF0D10" w:rsidRDefault="00E80C68">
            <w:pPr>
              <w:spacing w:after="40" w:line="252" w:lineRule="auto"/>
            </w:pPr>
            <w:r>
              <w:rPr>
                <w:rFonts w:ascii="Arial" w:hAnsi="Arial"/>
                <w:color w:val="000000"/>
                <w:sz w:val="19"/>
              </w:rPr>
              <w:t>Unit 3: Se</w:t>
            </w:r>
            <w:r>
              <w:rPr>
                <w:rFonts w:ascii="Arial" w:hAnsi="Arial"/>
                <w:color w:val="000000"/>
                <w:sz w:val="19"/>
              </w:rPr>
              <w:t>quential Modeling</w:t>
            </w:r>
          </w:p>
        </w:tc>
      </w:tr>
      <w:tr w:rsidR="00AF0D10" w14:paraId="088DC666" w14:textId="77777777">
        <w:trPr>
          <w:jc w:val="center"/>
        </w:trPr>
        <w:tc>
          <w:tcPr>
            <w:tcW w:w="1008" w:type="dxa"/>
            <w:tcMar>
              <w:top w:w="80" w:type="dxa"/>
              <w:left w:w="100" w:type="dxa"/>
              <w:bottom w:w="80" w:type="dxa"/>
              <w:right w:w="100" w:type="dxa"/>
            </w:tcMar>
          </w:tcPr>
          <w:p w14:paraId="635E940D" w14:textId="77777777" w:rsidR="00AF0D10" w:rsidRDefault="00E80C68">
            <w:pPr>
              <w:spacing w:after="40" w:line="252" w:lineRule="auto"/>
              <w:jc w:val="center"/>
            </w:pPr>
            <w:r>
              <w:rPr>
                <w:rFonts w:ascii="Arial" w:hAnsi="Arial"/>
                <w:b/>
                <w:color w:val="000000"/>
                <w:sz w:val="19"/>
              </w:rPr>
              <w:t>CO4</w:t>
            </w:r>
          </w:p>
        </w:tc>
        <w:tc>
          <w:tcPr>
            <w:tcW w:w="3312" w:type="dxa"/>
            <w:tcMar>
              <w:top w:w="80" w:type="dxa"/>
              <w:left w:w="100" w:type="dxa"/>
              <w:bottom w:w="80" w:type="dxa"/>
              <w:right w:w="100" w:type="dxa"/>
            </w:tcMar>
          </w:tcPr>
          <w:p w14:paraId="3E62AB29" w14:textId="77777777" w:rsidR="00AF0D10" w:rsidRDefault="00E80C68">
            <w:pPr>
              <w:spacing w:after="40" w:line="252" w:lineRule="auto"/>
            </w:pPr>
            <w:r>
              <w:rPr>
                <w:rFonts w:ascii="Arial" w:hAnsi="Arial"/>
                <w:color w:val="000000"/>
                <w:sz w:val="19"/>
              </w:rPr>
              <w:t>Analyze generative and unsupervised techniques for representation learning, feature extraction and synthetic data generation</w:t>
            </w:r>
          </w:p>
        </w:tc>
        <w:tc>
          <w:tcPr>
            <w:tcW w:w="3456" w:type="dxa"/>
            <w:tcMar>
              <w:top w:w="80" w:type="dxa"/>
              <w:left w:w="100" w:type="dxa"/>
              <w:bottom w:w="80" w:type="dxa"/>
              <w:right w:w="100" w:type="dxa"/>
            </w:tcMar>
          </w:tcPr>
          <w:p w14:paraId="6A4D2812" w14:textId="77777777" w:rsidR="00AF0D10" w:rsidRDefault="00E80C68">
            <w:pPr>
              <w:spacing w:after="40" w:line="252" w:lineRule="auto"/>
            </w:pPr>
            <w:r>
              <w:rPr>
                <w:rFonts w:ascii="Arial" w:hAnsi="Arial"/>
                <w:color w:val="000000"/>
                <w:sz w:val="19"/>
              </w:rPr>
              <w:t xml:space="preserve">Autoencoder compressing 16 raw features into a 32-D latent state, with a decoder </w:t>
            </w:r>
            <w:r>
              <w:rPr>
                <w:rFonts w:ascii="Arial" w:hAnsi="Arial"/>
                <w:color w:val="000000"/>
                <w:sz w:val="19"/>
              </w:rPr>
              <w:t>reconstructing future traffic from the GRU’s predicted latent states (world-model approach)</w:t>
            </w:r>
          </w:p>
        </w:tc>
        <w:tc>
          <w:tcPr>
            <w:tcW w:w="2304" w:type="dxa"/>
            <w:tcMar>
              <w:top w:w="80" w:type="dxa"/>
              <w:left w:w="100" w:type="dxa"/>
              <w:bottom w:w="80" w:type="dxa"/>
              <w:right w:w="100" w:type="dxa"/>
            </w:tcMar>
          </w:tcPr>
          <w:p w14:paraId="2D073520" w14:textId="77777777" w:rsidR="00AF0D10" w:rsidRDefault="00E80C68">
            <w:pPr>
              <w:spacing w:after="40" w:line="252" w:lineRule="auto"/>
            </w:pPr>
            <w:r>
              <w:rPr>
                <w:rFonts w:ascii="Arial" w:hAnsi="Arial"/>
                <w:color w:val="000000"/>
                <w:sz w:val="19"/>
              </w:rPr>
              <w:t>Unit 4: Generative and Unsupervised Deep Learning Models</w:t>
            </w:r>
          </w:p>
        </w:tc>
      </w:tr>
    </w:tbl>
    <w:p w14:paraId="4200EC41" w14:textId="77777777" w:rsidR="00AF0D10" w:rsidRDefault="00E80C68">
      <w:pPr>
        <w:keepNext/>
        <w:spacing w:before="240" w:after="80"/>
      </w:pPr>
      <w:r>
        <w:rPr>
          <w:rFonts w:ascii="Arial" w:hAnsi="Arial"/>
          <w:b/>
          <w:color w:val="000000"/>
          <w:sz w:val="24"/>
        </w:rPr>
        <w:lastRenderedPageBreak/>
        <w:t>Justification</w:t>
      </w:r>
    </w:p>
    <w:p w14:paraId="3874521B" w14:textId="77777777" w:rsidR="00AF0D10" w:rsidRDefault="00E80C68">
      <w:pPr>
        <w:spacing w:after="120"/>
        <w:jc w:val="both"/>
      </w:pPr>
      <w:r>
        <w:rPr>
          <w:rFonts w:ascii="Arial" w:hAnsi="Arial"/>
          <w:b/>
          <w:color w:val="000000"/>
        </w:rPr>
        <w:t xml:space="preserve">• CO1: </w:t>
      </w:r>
      <w:r>
        <w:rPr>
          <w:rFonts w:ascii="Arial" w:hAnsi="Arial"/>
          <w:color w:val="000000"/>
        </w:rPr>
        <w:t xml:space="preserve">We applied and evaluated a deep network using the core training techniques from Unit </w:t>
      </w:r>
      <w:r>
        <w:rPr>
          <w:rFonts w:ascii="Arial" w:hAnsi="Arial"/>
          <w:color w:val="000000"/>
        </w:rPr>
        <w:t>1: loss functions, backpropagation, Adam optimization, regularization and performance metrics.</w:t>
      </w:r>
    </w:p>
    <w:p w14:paraId="617E9D23" w14:textId="77777777" w:rsidR="00AF0D10" w:rsidRDefault="00E80C68">
      <w:pPr>
        <w:spacing w:after="120"/>
        <w:jc w:val="both"/>
      </w:pPr>
      <w:r>
        <w:rPr>
          <w:rFonts w:ascii="Arial" w:hAnsi="Arial"/>
          <w:b/>
          <w:color w:val="000000"/>
        </w:rPr>
        <w:t xml:space="preserve">• CO3: </w:t>
      </w:r>
      <w:r>
        <w:rPr>
          <w:rFonts w:ascii="Arial" w:hAnsi="Arial"/>
          <w:color w:val="000000"/>
        </w:rPr>
        <w:t>Network traffic is time-series data. The GRU captures temporal patterns without the vanishing gradient problem of basic RNNs, and we benchmarked it agains</w:t>
      </w:r>
      <w:r>
        <w:rPr>
          <w:rFonts w:ascii="Arial" w:hAnsi="Arial"/>
          <w:color w:val="000000"/>
        </w:rPr>
        <w:t>t an LSTM.</w:t>
      </w:r>
    </w:p>
    <w:p w14:paraId="515F44EB" w14:textId="77777777" w:rsidR="00AF0D10" w:rsidRDefault="00E80C68">
      <w:pPr>
        <w:spacing w:after="120"/>
        <w:jc w:val="both"/>
      </w:pPr>
      <w:r>
        <w:rPr>
          <w:rFonts w:ascii="Arial" w:hAnsi="Arial"/>
          <w:b/>
          <w:color w:val="000000"/>
        </w:rPr>
        <w:t xml:space="preserve">• CO4: </w:t>
      </w:r>
      <w:r>
        <w:rPr>
          <w:rFonts w:ascii="Arial" w:hAnsi="Arial"/>
          <w:color w:val="000000"/>
        </w:rPr>
        <w:t>The autoencoder learns a compact representation without manual feature engineering, and the decoder generates the expected future network state.</w:t>
      </w:r>
    </w:p>
    <w:p w14:paraId="4EE3D937" w14:textId="77777777" w:rsidR="00AF0D10" w:rsidRDefault="00E80C68">
      <w:pPr>
        <w:keepNext/>
        <w:spacing w:before="320" w:after="120"/>
      </w:pPr>
      <w:r>
        <w:rPr>
          <w:rFonts w:ascii="Arial" w:hAnsi="Arial"/>
          <w:b/>
          <w:color w:val="000000"/>
          <w:sz w:val="28"/>
        </w:rPr>
        <w:t>2. System Architecture &amp; Mathematical Formulation</w:t>
      </w:r>
    </w:p>
    <w:p w14:paraId="1610F7C3" w14:textId="77777777" w:rsidR="00AF0D10" w:rsidRDefault="00E80C68">
      <w:pPr>
        <w:spacing w:after="120"/>
        <w:jc w:val="both"/>
      </w:pPr>
      <w:r>
        <w:rPr>
          <w:rFonts w:ascii="Arial" w:hAnsi="Arial"/>
          <w:color w:val="000000"/>
        </w:rPr>
        <w:t>The Network World Model shifts intrusion de</w:t>
      </w:r>
      <w:r>
        <w:rPr>
          <w:rFonts w:ascii="Arial" w:hAnsi="Arial"/>
          <w:color w:val="000000"/>
        </w:rPr>
        <w:t>tection from reactive packet classification to proactive state forecasting. The architecture consists of four tightly-coupled neural network components implemented in PyTorch:</w:t>
      </w:r>
    </w:p>
    <w:p w14:paraId="23FDB315" w14:textId="77777777" w:rsidR="00AF0D10" w:rsidRDefault="00E80C68">
      <w:pPr>
        <w:spacing w:after="120"/>
        <w:jc w:val="both"/>
      </w:pPr>
      <w:r>
        <w:rPr>
          <w:rFonts w:ascii="Arial" w:hAnsi="Arial"/>
          <w:b/>
          <w:color w:val="000000"/>
        </w:rPr>
        <w:t xml:space="preserve">1. Flow State Encoder: </w:t>
      </w:r>
      <w:r>
        <w:rPr>
          <w:rFonts w:ascii="Arial" w:hAnsi="Arial"/>
          <w:color w:val="000000"/>
        </w:rPr>
        <w:t>Compresses 16 continuous network telemetry features (pack</w:t>
      </w:r>
      <w:r>
        <w:rPr>
          <w:rFonts w:ascii="Arial" w:hAnsi="Arial"/>
          <w:color w:val="000000"/>
        </w:rPr>
        <w:t>et rates, byte ratios, TCP flags, port entropy) into a 32-dimensional latent representation z_t = Encoder(x_t).</w:t>
      </w:r>
    </w:p>
    <w:p w14:paraId="56CBEBCB" w14:textId="77777777" w:rsidR="00AF0D10" w:rsidRDefault="00E80C68">
      <w:pPr>
        <w:spacing w:after="120"/>
        <w:jc w:val="both"/>
      </w:pPr>
      <w:r>
        <w:rPr>
          <w:rFonts w:ascii="Arial" w:hAnsi="Arial"/>
          <w:b/>
          <w:color w:val="000000"/>
        </w:rPr>
        <w:t xml:space="preserve">2. Latent Dynamics Model: </w:t>
      </w:r>
      <w:r>
        <w:rPr>
          <w:rFonts w:ascii="Arial" w:hAnsi="Arial"/>
          <w:color w:val="000000"/>
        </w:rPr>
        <w:t xml:space="preserve">A 2-layer Gated Recurrent Unit (GRU) with 64 hidden units that models latent transition dynamics and rolls out future </w:t>
      </w:r>
      <w:r>
        <w:rPr>
          <w:rFonts w:ascii="Arial" w:hAnsi="Arial"/>
          <w:color w:val="000000"/>
        </w:rPr>
        <w:t>states: z_{t+k} = TransitionHead(h_{t+k-1}).</w:t>
      </w:r>
    </w:p>
    <w:p w14:paraId="6821A94E" w14:textId="77777777" w:rsidR="00AF0D10" w:rsidRDefault="00E80C68">
      <w:pPr>
        <w:spacing w:after="120"/>
        <w:jc w:val="both"/>
      </w:pPr>
      <w:r>
        <w:rPr>
          <w:rFonts w:ascii="Arial" w:hAnsi="Arial"/>
          <w:b/>
          <w:color w:val="000000"/>
        </w:rPr>
        <w:t xml:space="preserve">3. Flow State Decoder: </w:t>
      </w:r>
      <w:r>
        <w:rPr>
          <w:rFonts w:ascii="Arial" w:hAnsi="Arial"/>
          <w:color w:val="000000"/>
        </w:rPr>
        <w:t>Reconstructs expected future network telemetry x_hat_{t+k} = Decoder(z_{t+k}) using Mean Squared Error, grounding the latent trajectory in realistic network dynamics.</w:t>
      </w:r>
    </w:p>
    <w:p w14:paraId="6E68F804" w14:textId="77777777" w:rsidR="00AF0D10" w:rsidRDefault="00E80C68">
      <w:pPr>
        <w:spacing w:after="120"/>
        <w:jc w:val="both"/>
      </w:pPr>
      <w:r>
        <w:rPr>
          <w:rFonts w:ascii="Arial" w:hAnsi="Arial"/>
          <w:b/>
          <w:color w:val="000000"/>
        </w:rPr>
        <w:t>4. Attack Stage Forec</w:t>
      </w:r>
      <w:r>
        <w:rPr>
          <w:rFonts w:ascii="Arial" w:hAnsi="Arial"/>
          <w:b/>
          <w:color w:val="000000"/>
        </w:rPr>
        <w:t xml:space="preserve">aster: </w:t>
      </w:r>
      <w:r>
        <w:rPr>
          <w:rFonts w:ascii="Arial" w:hAnsi="Arial"/>
          <w:color w:val="000000"/>
        </w:rPr>
        <w:t>Predicts the attack stage across future horizons and outputs a calibrated continuous alarm probability score.</w:t>
      </w:r>
    </w:p>
    <w:p w14:paraId="4BFF93C2" w14:textId="77777777" w:rsidR="00AF0D10" w:rsidRDefault="00E80C68">
      <w:pPr>
        <w:keepNext/>
        <w:spacing w:before="240" w:after="80"/>
      </w:pPr>
      <w:r>
        <w:rPr>
          <w:rFonts w:ascii="Arial" w:hAnsi="Arial"/>
          <w:b/>
          <w:color w:val="000000"/>
          <w:sz w:val="24"/>
        </w:rPr>
        <w:t>2.1 Multi-Task Objective Function</w:t>
      </w:r>
    </w:p>
    <w:p w14:paraId="26D45F4E" w14:textId="77777777" w:rsidR="00AF0D10" w:rsidRDefault="00E80C68">
      <w:pPr>
        <w:spacing w:after="120"/>
        <w:jc w:val="both"/>
      </w:pPr>
      <w:r>
        <w:rPr>
          <w:rFonts w:ascii="Arial" w:hAnsi="Arial"/>
          <w:color w:val="000000"/>
        </w:rPr>
        <w:t>The complete network is optimized end-to-end using a weighted multi-task loss function:</w:t>
      </w:r>
      <w:r>
        <w:rPr>
          <w:rFonts w:ascii="Arial" w:hAnsi="Arial"/>
          <w:color w:val="000000"/>
        </w:rPr>
        <w:br/>
        <w:t>Loss = alpha * L_</w:t>
      </w:r>
      <w:r>
        <w:rPr>
          <w:rFonts w:ascii="Arial" w:hAnsi="Arial"/>
          <w:color w:val="000000"/>
        </w:rPr>
        <w:t>recon + beta * L_trans + gamma * (L_stage + 0.5 * L_alarm)</w:t>
      </w:r>
      <w:r>
        <w:rPr>
          <w:rFonts w:ascii="Arial" w:hAnsi="Arial"/>
          <w:color w:val="000000"/>
        </w:rPr>
        <w:br/>
      </w:r>
      <w:r>
        <w:rPr>
          <w:rFonts w:ascii="Arial" w:hAnsi="Arial"/>
          <w:color w:val="000000"/>
        </w:rPr>
        <w:br/>
        <w:t>Where:</w:t>
      </w:r>
      <w:r>
        <w:rPr>
          <w:rFonts w:ascii="Arial" w:hAnsi="Arial"/>
          <w:color w:val="000000"/>
        </w:rPr>
        <w:br/>
        <w:t>• L_recon = Mean Squared Error between decoded future telemetry and ground truth telemetry.</w:t>
      </w:r>
      <w:r>
        <w:rPr>
          <w:rFonts w:ascii="Arial" w:hAnsi="Arial"/>
          <w:color w:val="000000"/>
        </w:rPr>
        <w:br/>
        <w:t>• L_trans = Consistency loss between imagined latents and encoded future observations.</w:t>
      </w:r>
      <w:r>
        <w:rPr>
          <w:rFonts w:ascii="Arial" w:hAnsi="Arial"/>
          <w:color w:val="000000"/>
        </w:rPr>
        <w:br/>
        <w:t xml:space="preserve">• L_stage </w:t>
      </w:r>
      <w:r>
        <w:rPr>
          <w:rFonts w:ascii="Arial" w:hAnsi="Arial"/>
          <w:color w:val="000000"/>
        </w:rPr>
        <w:t>= Multi-class Cross-Entropy loss across Cyber Kill Chain stages.</w:t>
      </w:r>
      <w:r>
        <w:rPr>
          <w:rFonts w:ascii="Arial" w:hAnsi="Arial"/>
          <w:color w:val="000000"/>
        </w:rPr>
        <w:br/>
        <w:t>• L_alarm = Binary Cross-Entropy loss on the future breach likelihood score.</w:t>
      </w:r>
    </w:p>
    <w:p w14:paraId="3C590768" w14:textId="77777777" w:rsidR="00AF0D10" w:rsidRDefault="00E80C68">
      <w:pPr>
        <w:keepNext/>
        <w:spacing w:before="320" w:after="120"/>
      </w:pPr>
      <w:r>
        <w:rPr>
          <w:rFonts w:ascii="Arial" w:hAnsi="Arial"/>
          <w:b/>
          <w:color w:val="000000"/>
          <w:sz w:val="28"/>
        </w:rPr>
        <w:t>3. Experimental Results &amp; Benchmark Evaluation</w:t>
      </w:r>
    </w:p>
    <w:p w14:paraId="3E7DF2FA" w14:textId="77777777" w:rsidR="00AF0D10" w:rsidRDefault="00E80C68">
      <w:pPr>
        <w:spacing w:after="120"/>
        <w:jc w:val="both"/>
      </w:pPr>
      <w:r>
        <w:rPr>
          <w:rFonts w:ascii="Arial" w:hAnsi="Arial"/>
          <w:color w:val="000000"/>
        </w:rPr>
        <w:t xml:space="preserve">The model was evaluated on unseen test episodes </w:t>
      </w:r>
      <w:r>
        <w:rPr>
          <w:rFonts w:ascii="Arial" w:hAnsi="Arial"/>
          <w:color w:val="000000"/>
        </w:rPr>
        <w:t>comprising benign operations and active multi-stage cyber attacks. Performance was measured across multiple prediction horizons (each step corresponds to 5 seconds).</w:t>
      </w:r>
    </w:p>
    <w:p w14:paraId="00DF44A1" w14:textId="77777777" w:rsidR="00AF0D10" w:rsidRDefault="00E80C68">
      <w:pPr>
        <w:keepNext/>
        <w:spacing w:before="240" w:after="80"/>
      </w:pPr>
      <w:r>
        <w:rPr>
          <w:rFonts w:ascii="Arial" w:hAnsi="Arial"/>
          <w:b/>
          <w:color w:val="000000"/>
          <w:sz w:val="24"/>
        </w:rPr>
        <w:lastRenderedPageBreak/>
        <w:t>3.1 Multi-Horizon Forecasting Accuracy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557"/>
        <w:gridCol w:w="1557"/>
        <w:gridCol w:w="1558"/>
        <w:gridCol w:w="1558"/>
        <w:gridCol w:w="1557"/>
        <w:gridCol w:w="1557"/>
      </w:tblGrid>
      <w:tr w:rsidR="00AF0D10" w14:paraId="764CE93C" w14:textId="77777777">
        <w:trPr>
          <w:jc w:val="center"/>
        </w:trPr>
        <w:tc>
          <w:tcPr>
            <w:tcW w:w="1560" w:type="dxa"/>
            <w:tcMar>
              <w:top w:w="60" w:type="dxa"/>
              <w:left w:w="100" w:type="dxa"/>
              <w:bottom w:w="60" w:type="dxa"/>
              <w:right w:w="100" w:type="dxa"/>
            </w:tcMar>
          </w:tcPr>
          <w:p w14:paraId="105885DF" w14:textId="77777777" w:rsidR="00AF0D10" w:rsidRDefault="00E80C68">
            <w:pPr>
              <w:jc w:val="center"/>
            </w:pPr>
            <w:r>
              <w:rPr>
                <w:rFonts w:ascii="Arial" w:hAnsi="Arial"/>
                <w:b/>
                <w:color w:val="000000"/>
                <w:sz w:val="19"/>
              </w:rPr>
              <w:t>Forecast Horizon</w:t>
            </w:r>
          </w:p>
        </w:tc>
        <w:tc>
          <w:tcPr>
            <w:tcW w:w="1560" w:type="dxa"/>
            <w:tcMar>
              <w:top w:w="60" w:type="dxa"/>
              <w:left w:w="100" w:type="dxa"/>
              <w:bottom w:w="60" w:type="dxa"/>
              <w:right w:w="100" w:type="dxa"/>
            </w:tcMar>
          </w:tcPr>
          <w:p w14:paraId="2F146407" w14:textId="77777777" w:rsidR="00AF0D10" w:rsidRDefault="00E80C68">
            <w:pPr>
              <w:jc w:val="center"/>
            </w:pPr>
            <w:r>
              <w:rPr>
                <w:rFonts w:ascii="Arial" w:hAnsi="Arial"/>
                <w:b/>
                <w:color w:val="000000"/>
                <w:sz w:val="19"/>
              </w:rPr>
              <w:t>Lead Time Ahead</w:t>
            </w:r>
          </w:p>
        </w:tc>
        <w:tc>
          <w:tcPr>
            <w:tcW w:w="1560" w:type="dxa"/>
            <w:tcMar>
              <w:top w:w="60" w:type="dxa"/>
              <w:left w:w="100" w:type="dxa"/>
              <w:bottom w:w="60" w:type="dxa"/>
              <w:right w:w="100" w:type="dxa"/>
            </w:tcMar>
          </w:tcPr>
          <w:p w14:paraId="3C4E1F5F" w14:textId="77777777" w:rsidR="00AF0D10" w:rsidRDefault="00E80C68">
            <w:pPr>
              <w:jc w:val="center"/>
            </w:pPr>
            <w:r>
              <w:rPr>
                <w:rFonts w:ascii="Arial" w:hAnsi="Arial"/>
                <w:b/>
                <w:color w:val="000000"/>
                <w:sz w:val="19"/>
              </w:rPr>
              <w:t>Test Accuracy</w:t>
            </w:r>
          </w:p>
        </w:tc>
        <w:tc>
          <w:tcPr>
            <w:tcW w:w="1560" w:type="dxa"/>
            <w:tcMar>
              <w:top w:w="60" w:type="dxa"/>
              <w:left w:w="100" w:type="dxa"/>
              <w:bottom w:w="60" w:type="dxa"/>
              <w:right w:w="100" w:type="dxa"/>
            </w:tcMar>
          </w:tcPr>
          <w:p w14:paraId="1C1651E6" w14:textId="77777777" w:rsidR="00AF0D10" w:rsidRDefault="00E80C68">
            <w:pPr>
              <w:jc w:val="center"/>
            </w:pPr>
            <w:r>
              <w:rPr>
                <w:rFonts w:ascii="Arial" w:hAnsi="Arial"/>
                <w:b/>
                <w:color w:val="000000"/>
                <w:sz w:val="19"/>
              </w:rPr>
              <w:t>Prec</w:t>
            </w:r>
            <w:r>
              <w:rPr>
                <w:rFonts w:ascii="Arial" w:hAnsi="Arial"/>
                <w:b/>
                <w:color w:val="000000"/>
                <w:sz w:val="19"/>
              </w:rPr>
              <w:t>ision</w:t>
            </w:r>
          </w:p>
        </w:tc>
        <w:tc>
          <w:tcPr>
            <w:tcW w:w="1560" w:type="dxa"/>
            <w:tcMar>
              <w:top w:w="60" w:type="dxa"/>
              <w:left w:w="100" w:type="dxa"/>
              <w:bottom w:w="60" w:type="dxa"/>
              <w:right w:w="100" w:type="dxa"/>
            </w:tcMar>
          </w:tcPr>
          <w:p w14:paraId="1F50A033" w14:textId="77777777" w:rsidR="00AF0D10" w:rsidRDefault="00E80C68">
            <w:pPr>
              <w:jc w:val="center"/>
            </w:pPr>
            <w:r>
              <w:rPr>
                <w:rFonts w:ascii="Arial" w:hAnsi="Arial"/>
                <w:b/>
                <w:color w:val="000000"/>
                <w:sz w:val="19"/>
              </w:rPr>
              <w:t>Recall</w:t>
            </w:r>
          </w:p>
        </w:tc>
        <w:tc>
          <w:tcPr>
            <w:tcW w:w="1560" w:type="dxa"/>
            <w:tcMar>
              <w:top w:w="60" w:type="dxa"/>
              <w:left w:w="100" w:type="dxa"/>
              <w:bottom w:w="60" w:type="dxa"/>
              <w:right w:w="100" w:type="dxa"/>
            </w:tcMar>
          </w:tcPr>
          <w:p w14:paraId="731E8E7B" w14:textId="77777777" w:rsidR="00AF0D10" w:rsidRDefault="00E80C68">
            <w:pPr>
              <w:jc w:val="center"/>
            </w:pPr>
            <w:r>
              <w:rPr>
                <w:rFonts w:ascii="Arial" w:hAnsi="Arial"/>
                <w:b/>
                <w:color w:val="000000"/>
                <w:sz w:val="19"/>
              </w:rPr>
              <w:t>F1-Score</w:t>
            </w:r>
          </w:p>
        </w:tc>
      </w:tr>
      <w:tr w:rsidR="00AF0D10" w14:paraId="32DEDADC" w14:textId="77777777">
        <w:trPr>
          <w:jc w:val="center"/>
        </w:trPr>
        <w:tc>
          <w:tcPr>
            <w:tcW w:w="1560" w:type="dxa"/>
            <w:tcMar>
              <w:top w:w="60" w:type="dxa"/>
              <w:left w:w="100" w:type="dxa"/>
              <w:bottom w:w="60" w:type="dxa"/>
              <w:right w:w="100" w:type="dxa"/>
            </w:tcMar>
          </w:tcPr>
          <w:p w14:paraId="7F9C9A01" w14:textId="77777777" w:rsidR="00AF0D10" w:rsidRDefault="00E80C68">
            <w:pPr>
              <w:jc w:val="center"/>
            </w:pPr>
            <w:r>
              <w:rPr>
                <w:rFonts w:ascii="Arial" w:hAnsi="Arial"/>
                <w:color w:val="000000"/>
                <w:sz w:val="19"/>
              </w:rPr>
              <w:t>Step t+1</w:t>
            </w:r>
          </w:p>
        </w:tc>
        <w:tc>
          <w:tcPr>
            <w:tcW w:w="1560" w:type="dxa"/>
            <w:tcMar>
              <w:top w:w="60" w:type="dxa"/>
              <w:left w:w="100" w:type="dxa"/>
              <w:bottom w:w="60" w:type="dxa"/>
              <w:right w:w="100" w:type="dxa"/>
            </w:tcMar>
          </w:tcPr>
          <w:p w14:paraId="35CD1844" w14:textId="77777777" w:rsidR="00AF0D10" w:rsidRDefault="00E80C68">
            <w:pPr>
              <w:jc w:val="center"/>
            </w:pPr>
            <w:r>
              <w:rPr>
                <w:rFonts w:ascii="Arial" w:hAnsi="Arial"/>
                <w:color w:val="000000"/>
                <w:sz w:val="19"/>
              </w:rPr>
              <w:t>+5 Seconds Ahead</w:t>
            </w:r>
          </w:p>
        </w:tc>
        <w:tc>
          <w:tcPr>
            <w:tcW w:w="1560" w:type="dxa"/>
            <w:tcMar>
              <w:top w:w="60" w:type="dxa"/>
              <w:left w:w="100" w:type="dxa"/>
              <w:bottom w:w="60" w:type="dxa"/>
              <w:right w:w="100" w:type="dxa"/>
            </w:tcMar>
          </w:tcPr>
          <w:p w14:paraId="1828C4F1" w14:textId="77777777" w:rsidR="00AF0D10" w:rsidRDefault="00E80C68">
            <w:pPr>
              <w:jc w:val="center"/>
            </w:pPr>
            <w:r>
              <w:rPr>
                <w:rFonts w:ascii="Arial" w:hAnsi="Arial"/>
                <w:color w:val="000000"/>
                <w:sz w:val="19"/>
              </w:rPr>
              <w:t>98.78%</w:t>
            </w:r>
          </w:p>
        </w:tc>
        <w:tc>
          <w:tcPr>
            <w:tcW w:w="1560" w:type="dxa"/>
            <w:tcMar>
              <w:top w:w="60" w:type="dxa"/>
              <w:left w:w="100" w:type="dxa"/>
              <w:bottom w:w="60" w:type="dxa"/>
              <w:right w:w="100" w:type="dxa"/>
            </w:tcMar>
          </w:tcPr>
          <w:p w14:paraId="6F181C07" w14:textId="77777777" w:rsidR="00AF0D10" w:rsidRDefault="00E80C68">
            <w:pPr>
              <w:jc w:val="center"/>
            </w:pPr>
            <w:r>
              <w:rPr>
                <w:rFonts w:ascii="Arial" w:hAnsi="Arial"/>
                <w:color w:val="000000"/>
                <w:sz w:val="19"/>
              </w:rPr>
              <w:t>0.985</w:t>
            </w:r>
          </w:p>
        </w:tc>
        <w:tc>
          <w:tcPr>
            <w:tcW w:w="1560" w:type="dxa"/>
            <w:tcMar>
              <w:top w:w="60" w:type="dxa"/>
              <w:left w:w="100" w:type="dxa"/>
              <w:bottom w:w="60" w:type="dxa"/>
              <w:right w:w="100" w:type="dxa"/>
            </w:tcMar>
          </w:tcPr>
          <w:p w14:paraId="0AF82784" w14:textId="77777777" w:rsidR="00AF0D10" w:rsidRDefault="00E80C68">
            <w:pPr>
              <w:jc w:val="center"/>
            </w:pPr>
            <w:r>
              <w:rPr>
                <w:rFonts w:ascii="Arial" w:hAnsi="Arial"/>
                <w:color w:val="000000"/>
                <w:sz w:val="19"/>
              </w:rPr>
              <w:t>0.988</w:t>
            </w:r>
          </w:p>
        </w:tc>
        <w:tc>
          <w:tcPr>
            <w:tcW w:w="1560" w:type="dxa"/>
            <w:tcMar>
              <w:top w:w="60" w:type="dxa"/>
              <w:left w:w="100" w:type="dxa"/>
              <w:bottom w:w="60" w:type="dxa"/>
              <w:right w:w="100" w:type="dxa"/>
            </w:tcMar>
          </w:tcPr>
          <w:p w14:paraId="6D10A6E0" w14:textId="77777777" w:rsidR="00AF0D10" w:rsidRDefault="00E80C68">
            <w:pPr>
              <w:jc w:val="center"/>
            </w:pPr>
            <w:r>
              <w:rPr>
                <w:rFonts w:ascii="Arial" w:hAnsi="Arial"/>
                <w:color w:val="000000"/>
                <w:sz w:val="19"/>
              </w:rPr>
              <w:t>0.986</w:t>
            </w:r>
          </w:p>
        </w:tc>
      </w:tr>
      <w:tr w:rsidR="00AF0D10" w14:paraId="525BA264" w14:textId="77777777">
        <w:trPr>
          <w:jc w:val="center"/>
        </w:trPr>
        <w:tc>
          <w:tcPr>
            <w:tcW w:w="1560" w:type="dxa"/>
            <w:tcMar>
              <w:top w:w="60" w:type="dxa"/>
              <w:left w:w="100" w:type="dxa"/>
              <w:bottom w:w="60" w:type="dxa"/>
              <w:right w:w="100" w:type="dxa"/>
            </w:tcMar>
          </w:tcPr>
          <w:p w14:paraId="2A7EEA96" w14:textId="77777777" w:rsidR="00AF0D10" w:rsidRDefault="00E80C68">
            <w:pPr>
              <w:jc w:val="center"/>
            </w:pPr>
            <w:r>
              <w:rPr>
                <w:rFonts w:ascii="Arial" w:hAnsi="Arial"/>
                <w:color w:val="000000"/>
                <w:sz w:val="19"/>
              </w:rPr>
              <w:t>Step t+2</w:t>
            </w:r>
          </w:p>
        </w:tc>
        <w:tc>
          <w:tcPr>
            <w:tcW w:w="1560" w:type="dxa"/>
            <w:tcMar>
              <w:top w:w="60" w:type="dxa"/>
              <w:left w:w="100" w:type="dxa"/>
              <w:bottom w:w="60" w:type="dxa"/>
              <w:right w:w="100" w:type="dxa"/>
            </w:tcMar>
          </w:tcPr>
          <w:p w14:paraId="61FA4CF7" w14:textId="77777777" w:rsidR="00AF0D10" w:rsidRDefault="00E80C68">
            <w:pPr>
              <w:jc w:val="center"/>
            </w:pPr>
            <w:r>
              <w:rPr>
                <w:rFonts w:ascii="Arial" w:hAnsi="Arial"/>
                <w:color w:val="000000"/>
                <w:sz w:val="19"/>
              </w:rPr>
              <w:t>+10 Seconds Ahead</w:t>
            </w:r>
          </w:p>
        </w:tc>
        <w:tc>
          <w:tcPr>
            <w:tcW w:w="1560" w:type="dxa"/>
            <w:tcMar>
              <w:top w:w="60" w:type="dxa"/>
              <w:left w:w="100" w:type="dxa"/>
              <w:bottom w:w="60" w:type="dxa"/>
              <w:right w:w="100" w:type="dxa"/>
            </w:tcMar>
          </w:tcPr>
          <w:p w14:paraId="5A677CB7" w14:textId="77777777" w:rsidR="00AF0D10" w:rsidRDefault="00E80C68">
            <w:pPr>
              <w:jc w:val="center"/>
            </w:pPr>
            <w:r>
              <w:rPr>
                <w:rFonts w:ascii="Arial" w:hAnsi="Arial"/>
                <w:color w:val="000000"/>
                <w:sz w:val="19"/>
              </w:rPr>
              <w:t>98.40%</w:t>
            </w:r>
          </w:p>
        </w:tc>
        <w:tc>
          <w:tcPr>
            <w:tcW w:w="1560" w:type="dxa"/>
            <w:tcMar>
              <w:top w:w="60" w:type="dxa"/>
              <w:left w:w="100" w:type="dxa"/>
              <w:bottom w:w="60" w:type="dxa"/>
              <w:right w:w="100" w:type="dxa"/>
            </w:tcMar>
          </w:tcPr>
          <w:p w14:paraId="4F286247" w14:textId="77777777" w:rsidR="00AF0D10" w:rsidRDefault="00E80C68">
            <w:pPr>
              <w:jc w:val="center"/>
            </w:pPr>
            <w:r>
              <w:rPr>
                <w:rFonts w:ascii="Arial" w:hAnsi="Arial"/>
                <w:color w:val="000000"/>
                <w:sz w:val="19"/>
              </w:rPr>
              <w:t>0.982</w:t>
            </w:r>
          </w:p>
        </w:tc>
        <w:tc>
          <w:tcPr>
            <w:tcW w:w="1560" w:type="dxa"/>
            <w:tcMar>
              <w:top w:w="60" w:type="dxa"/>
              <w:left w:w="100" w:type="dxa"/>
              <w:bottom w:w="60" w:type="dxa"/>
              <w:right w:w="100" w:type="dxa"/>
            </w:tcMar>
          </w:tcPr>
          <w:p w14:paraId="5B4F29EA" w14:textId="77777777" w:rsidR="00AF0D10" w:rsidRDefault="00E80C68">
            <w:pPr>
              <w:jc w:val="center"/>
            </w:pPr>
            <w:r>
              <w:rPr>
                <w:rFonts w:ascii="Arial" w:hAnsi="Arial"/>
                <w:color w:val="000000"/>
                <w:sz w:val="19"/>
              </w:rPr>
              <w:t>0.984</w:t>
            </w:r>
          </w:p>
        </w:tc>
        <w:tc>
          <w:tcPr>
            <w:tcW w:w="1560" w:type="dxa"/>
            <w:tcMar>
              <w:top w:w="60" w:type="dxa"/>
              <w:left w:w="100" w:type="dxa"/>
              <w:bottom w:w="60" w:type="dxa"/>
              <w:right w:w="100" w:type="dxa"/>
            </w:tcMar>
          </w:tcPr>
          <w:p w14:paraId="0707D3F9" w14:textId="77777777" w:rsidR="00AF0D10" w:rsidRDefault="00E80C68">
            <w:pPr>
              <w:jc w:val="center"/>
            </w:pPr>
            <w:r>
              <w:rPr>
                <w:rFonts w:ascii="Arial" w:hAnsi="Arial"/>
                <w:color w:val="000000"/>
                <w:sz w:val="19"/>
              </w:rPr>
              <w:t>0.983</w:t>
            </w:r>
          </w:p>
        </w:tc>
      </w:tr>
      <w:tr w:rsidR="00AF0D10" w14:paraId="36B9F2C7" w14:textId="77777777">
        <w:trPr>
          <w:jc w:val="center"/>
        </w:trPr>
        <w:tc>
          <w:tcPr>
            <w:tcW w:w="1560" w:type="dxa"/>
            <w:tcMar>
              <w:top w:w="60" w:type="dxa"/>
              <w:left w:w="100" w:type="dxa"/>
              <w:bottom w:w="60" w:type="dxa"/>
              <w:right w:w="100" w:type="dxa"/>
            </w:tcMar>
          </w:tcPr>
          <w:p w14:paraId="2071B33E" w14:textId="77777777" w:rsidR="00AF0D10" w:rsidRDefault="00E80C68">
            <w:pPr>
              <w:jc w:val="center"/>
            </w:pPr>
            <w:r>
              <w:rPr>
                <w:rFonts w:ascii="Arial" w:hAnsi="Arial"/>
                <w:color w:val="000000"/>
                <w:sz w:val="19"/>
              </w:rPr>
              <w:t>Step t+3</w:t>
            </w:r>
          </w:p>
        </w:tc>
        <w:tc>
          <w:tcPr>
            <w:tcW w:w="1560" w:type="dxa"/>
            <w:tcMar>
              <w:top w:w="60" w:type="dxa"/>
              <w:left w:w="100" w:type="dxa"/>
              <w:bottom w:w="60" w:type="dxa"/>
              <w:right w:w="100" w:type="dxa"/>
            </w:tcMar>
          </w:tcPr>
          <w:p w14:paraId="44F60DFE" w14:textId="77777777" w:rsidR="00AF0D10" w:rsidRDefault="00E80C68">
            <w:pPr>
              <w:jc w:val="center"/>
            </w:pPr>
            <w:r>
              <w:rPr>
                <w:rFonts w:ascii="Arial" w:hAnsi="Arial"/>
                <w:color w:val="000000"/>
                <w:sz w:val="19"/>
              </w:rPr>
              <w:t>+15 Seconds Ahead</w:t>
            </w:r>
          </w:p>
        </w:tc>
        <w:tc>
          <w:tcPr>
            <w:tcW w:w="1560" w:type="dxa"/>
            <w:tcMar>
              <w:top w:w="60" w:type="dxa"/>
              <w:left w:w="100" w:type="dxa"/>
              <w:bottom w:w="60" w:type="dxa"/>
              <w:right w:w="100" w:type="dxa"/>
            </w:tcMar>
          </w:tcPr>
          <w:p w14:paraId="2E839327" w14:textId="77777777" w:rsidR="00AF0D10" w:rsidRDefault="00E80C68">
            <w:pPr>
              <w:jc w:val="center"/>
            </w:pPr>
            <w:r>
              <w:rPr>
                <w:rFonts w:ascii="Arial" w:hAnsi="Arial"/>
                <w:color w:val="000000"/>
                <w:sz w:val="19"/>
              </w:rPr>
              <w:t>97.71%</w:t>
            </w:r>
          </w:p>
        </w:tc>
        <w:tc>
          <w:tcPr>
            <w:tcW w:w="1560" w:type="dxa"/>
            <w:tcMar>
              <w:top w:w="60" w:type="dxa"/>
              <w:left w:w="100" w:type="dxa"/>
              <w:bottom w:w="60" w:type="dxa"/>
              <w:right w:w="100" w:type="dxa"/>
            </w:tcMar>
          </w:tcPr>
          <w:p w14:paraId="08B11CC2" w14:textId="77777777" w:rsidR="00AF0D10" w:rsidRDefault="00E80C68">
            <w:pPr>
              <w:jc w:val="center"/>
            </w:pPr>
            <w:r>
              <w:rPr>
                <w:rFonts w:ascii="Arial" w:hAnsi="Arial"/>
                <w:color w:val="000000"/>
                <w:sz w:val="19"/>
              </w:rPr>
              <w:t>0.975</w:t>
            </w:r>
          </w:p>
        </w:tc>
        <w:tc>
          <w:tcPr>
            <w:tcW w:w="1560" w:type="dxa"/>
            <w:tcMar>
              <w:top w:w="60" w:type="dxa"/>
              <w:left w:w="100" w:type="dxa"/>
              <w:bottom w:w="60" w:type="dxa"/>
              <w:right w:w="100" w:type="dxa"/>
            </w:tcMar>
          </w:tcPr>
          <w:p w14:paraId="0DA8ECEF" w14:textId="77777777" w:rsidR="00AF0D10" w:rsidRDefault="00E80C68">
            <w:pPr>
              <w:jc w:val="center"/>
            </w:pPr>
            <w:r>
              <w:rPr>
                <w:rFonts w:ascii="Arial" w:hAnsi="Arial"/>
                <w:color w:val="000000"/>
                <w:sz w:val="19"/>
              </w:rPr>
              <w:t>0.977</w:t>
            </w:r>
          </w:p>
        </w:tc>
        <w:tc>
          <w:tcPr>
            <w:tcW w:w="1560" w:type="dxa"/>
            <w:tcMar>
              <w:top w:w="60" w:type="dxa"/>
              <w:left w:w="100" w:type="dxa"/>
              <w:bottom w:w="60" w:type="dxa"/>
              <w:right w:w="100" w:type="dxa"/>
            </w:tcMar>
          </w:tcPr>
          <w:p w14:paraId="249657FB" w14:textId="77777777" w:rsidR="00AF0D10" w:rsidRDefault="00E80C68">
            <w:pPr>
              <w:jc w:val="center"/>
            </w:pPr>
            <w:r>
              <w:rPr>
                <w:rFonts w:ascii="Arial" w:hAnsi="Arial"/>
                <w:color w:val="000000"/>
                <w:sz w:val="19"/>
              </w:rPr>
              <w:t>0.976</w:t>
            </w:r>
          </w:p>
        </w:tc>
      </w:tr>
      <w:tr w:rsidR="00AF0D10" w14:paraId="773AD4F6" w14:textId="77777777">
        <w:trPr>
          <w:jc w:val="center"/>
        </w:trPr>
        <w:tc>
          <w:tcPr>
            <w:tcW w:w="1560" w:type="dxa"/>
            <w:tcMar>
              <w:top w:w="60" w:type="dxa"/>
              <w:left w:w="100" w:type="dxa"/>
              <w:bottom w:w="60" w:type="dxa"/>
              <w:right w:w="100" w:type="dxa"/>
            </w:tcMar>
          </w:tcPr>
          <w:p w14:paraId="16A397C9" w14:textId="77777777" w:rsidR="00AF0D10" w:rsidRDefault="00E80C68">
            <w:pPr>
              <w:jc w:val="center"/>
            </w:pPr>
            <w:r>
              <w:rPr>
                <w:rFonts w:ascii="Arial" w:hAnsi="Arial"/>
                <w:color w:val="000000"/>
                <w:sz w:val="19"/>
              </w:rPr>
              <w:t>Step t+4</w:t>
            </w:r>
          </w:p>
        </w:tc>
        <w:tc>
          <w:tcPr>
            <w:tcW w:w="1560" w:type="dxa"/>
            <w:tcMar>
              <w:top w:w="60" w:type="dxa"/>
              <w:left w:w="100" w:type="dxa"/>
              <w:bottom w:w="60" w:type="dxa"/>
              <w:right w:w="100" w:type="dxa"/>
            </w:tcMar>
          </w:tcPr>
          <w:p w14:paraId="1D02A52E" w14:textId="77777777" w:rsidR="00AF0D10" w:rsidRDefault="00E80C68">
            <w:pPr>
              <w:jc w:val="center"/>
            </w:pPr>
            <w:r>
              <w:rPr>
                <w:rFonts w:ascii="Arial" w:hAnsi="Arial"/>
                <w:color w:val="000000"/>
                <w:sz w:val="19"/>
              </w:rPr>
              <w:t>+20 Seconds Ahead</w:t>
            </w:r>
          </w:p>
        </w:tc>
        <w:tc>
          <w:tcPr>
            <w:tcW w:w="1560" w:type="dxa"/>
            <w:tcMar>
              <w:top w:w="60" w:type="dxa"/>
              <w:left w:w="100" w:type="dxa"/>
              <w:bottom w:w="60" w:type="dxa"/>
              <w:right w:w="100" w:type="dxa"/>
            </w:tcMar>
          </w:tcPr>
          <w:p w14:paraId="0987A12B" w14:textId="77777777" w:rsidR="00AF0D10" w:rsidRDefault="00E80C68">
            <w:pPr>
              <w:jc w:val="center"/>
            </w:pPr>
            <w:r>
              <w:rPr>
                <w:rFonts w:ascii="Arial" w:hAnsi="Arial"/>
                <w:color w:val="000000"/>
                <w:sz w:val="19"/>
              </w:rPr>
              <w:t>97.33%</w:t>
            </w:r>
          </w:p>
        </w:tc>
        <w:tc>
          <w:tcPr>
            <w:tcW w:w="1560" w:type="dxa"/>
            <w:tcMar>
              <w:top w:w="60" w:type="dxa"/>
              <w:left w:w="100" w:type="dxa"/>
              <w:bottom w:w="60" w:type="dxa"/>
              <w:right w:w="100" w:type="dxa"/>
            </w:tcMar>
          </w:tcPr>
          <w:p w14:paraId="333E9EBA" w14:textId="77777777" w:rsidR="00AF0D10" w:rsidRDefault="00E80C68">
            <w:pPr>
              <w:jc w:val="center"/>
            </w:pPr>
            <w:r>
              <w:rPr>
                <w:rFonts w:ascii="Arial" w:hAnsi="Arial"/>
                <w:color w:val="000000"/>
                <w:sz w:val="19"/>
              </w:rPr>
              <w:t>0.971</w:t>
            </w:r>
          </w:p>
        </w:tc>
        <w:tc>
          <w:tcPr>
            <w:tcW w:w="1560" w:type="dxa"/>
            <w:tcMar>
              <w:top w:w="60" w:type="dxa"/>
              <w:left w:w="100" w:type="dxa"/>
              <w:bottom w:w="60" w:type="dxa"/>
              <w:right w:w="100" w:type="dxa"/>
            </w:tcMar>
          </w:tcPr>
          <w:p w14:paraId="045C1094" w14:textId="77777777" w:rsidR="00AF0D10" w:rsidRDefault="00E80C68">
            <w:pPr>
              <w:jc w:val="center"/>
            </w:pPr>
            <w:r>
              <w:rPr>
                <w:rFonts w:ascii="Arial" w:hAnsi="Arial"/>
                <w:color w:val="000000"/>
                <w:sz w:val="19"/>
              </w:rPr>
              <w:t>0.973</w:t>
            </w:r>
          </w:p>
        </w:tc>
        <w:tc>
          <w:tcPr>
            <w:tcW w:w="1560" w:type="dxa"/>
            <w:tcMar>
              <w:top w:w="60" w:type="dxa"/>
              <w:left w:w="100" w:type="dxa"/>
              <w:bottom w:w="60" w:type="dxa"/>
              <w:right w:w="100" w:type="dxa"/>
            </w:tcMar>
          </w:tcPr>
          <w:p w14:paraId="5AF4AA6C" w14:textId="77777777" w:rsidR="00AF0D10" w:rsidRDefault="00E80C68">
            <w:pPr>
              <w:jc w:val="center"/>
            </w:pPr>
            <w:r>
              <w:rPr>
                <w:rFonts w:ascii="Arial" w:hAnsi="Arial"/>
                <w:color w:val="000000"/>
                <w:sz w:val="19"/>
              </w:rPr>
              <w:t>0.972</w:t>
            </w:r>
          </w:p>
        </w:tc>
      </w:tr>
      <w:tr w:rsidR="00AF0D10" w14:paraId="1FCF62A1" w14:textId="77777777">
        <w:trPr>
          <w:jc w:val="center"/>
        </w:trPr>
        <w:tc>
          <w:tcPr>
            <w:tcW w:w="1560" w:type="dxa"/>
            <w:tcMar>
              <w:top w:w="60" w:type="dxa"/>
              <w:left w:w="100" w:type="dxa"/>
              <w:bottom w:w="60" w:type="dxa"/>
              <w:right w:w="100" w:type="dxa"/>
            </w:tcMar>
          </w:tcPr>
          <w:p w14:paraId="2708D881" w14:textId="77777777" w:rsidR="00AF0D10" w:rsidRDefault="00E80C68">
            <w:pPr>
              <w:jc w:val="center"/>
            </w:pPr>
            <w:r>
              <w:rPr>
                <w:rFonts w:ascii="Arial" w:hAnsi="Arial"/>
                <w:b/>
                <w:color w:val="000000"/>
                <w:sz w:val="19"/>
              </w:rPr>
              <w:t>Overall Average</w:t>
            </w:r>
          </w:p>
        </w:tc>
        <w:tc>
          <w:tcPr>
            <w:tcW w:w="1560" w:type="dxa"/>
            <w:tcMar>
              <w:top w:w="60" w:type="dxa"/>
              <w:left w:w="100" w:type="dxa"/>
              <w:bottom w:w="60" w:type="dxa"/>
              <w:right w:w="100" w:type="dxa"/>
            </w:tcMar>
          </w:tcPr>
          <w:p w14:paraId="19669F83" w14:textId="77777777" w:rsidR="00AF0D10" w:rsidRDefault="00E80C68">
            <w:pPr>
              <w:jc w:val="center"/>
            </w:pPr>
            <w:r>
              <w:rPr>
                <w:rFonts w:ascii="Arial" w:hAnsi="Arial"/>
                <w:b/>
                <w:color w:val="000000"/>
                <w:sz w:val="19"/>
              </w:rPr>
              <w:t xml:space="preserve">+5s </w:t>
            </w:r>
            <w:r>
              <w:rPr>
                <w:rFonts w:ascii="Arial" w:hAnsi="Arial"/>
                <w:b/>
                <w:color w:val="000000"/>
                <w:sz w:val="19"/>
              </w:rPr>
              <w:t>to +20s</w:t>
            </w:r>
          </w:p>
        </w:tc>
        <w:tc>
          <w:tcPr>
            <w:tcW w:w="1560" w:type="dxa"/>
            <w:tcMar>
              <w:top w:w="60" w:type="dxa"/>
              <w:left w:w="100" w:type="dxa"/>
              <w:bottom w:w="60" w:type="dxa"/>
              <w:right w:w="100" w:type="dxa"/>
            </w:tcMar>
          </w:tcPr>
          <w:p w14:paraId="1102257B" w14:textId="77777777" w:rsidR="00AF0D10" w:rsidRDefault="00E80C68">
            <w:pPr>
              <w:jc w:val="center"/>
            </w:pPr>
            <w:r>
              <w:rPr>
                <w:rFonts w:ascii="Arial" w:hAnsi="Arial"/>
                <w:b/>
                <w:color w:val="000000"/>
                <w:sz w:val="19"/>
              </w:rPr>
              <w:t>98.06%</w:t>
            </w:r>
          </w:p>
        </w:tc>
        <w:tc>
          <w:tcPr>
            <w:tcW w:w="1560" w:type="dxa"/>
            <w:tcMar>
              <w:top w:w="60" w:type="dxa"/>
              <w:left w:w="100" w:type="dxa"/>
              <w:bottom w:w="60" w:type="dxa"/>
              <w:right w:w="100" w:type="dxa"/>
            </w:tcMar>
          </w:tcPr>
          <w:p w14:paraId="1A649EB3" w14:textId="77777777" w:rsidR="00AF0D10" w:rsidRDefault="00E80C68">
            <w:pPr>
              <w:jc w:val="center"/>
            </w:pPr>
            <w:r>
              <w:rPr>
                <w:rFonts w:ascii="Arial" w:hAnsi="Arial"/>
                <w:b/>
                <w:color w:val="000000"/>
                <w:sz w:val="19"/>
              </w:rPr>
              <w:t>0.978</w:t>
            </w:r>
          </w:p>
        </w:tc>
        <w:tc>
          <w:tcPr>
            <w:tcW w:w="1560" w:type="dxa"/>
            <w:tcMar>
              <w:top w:w="60" w:type="dxa"/>
              <w:left w:w="100" w:type="dxa"/>
              <w:bottom w:w="60" w:type="dxa"/>
              <w:right w:w="100" w:type="dxa"/>
            </w:tcMar>
          </w:tcPr>
          <w:p w14:paraId="212909A7" w14:textId="77777777" w:rsidR="00AF0D10" w:rsidRDefault="00E80C68">
            <w:pPr>
              <w:jc w:val="center"/>
            </w:pPr>
            <w:r>
              <w:rPr>
                <w:rFonts w:ascii="Arial" w:hAnsi="Arial"/>
                <w:b/>
                <w:color w:val="000000"/>
                <w:sz w:val="19"/>
              </w:rPr>
              <w:t>0.980</w:t>
            </w:r>
          </w:p>
        </w:tc>
        <w:tc>
          <w:tcPr>
            <w:tcW w:w="1560" w:type="dxa"/>
            <w:tcMar>
              <w:top w:w="60" w:type="dxa"/>
              <w:left w:w="100" w:type="dxa"/>
              <w:bottom w:w="60" w:type="dxa"/>
              <w:right w:w="100" w:type="dxa"/>
            </w:tcMar>
          </w:tcPr>
          <w:p w14:paraId="3E64103A" w14:textId="77777777" w:rsidR="00AF0D10" w:rsidRDefault="00E80C68">
            <w:pPr>
              <w:jc w:val="center"/>
            </w:pPr>
            <w:r>
              <w:rPr>
                <w:rFonts w:ascii="Arial" w:hAnsi="Arial"/>
                <w:b/>
                <w:color w:val="000000"/>
                <w:sz w:val="19"/>
              </w:rPr>
              <w:t>0.9660</w:t>
            </w:r>
          </w:p>
        </w:tc>
      </w:tr>
    </w:tbl>
    <w:p w14:paraId="720780FE" w14:textId="77777777" w:rsidR="00AF0D10" w:rsidRDefault="00E80C68">
      <w:pPr>
        <w:keepNext/>
        <w:spacing w:before="240" w:after="80"/>
      </w:pPr>
      <w:r>
        <w:rPr>
          <w:rFonts w:ascii="Arial" w:hAnsi="Arial"/>
          <w:b/>
          <w:color w:val="000000"/>
          <w:sz w:val="24"/>
        </w:rPr>
        <w:t>3.2 Comparative Evaluation vs. Reactive Baseline Models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36"/>
        <w:gridCol w:w="2336"/>
        <w:gridCol w:w="2336"/>
        <w:gridCol w:w="2336"/>
      </w:tblGrid>
      <w:tr w:rsidR="00AF0D10" w14:paraId="2D5688E9" w14:textId="77777777">
        <w:trPr>
          <w:jc w:val="center"/>
        </w:trPr>
        <w:tc>
          <w:tcPr>
            <w:tcW w:w="2340" w:type="dxa"/>
            <w:tcMar>
              <w:top w:w="60" w:type="dxa"/>
              <w:left w:w="100" w:type="dxa"/>
              <w:bottom w:w="60" w:type="dxa"/>
              <w:right w:w="100" w:type="dxa"/>
            </w:tcMar>
          </w:tcPr>
          <w:p w14:paraId="24EC8D8E" w14:textId="77777777" w:rsidR="00AF0D10" w:rsidRDefault="00E80C68">
            <w:r>
              <w:rPr>
                <w:rFonts w:ascii="Arial" w:hAnsi="Arial"/>
                <w:b/>
                <w:color w:val="000000"/>
                <w:sz w:val="19"/>
              </w:rPr>
              <w:t>Performance Metric</w:t>
            </w:r>
          </w:p>
        </w:tc>
        <w:tc>
          <w:tcPr>
            <w:tcW w:w="2340" w:type="dxa"/>
            <w:tcMar>
              <w:top w:w="60" w:type="dxa"/>
              <w:left w:w="100" w:type="dxa"/>
              <w:bottom w:w="60" w:type="dxa"/>
              <w:right w:w="100" w:type="dxa"/>
            </w:tcMar>
          </w:tcPr>
          <w:p w14:paraId="21FF4F0A" w14:textId="77777777" w:rsidR="00AF0D10" w:rsidRDefault="00E80C68">
            <w:pPr>
              <w:jc w:val="center"/>
            </w:pPr>
            <w:r>
              <w:rPr>
                <w:rFonts w:ascii="Arial" w:hAnsi="Arial"/>
                <w:b/>
                <w:color w:val="000000"/>
                <w:sz w:val="19"/>
              </w:rPr>
              <w:t>Reactive Random Forest</w:t>
            </w:r>
          </w:p>
        </w:tc>
        <w:tc>
          <w:tcPr>
            <w:tcW w:w="2340" w:type="dxa"/>
            <w:tcMar>
              <w:top w:w="60" w:type="dxa"/>
              <w:left w:w="100" w:type="dxa"/>
              <w:bottom w:w="60" w:type="dxa"/>
              <w:right w:w="100" w:type="dxa"/>
            </w:tcMar>
          </w:tcPr>
          <w:p w14:paraId="5A87ECED" w14:textId="77777777" w:rsidR="00AF0D10" w:rsidRDefault="00E80C68">
            <w:pPr>
              <w:jc w:val="center"/>
            </w:pPr>
            <w:r>
              <w:rPr>
                <w:rFonts w:ascii="Arial" w:hAnsi="Arial"/>
                <w:b/>
                <w:color w:val="000000"/>
                <w:sz w:val="19"/>
              </w:rPr>
              <w:t>Reactive LSTM</w:t>
            </w:r>
          </w:p>
        </w:tc>
        <w:tc>
          <w:tcPr>
            <w:tcW w:w="2340" w:type="dxa"/>
            <w:tcMar>
              <w:top w:w="60" w:type="dxa"/>
              <w:left w:w="100" w:type="dxa"/>
              <w:bottom w:w="60" w:type="dxa"/>
              <w:right w:w="100" w:type="dxa"/>
            </w:tcMar>
          </w:tcPr>
          <w:p w14:paraId="2B992614" w14:textId="77777777" w:rsidR="00AF0D10" w:rsidRDefault="00E80C68">
            <w:pPr>
              <w:jc w:val="center"/>
            </w:pPr>
            <w:r>
              <w:rPr>
                <w:rFonts w:ascii="Arial" w:hAnsi="Arial"/>
                <w:b/>
                <w:color w:val="000000"/>
                <w:sz w:val="19"/>
              </w:rPr>
              <w:t>Proposed World Model</w:t>
            </w:r>
          </w:p>
        </w:tc>
      </w:tr>
      <w:tr w:rsidR="00AF0D10" w14:paraId="4C37FD7C" w14:textId="77777777">
        <w:trPr>
          <w:jc w:val="center"/>
        </w:trPr>
        <w:tc>
          <w:tcPr>
            <w:tcW w:w="2340" w:type="dxa"/>
            <w:tcMar>
              <w:top w:w="60" w:type="dxa"/>
              <w:left w:w="100" w:type="dxa"/>
              <w:bottom w:w="60" w:type="dxa"/>
              <w:right w:w="100" w:type="dxa"/>
            </w:tcMar>
          </w:tcPr>
          <w:p w14:paraId="6BCF1C99" w14:textId="77777777" w:rsidR="00AF0D10" w:rsidRDefault="00E80C68">
            <w:r>
              <w:rPr>
                <w:rFonts w:ascii="Arial" w:hAnsi="Arial"/>
                <w:b/>
                <w:color w:val="000000"/>
                <w:sz w:val="19"/>
              </w:rPr>
              <w:t>Operational Detection Mode</w:t>
            </w:r>
          </w:p>
        </w:tc>
        <w:tc>
          <w:tcPr>
            <w:tcW w:w="2340" w:type="dxa"/>
            <w:tcMar>
              <w:top w:w="60" w:type="dxa"/>
              <w:left w:w="100" w:type="dxa"/>
              <w:bottom w:w="60" w:type="dxa"/>
              <w:right w:w="100" w:type="dxa"/>
            </w:tcMar>
          </w:tcPr>
          <w:p w14:paraId="0388FE24" w14:textId="77777777" w:rsidR="00AF0D10" w:rsidRDefault="00E80C68">
            <w:pPr>
              <w:jc w:val="center"/>
            </w:pPr>
            <w:r>
              <w:rPr>
                <w:rFonts w:ascii="Arial" w:hAnsi="Arial"/>
                <w:color w:val="000000"/>
                <w:sz w:val="19"/>
              </w:rPr>
              <w:t>Reactive (Post-Facto, t=0)</w:t>
            </w:r>
          </w:p>
        </w:tc>
        <w:tc>
          <w:tcPr>
            <w:tcW w:w="2340" w:type="dxa"/>
            <w:tcMar>
              <w:top w:w="60" w:type="dxa"/>
              <w:left w:w="100" w:type="dxa"/>
              <w:bottom w:w="60" w:type="dxa"/>
              <w:right w:w="100" w:type="dxa"/>
            </w:tcMar>
          </w:tcPr>
          <w:p w14:paraId="398A5590" w14:textId="77777777" w:rsidR="00AF0D10" w:rsidRDefault="00E80C68">
            <w:pPr>
              <w:jc w:val="center"/>
            </w:pPr>
            <w:r>
              <w:rPr>
                <w:rFonts w:ascii="Arial" w:hAnsi="Arial"/>
                <w:color w:val="000000"/>
                <w:sz w:val="19"/>
              </w:rPr>
              <w:t>Reactive (Post-Facto, t=0)</w:t>
            </w:r>
          </w:p>
        </w:tc>
        <w:tc>
          <w:tcPr>
            <w:tcW w:w="2340" w:type="dxa"/>
            <w:tcMar>
              <w:top w:w="60" w:type="dxa"/>
              <w:left w:w="100" w:type="dxa"/>
              <w:bottom w:w="60" w:type="dxa"/>
              <w:right w:w="100" w:type="dxa"/>
            </w:tcMar>
          </w:tcPr>
          <w:p w14:paraId="0B014EC8" w14:textId="77777777" w:rsidR="00AF0D10" w:rsidRDefault="00E80C68">
            <w:pPr>
              <w:jc w:val="center"/>
            </w:pPr>
            <w:r>
              <w:rPr>
                <w:rFonts w:ascii="Arial" w:hAnsi="Arial"/>
                <w:b/>
                <w:color w:val="000000"/>
                <w:sz w:val="19"/>
              </w:rPr>
              <w:t>Proactive Forecasting (+5s to +20s)</w:t>
            </w:r>
          </w:p>
        </w:tc>
      </w:tr>
      <w:tr w:rsidR="00AF0D10" w14:paraId="1B1EB249" w14:textId="77777777">
        <w:trPr>
          <w:jc w:val="center"/>
        </w:trPr>
        <w:tc>
          <w:tcPr>
            <w:tcW w:w="2340" w:type="dxa"/>
            <w:tcMar>
              <w:top w:w="60" w:type="dxa"/>
              <w:left w:w="100" w:type="dxa"/>
              <w:bottom w:w="60" w:type="dxa"/>
              <w:right w:w="100" w:type="dxa"/>
            </w:tcMar>
          </w:tcPr>
          <w:p w14:paraId="1B046C0B" w14:textId="77777777" w:rsidR="00AF0D10" w:rsidRDefault="00E80C68">
            <w:r>
              <w:rPr>
                <w:rFonts w:ascii="Arial" w:hAnsi="Arial"/>
                <w:b/>
                <w:color w:val="000000"/>
                <w:sz w:val="19"/>
              </w:rPr>
              <w:t>Early Warning Lead Time</w:t>
            </w:r>
          </w:p>
        </w:tc>
        <w:tc>
          <w:tcPr>
            <w:tcW w:w="2340" w:type="dxa"/>
            <w:tcMar>
              <w:top w:w="60" w:type="dxa"/>
              <w:left w:w="100" w:type="dxa"/>
              <w:bottom w:w="60" w:type="dxa"/>
              <w:right w:w="100" w:type="dxa"/>
            </w:tcMar>
          </w:tcPr>
          <w:p w14:paraId="13B1AE5A" w14:textId="77777777" w:rsidR="00AF0D10" w:rsidRDefault="00E80C68">
            <w:pPr>
              <w:jc w:val="center"/>
            </w:pPr>
            <w:r>
              <w:rPr>
                <w:rFonts w:ascii="Arial" w:hAnsi="Arial"/>
                <w:color w:val="000000"/>
                <w:sz w:val="19"/>
              </w:rPr>
              <w:t>0 Seconds</w:t>
            </w:r>
          </w:p>
        </w:tc>
        <w:tc>
          <w:tcPr>
            <w:tcW w:w="2340" w:type="dxa"/>
            <w:tcMar>
              <w:top w:w="60" w:type="dxa"/>
              <w:left w:w="100" w:type="dxa"/>
              <w:bottom w:w="60" w:type="dxa"/>
              <w:right w:w="100" w:type="dxa"/>
            </w:tcMar>
          </w:tcPr>
          <w:p w14:paraId="227A69B2" w14:textId="77777777" w:rsidR="00AF0D10" w:rsidRDefault="00E80C68">
            <w:pPr>
              <w:jc w:val="center"/>
            </w:pPr>
            <w:r>
              <w:rPr>
                <w:rFonts w:ascii="Arial" w:hAnsi="Arial"/>
                <w:color w:val="000000"/>
                <w:sz w:val="19"/>
              </w:rPr>
              <w:t>0 Seconds</w:t>
            </w:r>
          </w:p>
        </w:tc>
        <w:tc>
          <w:tcPr>
            <w:tcW w:w="2340" w:type="dxa"/>
            <w:tcMar>
              <w:top w:w="60" w:type="dxa"/>
              <w:left w:w="100" w:type="dxa"/>
              <w:bottom w:w="60" w:type="dxa"/>
              <w:right w:w="100" w:type="dxa"/>
            </w:tcMar>
          </w:tcPr>
          <w:p w14:paraId="4D359194" w14:textId="77777777" w:rsidR="00AF0D10" w:rsidRDefault="00E80C68">
            <w:pPr>
              <w:jc w:val="center"/>
            </w:pPr>
            <w:r>
              <w:rPr>
                <w:rFonts w:ascii="Arial" w:hAnsi="Arial"/>
                <w:b/>
                <w:color w:val="000000"/>
                <w:sz w:val="19"/>
              </w:rPr>
              <w:t>Up to +20 Seconds Ahead</w:t>
            </w:r>
          </w:p>
        </w:tc>
      </w:tr>
      <w:tr w:rsidR="00AF0D10" w14:paraId="5D62E266" w14:textId="77777777">
        <w:trPr>
          <w:jc w:val="center"/>
        </w:trPr>
        <w:tc>
          <w:tcPr>
            <w:tcW w:w="2340" w:type="dxa"/>
            <w:tcMar>
              <w:top w:w="60" w:type="dxa"/>
              <w:left w:w="100" w:type="dxa"/>
              <w:bottom w:w="60" w:type="dxa"/>
              <w:right w:w="100" w:type="dxa"/>
            </w:tcMar>
          </w:tcPr>
          <w:p w14:paraId="03AA53FE" w14:textId="77777777" w:rsidR="00AF0D10" w:rsidRDefault="00E80C68">
            <w:r>
              <w:rPr>
                <w:rFonts w:ascii="Arial" w:hAnsi="Arial"/>
                <w:b/>
                <w:color w:val="000000"/>
                <w:sz w:val="19"/>
              </w:rPr>
              <w:t>Overall Test Accuracy</w:t>
            </w:r>
          </w:p>
        </w:tc>
        <w:tc>
          <w:tcPr>
            <w:tcW w:w="2340" w:type="dxa"/>
            <w:tcMar>
              <w:top w:w="60" w:type="dxa"/>
              <w:left w:w="100" w:type="dxa"/>
              <w:bottom w:w="60" w:type="dxa"/>
              <w:right w:w="100" w:type="dxa"/>
            </w:tcMar>
          </w:tcPr>
          <w:p w14:paraId="3864F6F7" w14:textId="77777777" w:rsidR="00AF0D10" w:rsidRDefault="00E80C68">
            <w:pPr>
              <w:jc w:val="center"/>
            </w:pPr>
            <w:r>
              <w:rPr>
                <w:rFonts w:ascii="Arial" w:hAnsi="Arial"/>
                <w:color w:val="000000"/>
                <w:sz w:val="19"/>
              </w:rPr>
              <w:t>93.85%</w:t>
            </w:r>
          </w:p>
        </w:tc>
        <w:tc>
          <w:tcPr>
            <w:tcW w:w="2340" w:type="dxa"/>
            <w:tcMar>
              <w:top w:w="60" w:type="dxa"/>
              <w:left w:w="100" w:type="dxa"/>
              <w:bottom w:w="60" w:type="dxa"/>
              <w:right w:w="100" w:type="dxa"/>
            </w:tcMar>
          </w:tcPr>
          <w:p w14:paraId="14632458" w14:textId="77777777" w:rsidR="00AF0D10" w:rsidRDefault="00E80C68">
            <w:pPr>
              <w:jc w:val="center"/>
            </w:pPr>
            <w:r>
              <w:rPr>
                <w:rFonts w:ascii="Arial" w:hAnsi="Arial"/>
                <w:color w:val="000000"/>
                <w:sz w:val="19"/>
              </w:rPr>
              <w:t>96.12%</w:t>
            </w:r>
          </w:p>
        </w:tc>
        <w:tc>
          <w:tcPr>
            <w:tcW w:w="2340" w:type="dxa"/>
            <w:tcMar>
              <w:top w:w="60" w:type="dxa"/>
              <w:left w:w="100" w:type="dxa"/>
              <w:bottom w:w="60" w:type="dxa"/>
              <w:right w:w="100" w:type="dxa"/>
            </w:tcMar>
          </w:tcPr>
          <w:p w14:paraId="3A7609CD" w14:textId="77777777" w:rsidR="00AF0D10" w:rsidRDefault="00E80C68">
            <w:pPr>
              <w:jc w:val="center"/>
            </w:pPr>
            <w:r>
              <w:rPr>
                <w:rFonts w:ascii="Arial" w:hAnsi="Arial"/>
                <w:b/>
                <w:color w:val="000000"/>
                <w:sz w:val="19"/>
              </w:rPr>
              <w:t>98.06%</w:t>
            </w:r>
          </w:p>
        </w:tc>
      </w:tr>
      <w:tr w:rsidR="00AF0D10" w14:paraId="6B7AB838" w14:textId="77777777">
        <w:trPr>
          <w:jc w:val="center"/>
        </w:trPr>
        <w:tc>
          <w:tcPr>
            <w:tcW w:w="2340" w:type="dxa"/>
            <w:tcMar>
              <w:top w:w="60" w:type="dxa"/>
              <w:left w:w="100" w:type="dxa"/>
              <w:bottom w:w="60" w:type="dxa"/>
              <w:right w:w="100" w:type="dxa"/>
            </w:tcMar>
          </w:tcPr>
          <w:p w14:paraId="35945698" w14:textId="77777777" w:rsidR="00AF0D10" w:rsidRDefault="00E80C68">
            <w:r>
              <w:rPr>
                <w:rFonts w:ascii="Arial" w:hAnsi="Arial"/>
                <w:b/>
                <w:color w:val="000000"/>
                <w:sz w:val="19"/>
              </w:rPr>
              <w:t>Macro Average F1-Score</w:t>
            </w:r>
          </w:p>
        </w:tc>
        <w:tc>
          <w:tcPr>
            <w:tcW w:w="2340" w:type="dxa"/>
            <w:tcMar>
              <w:top w:w="60" w:type="dxa"/>
              <w:left w:w="100" w:type="dxa"/>
              <w:bottom w:w="60" w:type="dxa"/>
              <w:right w:w="100" w:type="dxa"/>
            </w:tcMar>
          </w:tcPr>
          <w:p w14:paraId="16CAE282" w14:textId="77777777" w:rsidR="00AF0D10" w:rsidRDefault="00E80C68">
            <w:pPr>
              <w:jc w:val="center"/>
            </w:pPr>
            <w:r>
              <w:rPr>
                <w:rFonts w:ascii="Arial" w:hAnsi="Arial"/>
                <w:color w:val="000000"/>
                <w:sz w:val="19"/>
              </w:rPr>
              <w:t>0.9320</w:t>
            </w:r>
          </w:p>
        </w:tc>
        <w:tc>
          <w:tcPr>
            <w:tcW w:w="2340" w:type="dxa"/>
            <w:tcMar>
              <w:top w:w="60" w:type="dxa"/>
              <w:left w:w="100" w:type="dxa"/>
              <w:bottom w:w="60" w:type="dxa"/>
              <w:right w:w="100" w:type="dxa"/>
            </w:tcMar>
          </w:tcPr>
          <w:p w14:paraId="00604E2D" w14:textId="77777777" w:rsidR="00AF0D10" w:rsidRDefault="00E80C68">
            <w:pPr>
              <w:jc w:val="center"/>
            </w:pPr>
            <w:r>
              <w:rPr>
                <w:rFonts w:ascii="Arial" w:hAnsi="Arial"/>
                <w:color w:val="000000"/>
                <w:sz w:val="19"/>
              </w:rPr>
              <w:t>0.9580</w:t>
            </w:r>
          </w:p>
        </w:tc>
        <w:tc>
          <w:tcPr>
            <w:tcW w:w="2340" w:type="dxa"/>
            <w:tcMar>
              <w:top w:w="60" w:type="dxa"/>
              <w:left w:w="100" w:type="dxa"/>
              <w:bottom w:w="60" w:type="dxa"/>
              <w:right w:w="100" w:type="dxa"/>
            </w:tcMar>
          </w:tcPr>
          <w:p w14:paraId="09A3C9A0" w14:textId="77777777" w:rsidR="00AF0D10" w:rsidRDefault="00E80C68">
            <w:pPr>
              <w:jc w:val="center"/>
            </w:pPr>
            <w:r>
              <w:rPr>
                <w:rFonts w:ascii="Arial" w:hAnsi="Arial"/>
                <w:b/>
                <w:color w:val="000000"/>
                <w:sz w:val="19"/>
              </w:rPr>
              <w:t>0.9660</w:t>
            </w:r>
          </w:p>
        </w:tc>
      </w:tr>
      <w:tr w:rsidR="00AF0D10" w14:paraId="579B1D9C" w14:textId="77777777">
        <w:trPr>
          <w:jc w:val="center"/>
        </w:trPr>
        <w:tc>
          <w:tcPr>
            <w:tcW w:w="2340" w:type="dxa"/>
            <w:tcMar>
              <w:top w:w="60" w:type="dxa"/>
              <w:left w:w="100" w:type="dxa"/>
              <w:bottom w:w="60" w:type="dxa"/>
              <w:right w:w="100" w:type="dxa"/>
            </w:tcMar>
          </w:tcPr>
          <w:p w14:paraId="5DFA344B" w14:textId="77777777" w:rsidR="00AF0D10" w:rsidRDefault="00E80C68">
            <w:r>
              <w:rPr>
                <w:rFonts w:ascii="Arial" w:hAnsi="Arial"/>
                <w:b/>
                <w:color w:val="000000"/>
                <w:sz w:val="19"/>
              </w:rPr>
              <w:t>Future Telemetry Reconstruction</w:t>
            </w:r>
          </w:p>
        </w:tc>
        <w:tc>
          <w:tcPr>
            <w:tcW w:w="2340" w:type="dxa"/>
            <w:tcMar>
              <w:top w:w="60" w:type="dxa"/>
              <w:left w:w="100" w:type="dxa"/>
              <w:bottom w:w="60" w:type="dxa"/>
              <w:right w:w="100" w:type="dxa"/>
            </w:tcMar>
          </w:tcPr>
          <w:p w14:paraId="62B50AD1" w14:textId="77777777" w:rsidR="00AF0D10" w:rsidRDefault="00E80C68">
            <w:pPr>
              <w:jc w:val="center"/>
            </w:pPr>
            <w:r>
              <w:rPr>
                <w:rFonts w:ascii="Arial" w:hAnsi="Arial"/>
                <w:color w:val="000000"/>
                <w:sz w:val="19"/>
              </w:rPr>
              <w:t>Unsupported</w:t>
            </w:r>
          </w:p>
        </w:tc>
        <w:tc>
          <w:tcPr>
            <w:tcW w:w="2340" w:type="dxa"/>
            <w:tcMar>
              <w:top w:w="60" w:type="dxa"/>
              <w:left w:w="100" w:type="dxa"/>
              <w:bottom w:w="60" w:type="dxa"/>
              <w:right w:w="100" w:type="dxa"/>
            </w:tcMar>
          </w:tcPr>
          <w:p w14:paraId="566CF181" w14:textId="77777777" w:rsidR="00AF0D10" w:rsidRDefault="00E80C68">
            <w:pPr>
              <w:jc w:val="center"/>
            </w:pPr>
            <w:r>
              <w:rPr>
                <w:rFonts w:ascii="Arial" w:hAnsi="Arial"/>
                <w:color w:val="000000"/>
                <w:sz w:val="19"/>
              </w:rPr>
              <w:t>Unsupported</w:t>
            </w:r>
          </w:p>
        </w:tc>
        <w:tc>
          <w:tcPr>
            <w:tcW w:w="2340" w:type="dxa"/>
            <w:tcMar>
              <w:top w:w="60" w:type="dxa"/>
              <w:left w:w="100" w:type="dxa"/>
              <w:bottom w:w="60" w:type="dxa"/>
              <w:right w:w="100" w:type="dxa"/>
            </w:tcMar>
          </w:tcPr>
          <w:p w14:paraId="2C79CC30" w14:textId="77777777" w:rsidR="00AF0D10" w:rsidRDefault="00E80C68">
            <w:pPr>
              <w:jc w:val="center"/>
            </w:pPr>
            <w:r>
              <w:rPr>
                <w:rFonts w:ascii="Arial" w:hAnsi="Arial"/>
                <w:b/>
                <w:color w:val="000000"/>
                <w:sz w:val="19"/>
              </w:rPr>
              <w:t>Supported (MSE = 0.0048)</w:t>
            </w:r>
          </w:p>
        </w:tc>
      </w:tr>
      <w:tr w:rsidR="00AF0D10" w14:paraId="2691BECE" w14:textId="77777777">
        <w:trPr>
          <w:jc w:val="center"/>
        </w:trPr>
        <w:tc>
          <w:tcPr>
            <w:tcW w:w="2340" w:type="dxa"/>
            <w:tcMar>
              <w:top w:w="60" w:type="dxa"/>
              <w:left w:w="100" w:type="dxa"/>
              <w:bottom w:w="60" w:type="dxa"/>
              <w:right w:w="100" w:type="dxa"/>
            </w:tcMar>
          </w:tcPr>
          <w:p w14:paraId="74CBD125" w14:textId="77777777" w:rsidR="00AF0D10" w:rsidRDefault="00E80C68">
            <w:r>
              <w:rPr>
                <w:rFonts w:ascii="Arial" w:hAnsi="Arial"/>
                <w:b/>
                <w:color w:val="000000"/>
                <w:sz w:val="19"/>
              </w:rPr>
              <w:t>Explainability (XAI)</w:t>
            </w:r>
          </w:p>
        </w:tc>
        <w:tc>
          <w:tcPr>
            <w:tcW w:w="2340" w:type="dxa"/>
            <w:tcMar>
              <w:top w:w="60" w:type="dxa"/>
              <w:left w:w="100" w:type="dxa"/>
              <w:bottom w:w="60" w:type="dxa"/>
              <w:right w:w="100" w:type="dxa"/>
            </w:tcMar>
          </w:tcPr>
          <w:p w14:paraId="4A2372B9" w14:textId="77777777" w:rsidR="00AF0D10" w:rsidRDefault="00E80C68">
            <w:pPr>
              <w:jc w:val="center"/>
            </w:pPr>
            <w:r>
              <w:rPr>
                <w:rFonts w:ascii="Arial" w:hAnsi="Arial"/>
                <w:color w:val="000000"/>
                <w:sz w:val="19"/>
              </w:rPr>
              <w:t>Gini Impurity (Static)</w:t>
            </w:r>
          </w:p>
        </w:tc>
        <w:tc>
          <w:tcPr>
            <w:tcW w:w="2340" w:type="dxa"/>
            <w:tcMar>
              <w:top w:w="60" w:type="dxa"/>
              <w:left w:w="100" w:type="dxa"/>
              <w:bottom w:w="60" w:type="dxa"/>
              <w:right w:w="100" w:type="dxa"/>
            </w:tcMar>
          </w:tcPr>
          <w:p w14:paraId="4CF50DD4" w14:textId="77777777" w:rsidR="00AF0D10" w:rsidRDefault="00E80C68">
            <w:pPr>
              <w:jc w:val="center"/>
            </w:pPr>
            <w:r>
              <w:rPr>
                <w:rFonts w:ascii="Arial" w:hAnsi="Arial"/>
                <w:color w:val="000000"/>
                <w:sz w:val="19"/>
              </w:rPr>
              <w:t>Blackbox (None)</w:t>
            </w:r>
          </w:p>
        </w:tc>
        <w:tc>
          <w:tcPr>
            <w:tcW w:w="2340" w:type="dxa"/>
            <w:tcMar>
              <w:top w:w="60" w:type="dxa"/>
              <w:left w:w="100" w:type="dxa"/>
              <w:bottom w:w="60" w:type="dxa"/>
              <w:right w:w="100" w:type="dxa"/>
            </w:tcMar>
          </w:tcPr>
          <w:p w14:paraId="70206A0F" w14:textId="77777777" w:rsidR="00AF0D10" w:rsidRDefault="00E80C68">
            <w:pPr>
              <w:jc w:val="center"/>
            </w:pPr>
            <w:r>
              <w:rPr>
                <w:rFonts w:ascii="Arial" w:hAnsi="Arial"/>
                <w:b/>
                <w:color w:val="000000"/>
                <w:sz w:val="19"/>
              </w:rPr>
              <w:t>Integrated Gradients (Path Integrals)</w:t>
            </w:r>
          </w:p>
        </w:tc>
      </w:tr>
    </w:tbl>
    <w:p w14:paraId="4051BA54" w14:textId="77777777" w:rsidR="00AF0D10" w:rsidRDefault="00AF0D10"/>
    <w:p w14:paraId="1A660C06" w14:textId="77777777" w:rsidR="00AF0D10" w:rsidRDefault="00E80C68">
      <w:r>
        <w:rPr>
          <w:noProof/>
        </w:rPr>
        <w:lastRenderedPageBreak/>
        <w:drawing>
          <wp:inline distT="0" distB="0" distL="0" distR="0" wp14:anchorId="72FE9195" wp14:editId="2B23E9CE">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timeline.png"/>
                    <pic:cNvPicPr/>
                  </pic:nvPicPr>
                  <pic:blipFill>
                    <a:blip r:embed="rId6"/>
                    <a:stretch>
                      <a:fillRect/>
                    </a:stretch>
                  </pic:blipFill>
                  <pic:spPr>
                    <a:xfrm>
                      <a:off x="0" y="0"/>
                      <a:ext cx="5303520" cy="3030583"/>
                    </a:xfrm>
                    <a:prstGeom prst="rect">
                      <a:avLst/>
                    </a:prstGeom>
                  </pic:spPr>
                </pic:pic>
              </a:graphicData>
            </a:graphic>
          </wp:inline>
        </w:drawing>
      </w:r>
    </w:p>
    <w:p w14:paraId="57E7FE0C" w14:textId="77777777" w:rsidR="00AF0D10" w:rsidRDefault="00E80C68">
      <w:pPr>
        <w:jc w:val="center"/>
      </w:pPr>
      <w:r>
        <w:rPr>
          <w:rFonts w:ascii="Arial" w:hAnsi="Arial"/>
          <w:i/>
          <w:color w:val="000000"/>
          <w:sz w:val="19"/>
        </w:rPr>
        <w:t>Figure 1: Proactive Lead-Time Analysis showing Actual Stage vs. Forecasted Future Stage (+20s Ahead)</w:t>
      </w:r>
    </w:p>
    <w:p w14:paraId="7A09F137" w14:textId="77777777" w:rsidR="00AF0D10" w:rsidRDefault="00AF0D10"/>
    <w:p w14:paraId="6A77C988" w14:textId="77777777" w:rsidR="00AF0D10" w:rsidRDefault="00E80C68">
      <w:r>
        <w:rPr>
          <w:noProof/>
        </w:rPr>
        <w:drawing>
          <wp:inline distT="0" distB="0" distL="0" distR="0" wp14:anchorId="1BCD543D" wp14:editId="2F2557D1">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omparison.png"/>
                    <pic:cNvPicPr/>
                  </pic:nvPicPr>
                  <pic:blipFill>
                    <a:blip r:embed="rId7"/>
                    <a:stretch>
                      <a:fillRect/>
                    </a:stretch>
                  </pic:blipFill>
                  <pic:spPr>
                    <a:xfrm>
                      <a:off x="0" y="0"/>
                      <a:ext cx="5303520" cy="2651760"/>
                    </a:xfrm>
                    <a:prstGeom prst="rect">
                      <a:avLst/>
                    </a:prstGeom>
                  </pic:spPr>
                </pic:pic>
              </a:graphicData>
            </a:graphic>
          </wp:inline>
        </w:drawing>
      </w:r>
    </w:p>
    <w:p w14:paraId="107B5EAB" w14:textId="77777777" w:rsidR="00AF0D10" w:rsidRDefault="00E80C68">
      <w:pPr>
        <w:jc w:val="center"/>
      </w:pPr>
      <w:r>
        <w:rPr>
          <w:rFonts w:ascii="Arial" w:hAnsi="Arial"/>
          <w:i/>
          <w:color w:val="000000"/>
          <w:sz w:val="19"/>
        </w:rPr>
        <w:t xml:space="preserve">Figure 2: </w:t>
      </w:r>
      <w:r>
        <w:rPr>
          <w:rFonts w:ascii="Arial" w:hAnsi="Arial"/>
          <w:i/>
          <w:color w:val="000000"/>
          <w:sz w:val="19"/>
        </w:rPr>
        <w:t>Performance Comparison between Proposed World Model and Reactive Baselines (Random Forest, LSTM)</w:t>
      </w:r>
    </w:p>
    <w:p w14:paraId="67EB8E0D" w14:textId="77777777" w:rsidR="00AF0D10" w:rsidRDefault="00E80C68">
      <w:pPr>
        <w:keepNext/>
        <w:spacing w:before="320" w:after="120"/>
      </w:pPr>
      <w:r>
        <w:rPr>
          <w:rFonts w:ascii="Arial" w:hAnsi="Arial"/>
          <w:b/>
          <w:color w:val="000000"/>
          <w:sz w:val="28"/>
        </w:rPr>
        <w:t>4. Explainable AI (XAI) via Integrated Gradients</w:t>
      </w:r>
    </w:p>
    <w:p w14:paraId="52B570F2" w14:textId="77777777" w:rsidR="00AF0D10" w:rsidRDefault="00E80C68">
      <w:pPr>
        <w:spacing w:after="120"/>
        <w:jc w:val="both"/>
      </w:pPr>
      <w:r>
        <w:rPr>
          <w:rFonts w:ascii="Arial" w:hAnsi="Arial"/>
          <w:color w:val="000000"/>
        </w:rPr>
        <w:t>To ensure transparency and interpretability for security analysts, the system integrates Integrated Gradients.</w:t>
      </w:r>
      <w:r>
        <w:rPr>
          <w:rFonts w:ascii="Arial" w:hAnsi="Arial"/>
          <w:color w:val="000000"/>
        </w:rPr>
        <w:t xml:space="preserve"> This computes the path integral of model gradients from a neutral baseline input x' to the input x:</w:t>
      </w:r>
      <w:r>
        <w:rPr>
          <w:rFonts w:ascii="Arial" w:hAnsi="Arial"/>
          <w:color w:val="000000"/>
        </w:rPr>
        <w:br/>
      </w:r>
      <w:r>
        <w:rPr>
          <w:rFonts w:ascii="Arial" w:hAnsi="Arial"/>
          <w:color w:val="000000"/>
        </w:rPr>
        <w:br/>
      </w:r>
      <w:r>
        <w:rPr>
          <w:rFonts w:ascii="Arial" w:hAnsi="Arial"/>
          <w:color w:val="000000"/>
        </w:rPr>
        <w:lastRenderedPageBreak/>
        <w:t>Attribution_i = (x_i - x'_i) * Integral_0^1 [ dF(x' + alpha*(x - x')) / dx_i ] d(alpha)</w:t>
      </w:r>
      <w:r>
        <w:rPr>
          <w:rFonts w:ascii="Arial" w:hAnsi="Arial"/>
          <w:color w:val="000000"/>
        </w:rPr>
        <w:br/>
      </w:r>
      <w:r>
        <w:rPr>
          <w:rFonts w:ascii="Arial" w:hAnsi="Arial"/>
          <w:color w:val="000000"/>
        </w:rPr>
        <w:br/>
        <w:t>The table below shows a sample feature attribution breakdown duri</w:t>
      </w:r>
      <w:r>
        <w:rPr>
          <w:rFonts w:ascii="Arial" w:hAnsi="Arial"/>
          <w:color w:val="000000"/>
        </w:rPr>
        <w:t>ng an attack progression: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33"/>
        <w:gridCol w:w="2338"/>
        <w:gridCol w:w="2336"/>
        <w:gridCol w:w="2337"/>
      </w:tblGrid>
      <w:tr w:rsidR="00AF0D10" w14:paraId="7E3C225A" w14:textId="77777777">
        <w:trPr>
          <w:jc w:val="center"/>
        </w:trPr>
        <w:tc>
          <w:tcPr>
            <w:tcW w:w="2340" w:type="dxa"/>
            <w:tcMar>
              <w:top w:w="60" w:type="dxa"/>
              <w:left w:w="100" w:type="dxa"/>
              <w:bottom w:w="60" w:type="dxa"/>
              <w:right w:w="100" w:type="dxa"/>
            </w:tcMar>
          </w:tcPr>
          <w:p w14:paraId="15BAE728" w14:textId="77777777" w:rsidR="00AF0D10" w:rsidRDefault="00E80C68">
            <w:pPr>
              <w:jc w:val="center"/>
            </w:pPr>
            <w:r>
              <w:rPr>
                <w:rFonts w:ascii="Arial" w:hAnsi="Arial"/>
                <w:b/>
                <w:color w:val="000000"/>
                <w:sz w:val="19"/>
              </w:rPr>
              <w:t>Rank</w:t>
            </w:r>
          </w:p>
        </w:tc>
        <w:tc>
          <w:tcPr>
            <w:tcW w:w="2340" w:type="dxa"/>
            <w:tcMar>
              <w:top w:w="60" w:type="dxa"/>
              <w:left w:w="100" w:type="dxa"/>
              <w:bottom w:w="60" w:type="dxa"/>
              <w:right w:w="100" w:type="dxa"/>
            </w:tcMar>
          </w:tcPr>
          <w:p w14:paraId="3E42AAF2" w14:textId="77777777" w:rsidR="00AF0D10" w:rsidRDefault="00E80C68">
            <w:r>
              <w:rPr>
                <w:rFonts w:ascii="Arial" w:hAnsi="Arial"/>
                <w:b/>
                <w:color w:val="000000"/>
                <w:sz w:val="19"/>
              </w:rPr>
              <w:t>Influential Telemetry Feature</w:t>
            </w:r>
          </w:p>
        </w:tc>
        <w:tc>
          <w:tcPr>
            <w:tcW w:w="2340" w:type="dxa"/>
            <w:tcMar>
              <w:top w:w="60" w:type="dxa"/>
              <w:left w:w="100" w:type="dxa"/>
              <w:bottom w:w="60" w:type="dxa"/>
              <w:right w:w="100" w:type="dxa"/>
            </w:tcMar>
          </w:tcPr>
          <w:p w14:paraId="1EA4CF59" w14:textId="77777777" w:rsidR="00AF0D10" w:rsidRDefault="00E80C68">
            <w:pPr>
              <w:jc w:val="center"/>
            </w:pPr>
            <w:r>
              <w:rPr>
                <w:rFonts w:ascii="Arial" w:hAnsi="Arial"/>
                <w:b/>
                <w:color w:val="000000"/>
                <w:sz w:val="19"/>
              </w:rPr>
              <w:t>Attribution %</w:t>
            </w:r>
          </w:p>
        </w:tc>
        <w:tc>
          <w:tcPr>
            <w:tcW w:w="2340" w:type="dxa"/>
            <w:tcMar>
              <w:top w:w="60" w:type="dxa"/>
              <w:left w:w="100" w:type="dxa"/>
              <w:bottom w:w="60" w:type="dxa"/>
              <w:right w:w="100" w:type="dxa"/>
            </w:tcMar>
          </w:tcPr>
          <w:p w14:paraId="33B33D1C" w14:textId="77777777" w:rsidR="00AF0D10" w:rsidRDefault="00E80C68">
            <w:r>
              <w:rPr>
                <w:rFonts w:ascii="Arial" w:hAnsi="Arial"/>
                <w:b/>
                <w:color w:val="000000"/>
                <w:sz w:val="19"/>
              </w:rPr>
              <w:t>Physical Security Meaning</w:t>
            </w:r>
          </w:p>
        </w:tc>
      </w:tr>
      <w:tr w:rsidR="00AF0D10" w14:paraId="54E6795B" w14:textId="77777777">
        <w:trPr>
          <w:jc w:val="center"/>
        </w:trPr>
        <w:tc>
          <w:tcPr>
            <w:tcW w:w="2340" w:type="dxa"/>
            <w:tcMar>
              <w:top w:w="60" w:type="dxa"/>
              <w:left w:w="100" w:type="dxa"/>
              <w:bottom w:w="60" w:type="dxa"/>
              <w:right w:w="100" w:type="dxa"/>
            </w:tcMar>
          </w:tcPr>
          <w:p w14:paraId="63FEC5F6" w14:textId="77777777" w:rsidR="00AF0D10" w:rsidRDefault="00E80C68">
            <w:pPr>
              <w:jc w:val="center"/>
            </w:pPr>
            <w:r>
              <w:rPr>
                <w:rFonts w:ascii="Arial" w:hAnsi="Arial"/>
                <w:b/>
                <w:color w:val="000000"/>
                <w:sz w:val="19"/>
              </w:rPr>
              <w:t>1</w:t>
            </w:r>
          </w:p>
        </w:tc>
        <w:tc>
          <w:tcPr>
            <w:tcW w:w="2340" w:type="dxa"/>
            <w:tcMar>
              <w:top w:w="60" w:type="dxa"/>
              <w:left w:w="100" w:type="dxa"/>
              <w:bottom w:w="60" w:type="dxa"/>
              <w:right w:w="100" w:type="dxa"/>
            </w:tcMar>
          </w:tcPr>
          <w:p w14:paraId="3FFD6488" w14:textId="77777777" w:rsidR="00AF0D10" w:rsidRDefault="00E80C68">
            <w:r>
              <w:rPr>
                <w:rFonts w:ascii="Arial" w:hAnsi="Arial"/>
                <w:color w:val="000000"/>
                <w:sz w:val="19"/>
              </w:rPr>
              <w:t>byte_ratio_fwd_bwd</w:t>
            </w:r>
          </w:p>
        </w:tc>
        <w:tc>
          <w:tcPr>
            <w:tcW w:w="2340" w:type="dxa"/>
            <w:tcMar>
              <w:top w:w="60" w:type="dxa"/>
              <w:left w:w="100" w:type="dxa"/>
              <w:bottom w:w="60" w:type="dxa"/>
              <w:right w:w="100" w:type="dxa"/>
            </w:tcMar>
          </w:tcPr>
          <w:p w14:paraId="77067A0A" w14:textId="77777777" w:rsidR="00AF0D10" w:rsidRDefault="00E80C68">
            <w:pPr>
              <w:jc w:val="center"/>
            </w:pPr>
            <w:r>
              <w:rPr>
                <w:rFonts w:ascii="Arial" w:hAnsi="Arial"/>
                <w:color w:val="000000"/>
                <w:sz w:val="19"/>
              </w:rPr>
              <w:t>22.99%</w:t>
            </w:r>
          </w:p>
        </w:tc>
        <w:tc>
          <w:tcPr>
            <w:tcW w:w="2340" w:type="dxa"/>
            <w:tcMar>
              <w:top w:w="60" w:type="dxa"/>
              <w:left w:w="100" w:type="dxa"/>
              <w:bottom w:w="60" w:type="dxa"/>
              <w:right w:w="100" w:type="dxa"/>
            </w:tcMar>
          </w:tcPr>
          <w:p w14:paraId="4E84BA28" w14:textId="77777777" w:rsidR="00AF0D10" w:rsidRDefault="00E80C68">
            <w:r>
              <w:rPr>
                <w:rFonts w:ascii="Arial" w:hAnsi="Arial"/>
                <w:color w:val="000000"/>
                <w:sz w:val="19"/>
              </w:rPr>
              <w:t>High outbound payload relative to response received</w:t>
            </w:r>
          </w:p>
        </w:tc>
      </w:tr>
      <w:tr w:rsidR="00AF0D10" w14:paraId="2840783E" w14:textId="77777777">
        <w:trPr>
          <w:jc w:val="center"/>
        </w:trPr>
        <w:tc>
          <w:tcPr>
            <w:tcW w:w="2340" w:type="dxa"/>
            <w:tcMar>
              <w:top w:w="60" w:type="dxa"/>
              <w:left w:w="100" w:type="dxa"/>
              <w:bottom w:w="60" w:type="dxa"/>
              <w:right w:w="100" w:type="dxa"/>
            </w:tcMar>
          </w:tcPr>
          <w:p w14:paraId="28CA7652" w14:textId="77777777" w:rsidR="00AF0D10" w:rsidRDefault="00E80C68">
            <w:pPr>
              <w:jc w:val="center"/>
            </w:pPr>
            <w:r>
              <w:rPr>
                <w:rFonts w:ascii="Arial" w:hAnsi="Arial"/>
                <w:b/>
                <w:color w:val="000000"/>
                <w:sz w:val="19"/>
              </w:rPr>
              <w:t>2</w:t>
            </w:r>
          </w:p>
        </w:tc>
        <w:tc>
          <w:tcPr>
            <w:tcW w:w="2340" w:type="dxa"/>
            <w:tcMar>
              <w:top w:w="60" w:type="dxa"/>
              <w:left w:w="100" w:type="dxa"/>
              <w:bottom w:w="60" w:type="dxa"/>
              <w:right w:w="100" w:type="dxa"/>
            </w:tcMar>
          </w:tcPr>
          <w:p w14:paraId="7A29EE98" w14:textId="77777777" w:rsidR="00AF0D10" w:rsidRDefault="00E80C68">
            <w:r>
              <w:rPr>
                <w:rFonts w:ascii="Arial" w:hAnsi="Arial"/>
                <w:color w:val="000000"/>
                <w:sz w:val="19"/>
              </w:rPr>
              <w:t>dst_port_entropy</w:t>
            </w:r>
          </w:p>
        </w:tc>
        <w:tc>
          <w:tcPr>
            <w:tcW w:w="2340" w:type="dxa"/>
            <w:tcMar>
              <w:top w:w="60" w:type="dxa"/>
              <w:left w:w="100" w:type="dxa"/>
              <w:bottom w:w="60" w:type="dxa"/>
              <w:right w:w="100" w:type="dxa"/>
            </w:tcMar>
          </w:tcPr>
          <w:p w14:paraId="35B33003" w14:textId="77777777" w:rsidR="00AF0D10" w:rsidRDefault="00E80C68">
            <w:pPr>
              <w:jc w:val="center"/>
            </w:pPr>
            <w:r>
              <w:rPr>
                <w:rFonts w:ascii="Arial" w:hAnsi="Arial"/>
                <w:color w:val="000000"/>
                <w:sz w:val="19"/>
              </w:rPr>
              <w:t>15.75%</w:t>
            </w:r>
          </w:p>
        </w:tc>
        <w:tc>
          <w:tcPr>
            <w:tcW w:w="2340" w:type="dxa"/>
            <w:tcMar>
              <w:top w:w="60" w:type="dxa"/>
              <w:left w:w="100" w:type="dxa"/>
              <w:bottom w:w="60" w:type="dxa"/>
              <w:right w:w="100" w:type="dxa"/>
            </w:tcMar>
          </w:tcPr>
          <w:p w14:paraId="3645A10E" w14:textId="77777777" w:rsidR="00AF0D10" w:rsidRDefault="00E80C68">
            <w:r>
              <w:rPr>
                <w:rFonts w:ascii="Arial" w:hAnsi="Arial"/>
                <w:color w:val="000000"/>
                <w:sz w:val="19"/>
              </w:rPr>
              <w:t xml:space="preserve">Rapid distributed probing across </w:t>
            </w:r>
            <w:r>
              <w:rPr>
                <w:rFonts w:ascii="Arial" w:hAnsi="Arial"/>
                <w:color w:val="000000"/>
                <w:sz w:val="19"/>
              </w:rPr>
              <w:t>destination ports</w:t>
            </w:r>
          </w:p>
        </w:tc>
      </w:tr>
      <w:tr w:rsidR="00AF0D10" w14:paraId="17A581E7" w14:textId="77777777">
        <w:trPr>
          <w:jc w:val="center"/>
        </w:trPr>
        <w:tc>
          <w:tcPr>
            <w:tcW w:w="2340" w:type="dxa"/>
            <w:tcMar>
              <w:top w:w="60" w:type="dxa"/>
              <w:left w:w="100" w:type="dxa"/>
              <w:bottom w:w="60" w:type="dxa"/>
              <w:right w:w="100" w:type="dxa"/>
            </w:tcMar>
          </w:tcPr>
          <w:p w14:paraId="4C51BA6A" w14:textId="77777777" w:rsidR="00AF0D10" w:rsidRDefault="00E80C68">
            <w:pPr>
              <w:jc w:val="center"/>
            </w:pPr>
            <w:r>
              <w:rPr>
                <w:rFonts w:ascii="Arial" w:hAnsi="Arial"/>
                <w:b/>
                <w:color w:val="000000"/>
                <w:sz w:val="19"/>
              </w:rPr>
              <w:t>3</w:t>
            </w:r>
          </w:p>
        </w:tc>
        <w:tc>
          <w:tcPr>
            <w:tcW w:w="2340" w:type="dxa"/>
            <w:tcMar>
              <w:top w:w="60" w:type="dxa"/>
              <w:left w:w="100" w:type="dxa"/>
              <w:bottom w:w="60" w:type="dxa"/>
              <w:right w:w="100" w:type="dxa"/>
            </w:tcMar>
          </w:tcPr>
          <w:p w14:paraId="766950D1" w14:textId="77777777" w:rsidR="00AF0D10" w:rsidRDefault="00E80C68">
            <w:r>
              <w:rPr>
                <w:rFonts w:ascii="Arial" w:hAnsi="Arial"/>
                <w:color w:val="000000"/>
                <w:sz w:val="19"/>
              </w:rPr>
              <w:t>failed_conn_ratio</w:t>
            </w:r>
          </w:p>
        </w:tc>
        <w:tc>
          <w:tcPr>
            <w:tcW w:w="2340" w:type="dxa"/>
            <w:tcMar>
              <w:top w:w="60" w:type="dxa"/>
              <w:left w:w="100" w:type="dxa"/>
              <w:bottom w:w="60" w:type="dxa"/>
              <w:right w:w="100" w:type="dxa"/>
            </w:tcMar>
          </w:tcPr>
          <w:p w14:paraId="414E59BD" w14:textId="77777777" w:rsidR="00AF0D10" w:rsidRDefault="00E80C68">
            <w:pPr>
              <w:jc w:val="center"/>
            </w:pPr>
            <w:r>
              <w:rPr>
                <w:rFonts w:ascii="Arial" w:hAnsi="Arial"/>
                <w:color w:val="000000"/>
                <w:sz w:val="19"/>
              </w:rPr>
              <w:t>15.55%</w:t>
            </w:r>
          </w:p>
        </w:tc>
        <w:tc>
          <w:tcPr>
            <w:tcW w:w="2340" w:type="dxa"/>
            <w:tcMar>
              <w:top w:w="60" w:type="dxa"/>
              <w:left w:w="100" w:type="dxa"/>
              <w:bottom w:w="60" w:type="dxa"/>
              <w:right w:w="100" w:type="dxa"/>
            </w:tcMar>
          </w:tcPr>
          <w:p w14:paraId="75D56C37" w14:textId="77777777" w:rsidR="00AF0D10" w:rsidRDefault="00E80C68">
            <w:r>
              <w:rPr>
                <w:rFonts w:ascii="Arial" w:hAnsi="Arial"/>
                <w:color w:val="000000"/>
                <w:sz w:val="19"/>
              </w:rPr>
              <w:t>Surge in rejected TCP SYN handshakes (authentication probe)</w:t>
            </w:r>
          </w:p>
        </w:tc>
      </w:tr>
      <w:tr w:rsidR="00AF0D10" w14:paraId="70A1309D" w14:textId="77777777">
        <w:trPr>
          <w:jc w:val="center"/>
        </w:trPr>
        <w:tc>
          <w:tcPr>
            <w:tcW w:w="2340" w:type="dxa"/>
            <w:tcMar>
              <w:top w:w="60" w:type="dxa"/>
              <w:left w:w="100" w:type="dxa"/>
              <w:bottom w:w="60" w:type="dxa"/>
              <w:right w:w="100" w:type="dxa"/>
            </w:tcMar>
          </w:tcPr>
          <w:p w14:paraId="43754193" w14:textId="77777777" w:rsidR="00AF0D10" w:rsidRDefault="00E80C68">
            <w:pPr>
              <w:jc w:val="center"/>
            </w:pPr>
            <w:r>
              <w:rPr>
                <w:rFonts w:ascii="Arial" w:hAnsi="Arial"/>
                <w:b/>
                <w:color w:val="000000"/>
                <w:sz w:val="19"/>
              </w:rPr>
              <w:t>4</w:t>
            </w:r>
          </w:p>
        </w:tc>
        <w:tc>
          <w:tcPr>
            <w:tcW w:w="2340" w:type="dxa"/>
            <w:tcMar>
              <w:top w:w="60" w:type="dxa"/>
              <w:left w:w="100" w:type="dxa"/>
              <w:bottom w:w="60" w:type="dxa"/>
              <w:right w:w="100" w:type="dxa"/>
            </w:tcMar>
          </w:tcPr>
          <w:p w14:paraId="04618943" w14:textId="77777777" w:rsidR="00AF0D10" w:rsidRDefault="00E80C68">
            <w:r>
              <w:rPr>
                <w:rFonts w:ascii="Arial" w:hAnsi="Arial"/>
                <w:color w:val="000000"/>
                <w:sz w:val="19"/>
              </w:rPr>
              <w:t>packet_rate_fwd</w:t>
            </w:r>
          </w:p>
        </w:tc>
        <w:tc>
          <w:tcPr>
            <w:tcW w:w="2340" w:type="dxa"/>
            <w:tcMar>
              <w:top w:w="60" w:type="dxa"/>
              <w:left w:w="100" w:type="dxa"/>
              <w:bottom w:w="60" w:type="dxa"/>
              <w:right w:w="100" w:type="dxa"/>
            </w:tcMar>
          </w:tcPr>
          <w:p w14:paraId="2CDB6F30" w14:textId="77777777" w:rsidR="00AF0D10" w:rsidRDefault="00E80C68">
            <w:pPr>
              <w:jc w:val="center"/>
            </w:pPr>
            <w:r>
              <w:rPr>
                <w:rFonts w:ascii="Arial" w:hAnsi="Arial"/>
                <w:color w:val="000000"/>
                <w:sz w:val="19"/>
              </w:rPr>
              <w:t>12.40%</w:t>
            </w:r>
          </w:p>
        </w:tc>
        <w:tc>
          <w:tcPr>
            <w:tcW w:w="2340" w:type="dxa"/>
            <w:tcMar>
              <w:top w:w="60" w:type="dxa"/>
              <w:left w:w="100" w:type="dxa"/>
              <w:bottom w:w="60" w:type="dxa"/>
              <w:right w:w="100" w:type="dxa"/>
            </w:tcMar>
          </w:tcPr>
          <w:p w14:paraId="79453F7A" w14:textId="77777777" w:rsidR="00AF0D10" w:rsidRDefault="00E80C68">
            <w:r>
              <w:rPr>
                <w:rFonts w:ascii="Arial" w:hAnsi="Arial"/>
                <w:color w:val="000000"/>
                <w:sz w:val="19"/>
              </w:rPr>
              <w:t>Elevated transmission rate during exploit payload delivery</w:t>
            </w:r>
          </w:p>
        </w:tc>
      </w:tr>
      <w:tr w:rsidR="00AF0D10" w14:paraId="4CF8FF29" w14:textId="77777777">
        <w:trPr>
          <w:jc w:val="center"/>
        </w:trPr>
        <w:tc>
          <w:tcPr>
            <w:tcW w:w="2340" w:type="dxa"/>
            <w:tcMar>
              <w:top w:w="60" w:type="dxa"/>
              <w:left w:w="100" w:type="dxa"/>
              <w:bottom w:w="60" w:type="dxa"/>
              <w:right w:w="100" w:type="dxa"/>
            </w:tcMar>
          </w:tcPr>
          <w:p w14:paraId="72D2FCA1" w14:textId="77777777" w:rsidR="00AF0D10" w:rsidRDefault="00E80C68">
            <w:pPr>
              <w:jc w:val="center"/>
            </w:pPr>
            <w:r>
              <w:rPr>
                <w:rFonts w:ascii="Arial" w:hAnsi="Arial"/>
                <w:b/>
                <w:color w:val="000000"/>
                <w:sz w:val="19"/>
              </w:rPr>
              <w:t>5</w:t>
            </w:r>
          </w:p>
        </w:tc>
        <w:tc>
          <w:tcPr>
            <w:tcW w:w="2340" w:type="dxa"/>
            <w:tcMar>
              <w:top w:w="60" w:type="dxa"/>
              <w:left w:w="100" w:type="dxa"/>
              <w:bottom w:w="60" w:type="dxa"/>
              <w:right w:w="100" w:type="dxa"/>
            </w:tcMar>
          </w:tcPr>
          <w:p w14:paraId="2332A799" w14:textId="77777777" w:rsidR="00AF0D10" w:rsidRDefault="00E80C68">
            <w:r>
              <w:rPr>
                <w:rFonts w:ascii="Arial" w:hAnsi="Arial"/>
                <w:color w:val="000000"/>
                <w:sz w:val="19"/>
              </w:rPr>
              <w:t>syn_ack_ratio</w:t>
            </w:r>
          </w:p>
        </w:tc>
        <w:tc>
          <w:tcPr>
            <w:tcW w:w="2340" w:type="dxa"/>
            <w:tcMar>
              <w:top w:w="60" w:type="dxa"/>
              <w:left w:w="100" w:type="dxa"/>
              <w:bottom w:w="60" w:type="dxa"/>
              <w:right w:w="100" w:type="dxa"/>
            </w:tcMar>
          </w:tcPr>
          <w:p w14:paraId="69545CD7" w14:textId="77777777" w:rsidR="00AF0D10" w:rsidRDefault="00E80C68">
            <w:pPr>
              <w:jc w:val="center"/>
            </w:pPr>
            <w:r>
              <w:rPr>
                <w:rFonts w:ascii="Arial" w:hAnsi="Arial"/>
                <w:color w:val="000000"/>
                <w:sz w:val="19"/>
              </w:rPr>
              <w:t>10.82%</w:t>
            </w:r>
          </w:p>
        </w:tc>
        <w:tc>
          <w:tcPr>
            <w:tcW w:w="2340" w:type="dxa"/>
            <w:tcMar>
              <w:top w:w="60" w:type="dxa"/>
              <w:left w:w="100" w:type="dxa"/>
              <w:bottom w:w="60" w:type="dxa"/>
              <w:right w:w="100" w:type="dxa"/>
            </w:tcMar>
          </w:tcPr>
          <w:p w14:paraId="647A9026" w14:textId="77777777" w:rsidR="00AF0D10" w:rsidRDefault="00E80C68">
            <w:r>
              <w:rPr>
                <w:rFonts w:ascii="Arial" w:hAnsi="Arial"/>
                <w:color w:val="000000"/>
                <w:sz w:val="19"/>
              </w:rPr>
              <w:t>Abnormal handshake asymmetry indicating p</w:t>
            </w:r>
            <w:r>
              <w:rPr>
                <w:rFonts w:ascii="Arial" w:hAnsi="Arial"/>
                <w:color w:val="000000"/>
                <w:sz w:val="19"/>
              </w:rPr>
              <w:t>ort scanning</w:t>
            </w:r>
          </w:p>
        </w:tc>
      </w:tr>
    </w:tbl>
    <w:p w14:paraId="07619D51" w14:textId="77777777" w:rsidR="00AF0D10" w:rsidRDefault="00E80C68">
      <w:pPr>
        <w:keepNext/>
        <w:spacing w:before="320" w:after="120"/>
      </w:pPr>
      <w:r>
        <w:rPr>
          <w:rFonts w:ascii="Arial" w:hAnsi="Arial"/>
          <w:b/>
          <w:color w:val="000000"/>
          <w:sz w:val="28"/>
        </w:rPr>
        <w:t>5. Interactive Web Monitoring Platform</w:t>
      </w:r>
    </w:p>
    <w:p w14:paraId="46DCE299" w14:textId="77777777" w:rsidR="00AF0D10" w:rsidRDefault="00E80C68">
      <w:pPr>
        <w:spacing w:after="120"/>
        <w:jc w:val="both"/>
      </w:pPr>
      <w:r>
        <w:rPr>
          <w:rFonts w:ascii="Arial" w:hAnsi="Arial"/>
          <w:color w:val="000000"/>
        </w:rPr>
        <w:t>An interactive security monitoring platform is provided (launched via python run_dashboard.py at http://localhost:5000):</w:t>
      </w:r>
      <w:r>
        <w:rPr>
          <w:rFonts w:ascii="Arial" w:hAnsi="Arial"/>
          <w:color w:val="000000"/>
        </w:rPr>
        <w:br/>
        <w:t xml:space="preserve">• Live Threat Radar: Visualizes incoming network flows and multi-step future </w:t>
      </w:r>
      <w:r>
        <w:rPr>
          <w:rFonts w:ascii="Arial" w:hAnsi="Arial"/>
          <w:color w:val="000000"/>
        </w:rPr>
        <w:t>state projections.</w:t>
      </w:r>
      <w:r>
        <w:rPr>
          <w:rFonts w:ascii="Arial" w:hAnsi="Arial"/>
          <w:color w:val="000000"/>
        </w:rPr>
        <w:br/>
        <w:t>• Proactive Alarm System: Displays early warning notifications with recommended mitigation playbooks.</w:t>
      </w:r>
      <w:r>
        <w:rPr>
          <w:rFonts w:ascii="Arial" w:hAnsi="Arial"/>
          <w:color w:val="000000"/>
        </w:rPr>
        <w:br/>
        <w:t>• XAI Breakdown Panel: Shows live percentage feature importance for each projected threat.</w:t>
      </w:r>
      <w:r>
        <w:rPr>
          <w:rFonts w:ascii="Arial" w:hAnsi="Arial"/>
          <w:color w:val="000000"/>
        </w:rPr>
        <w:br/>
        <w:t>• 1-Click Firewall Lockdown: Allows security</w:t>
      </w:r>
      <w:r>
        <w:rPr>
          <w:rFonts w:ascii="Arial" w:hAnsi="Arial"/>
          <w:color w:val="000000"/>
        </w:rPr>
        <w:t xml:space="preserve"> administrators to simulate isolating compromised IP addresses.</w:t>
      </w:r>
      <w:r>
        <w:rPr>
          <w:rFonts w:ascii="Arial" w:hAnsi="Arial"/>
          <w:color w:val="000000"/>
        </w:rPr>
        <w:br/>
        <w:t>• Custom CSV Ingestion: Supports uploading external network flow CSV files for immediate evaluation.</w:t>
      </w:r>
    </w:p>
    <w:p w14:paraId="22EDEDF0" w14:textId="77777777" w:rsidR="00AF0D10" w:rsidRDefault="00E80C68">
      <w:pPr>
        <w:keepNext/>
        <w:spacing w:before="320" w:after="120"/>
      </w:pPr>
      <w:r>
        <w:rPr>
          <w:rFonts w:ascii="Arial" w:hAnsi="Arial"/>
          <w:b/>
          <w:color w:val="000000"/>
          <w:sz w:val="28"/>
        </w:rPr>
        <w:t>6. Conclusion</w:t>
      </w:r>
    </w:p>
    <w:p w14:paraId="1CCDC850" w14:textId="77777777" w:rsidR="00AF0D10" w:rsidRDefault="00E80C68">
      <w:pPr>
        <w:spacing w:after="120"/>
        <w:jc w:val="both"/>
      </w:pPr>
      <w:r>
        <w:rPr>
          <w:rFonts w:ascii="Arial" w:hAnsi="Arial"/>
          <w:color w:val="000000"/>
        </w:rPr>
        <w:t>This project successfully developed an AI-Based Network Attack Forecasting sy</w:t>
      </w:r>
      <w:r>
        <w:rPr>
          <w:rFonts w:ascii="Arial" w:hAnsi="Arial"/>
          <w:color w:val="000000"/>
        </w:rPr>
        <w:t>stem using a deep learning World Model. By predicting network traffic dynamics and attack progression up to 20 seconds ahead with 98.06% accuracy, the system provides crucial early warning capability for modern Security Operations Centers. The implementati</w:t>
      </w:r>
      <w:r>
        <w:rPr>
          <w:rFonts w:ascii="Arial" w:hAnsi="Arial"/>
          <w:color w:val="000000"/>
        </w:rPr>
        <w:t xml:space="preserve">on directly fulfills the academic </w:t>
      </w:r>
      <w:r>
        <w:rPr>
          <w:rFonts w:ascii="Arial" w:hAnsi="Arial"/>
          <w:color w:val="000000"/>
        </w:rPr>
        <w:lastRenderedPageBreak/>
        <w:t>objectives of CO1 (Neural Networks &amp; Optimization), CO3 (Sequential Recurrent Modeling), and CO4 (Representation Learning &amp; Generative Dynamics).</w:t>
      </w:r>
    </w:p>
    <w:p w14:paraId="1D8A5A6A" w14:textId="77777777" w:rsidR="00AF0D10" w:rsidRDefault="00E80C68">
      <w:pPr>
        <w:keepNext/>
        <w:spacing w:before="320" w:after="120"/>
      </w:pPr>
      <w:r>
        <w:rPr>
          <w:rFonts w:ascii="Arial" w:hAnsi="Arial"/>
          <w:b/>
          <w:color w:val="000000"/>
          <w:sz w:val="28"/>
        </w:rPr>
        <w:t>7. References</w:t>
      </w:r>
    </w:p>
    <w:p w14:paraId="5FBB5492" w14:textId="77777777" w:rsidR="00AF0D10" w:rsidRDefault="00E80C68">
      <w:pPr>
        <w:spacing w:after="80"/>
      </w:pPr>
      <w:r>
        <w:rPr>
          <w:rFonts w:ascii="Arial" w:hAnsi="Arial"/>
          <w:color w:val="000000"/>
          <w:sz w:val="20"/>
        </w:rPr>
        <w:t>1. Ha, D., &amp; Schmidhuber, J. (2018). World Models. arXiv prepr</w:t>
      </w:r>
      <w:r>
        <w:rPr>
          <w:rFonts w:ascii="Arial" w:hAnsi="Arial"/>
          <w:color w:val="000000"/>
          <w:sz w:val="20"/>
        </w:rPr>
        <w:t>int arXiv:1803.10122.</w:t>
      </w:r>
    </w:p>
    <w:p w14:paraId="30A84A7E" w14:textId="77777777" w:rsidR="00AF0D10" w:rsidRDefault="00E80C68">
      <w:pPr>
        <w:spacing w:after="80"/>
      </w:pPr>
      <w:r>
        <w:rPr>
          <w:rFonts w:ascii="Arial" w:hAnsi="Arial"/>
          <w:color w:val="000000"/>
          <w:sz w:val="20"/>
        </w:rPr>
        <w:t>2. Sundararajan, M., Taly, A., &amp; Yan, Q. (2017). Axiomatic Attribution for Deep Networks. International Conference on Machine Learning (ICML).</w:t>
      </w:r>
    </w:p>
    <w:p w14:paraId="433E9B5D" w14:textId="77777777" w:rsidR="00AF0D10" w:rsidRDefault="00E80C68">
      <w:pPr>
        <w:spacing w:after="80"/>
      </w:pPr>
      <w:r>
        <w:rPr>
          <w:rFonts w:ascii="Arial" w:hAnsi="Arial"/>
          <w:color w:val="000000"/>
          <w:sz w:val="20"/>
        </w:rPr>
        <w:t>3. Hutchins, E. M., Cloppert, M. J., &amp; Amin, R. M. (2011). Intelligence-driven computer net</w:t>
      </w:r>
      <w:r>
        <w:rPr>
          <w:rFonts w:ascii="Arial" w:hAnsi="Arial"/>
          <w:color w:val="000000"/>
          <w:sz w:val="20"/>
        </w:rPr>
        <w:t>work defense informed by analysis of adversary campaigns and cyber kill chains. Lockheed Martin Corporation.</w:t>
      </w:r>
    </w:p>
    <w:p w14:paraId="53DB2596" w14:textId="77777777" w:rsidR="00AF0D10" w:rsidRDefault="00E80C68">
      <w:pPr>
        <w:spacing w:after="80"/>
      </w:pPr>
      <w:r>
        <w:rPr>
          <w:rFonts w:ascii="Arial" w:hAnsi="Arial"/>
          <w:color w:val="000000"/>
          <w:sz w:val="20"/>
        </w:rPr>
        <w:t>4. Sharafaldin, I., Lashkari, A. H., &amp; Ghorbani, A. A. (2018). Toward Generating a New Intrusion Detection Dataset and Intrusion Traffic Characteri</w:t>
      </w:r>
      <w:r>
        <w:rPr>
          <w:rFonts w:ascii="Arial" w:hAnsi="Arial"/>
          <w:color w:val="000000"/>
          <w:sz w:val="20"/>
        </w:rPr>
        <w:t>zation. CIC-IDS2017 Dataset.</w:t>
      </w:r>
    </w:p>
    <w:p w14:paraId="193DCD6D" w14:textId="77777777" w:rsidR="00AF0D10" w:rsidRDefault="00E80C68">
      <w:pPr>
        <w:spacing w:after="80"/>
      </w:pPr>
      <w:r>
        <w:rPr>
          <w:rFonts w:ascii="Arial" w:hAnsi="Arial"/>
          <w:color w:val="000000"/>
          <w:sz w:val="20"/>
        </w:rPr>
        <w:t>5. Goodfellow, I., Bengio, Y., &amp; Courville, A. (2016). Deep Learning. MIT Press.</w:t>
      </w:r>
    </w:p>
    <w:sectPr w:rsidR="00AF0D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F0D10"/>
    <w:rsid w:val="00B47730"/>
    <w:rsid w:val="00CB0664"/>
    <w:rsid w:val="00E80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BE6F"/>
  <w14:defaultImageDpi w14:val="300"/>
  <w15:docId w15:val="{64291B16-E615-49DB-83A0-181311D6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EF78C-7A2B-4C19-A272-0C21E9996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adhithya</cp:lastModifiedBy>
  <cp:revision>2</cp:revision>
  <dcterms:created xsi:type="dcterms:W3CDTF">2026-10-16T18:49:00Z</dcterms:created>
  <dcterms:modified xsi:type="dcterms:W3CDTF">2026-10-16T18:49:00Z</dcterms:modified>
  <cp:category/>
</cp:coreProperties>
</file>