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D53CD" w14:textId="77777777" w:rsidR="006420EA" w:rsidRPr="006420EA" w:rsidRDefault="006420EA" w:rsidP="006420EA">
      <w:pPr>
        <w:spacing w:line="240" w:lineRule="auto"/>
        <w:rPr>
          <w:b/>
          <w:bCs/>
        </w:rPr>
      </w:pPr>
      <w:r w:rsidRPr="006420EA">
        <w:rPr>
          <w:b/>
          <w:bCs/>
        </w:rPr>
        <w:t>Project Overview</w:t>
      </w:r>
    </w:p>
    <w:p w14:paraId="37649546" w14:textId="77777777" w:rsidR="006420EA" w:rsidRPr="006420EA" w:rsidRDefault="006420EA" w:rsidP="006420EA">
      <w:pPr>
        <w:spacing w:line="240" w:lineRule="auto"/>
      </w:pPr>
      <w:r w:rsidRPr="006420EA">
        <w:t xml:space="preserve">This project analyzes student placement data to identify the key factors influencing job placements. The goal is to derive insights into how academic performance, internships, soft skills, and placement training impact a student's chances of securing a job. The analysis is presented through an interactive </w:t>
      </w:r>
      <w:r w:rsidRPr="006420EA">
        <w:rPr>
          <w:b/>
          <w:bCs/>
        </w:rPr>
        <w:t>Power BI dashboard</w:t>
      </w:r>
      <w:r w:rsidRPr="006420EA">
        <w:t>, allowing for dynamic filtering and in-depth exploration of trends.</w:t>
      </w:r>
    </w:p>
    <w:p w14:paraId="4E801BAF" w14:textId="77777777" w:rsidR="006420EA" w:rsidRPr="006420EA" w:rsidRDefault="006420EA" w:rsidP="006420EA">
      <w:pPr>
        <w:spacing w:line="240" w:lineRule="auto"/>
        <w:rPr>
          <w:b/>
          <w:bCs/>
        </w:rPr>
      </w:pPr>
      <w:r w:rsidRPr="006420EA">
        <w:rPr>
          <w:b/>
          <w:bCs/>
        </w:rPr>
        <w:t>Dataset Details</w:t>
      </w:r>
    </w:p>
    <w:p w14:paraId="23B2D72E" w14:textId="77777777" w:rsidR="006420EA" w:rsidRPr="006420EA" w:rsidRDefault="006420EA" w:rsidP="006420EA">
      <w:pPr>
        <w:spacing w:line="240" w:lineRule="auto"/>
      </w:pPr>
      <w:r w:rsidRPr="006420EA">
        <w:t xml:space="preserve">The dataset contains </w:t>
      </w:r>
      <w:r w:rsidRPr="006420EA">
        <w:rPr>
          <w:b/>
          <w:bCs/>
        </w:rPr>
        <w:t>placement records of students</w:t>
      </w:r>
      <w:r w:rsidRPr="006420EA">
        <w:t>, including:</w:t>
      </w:r>
    </w:p>
    <w:p w14:paraId="1EF5B895" w14:textId="77777777" w:rsidR="006420EA" w:rsidRPr="006420EA" w:rsidRDefault="006420EA" w:rsidP="006420EA">
      <w:pPr>
        <w:numPr>
          <w:ilvl w:val="0"/>
          <w:numId w:val="1"/>
        </w:numPr>
        <w:spacing w:line="240" w:lineRule="auto"/>
      </w:pPr>
      <w:r w:rsidRPr="006420EA">
        <w:rPr>
          <w:b/>
          <w:bCs/>
        </w:rPr>
        <w:t>Academic Scores</w:t>
      </w:r>
      <w:r w:rsidRPr="006420EA">
        <w:t>: Grade 10, Grade 12, and GPA.</w:t>
      </w:r>
    </w:p>
    <w:p w14:paraId="53B700CC" w14:textId="77777777" w:rsidR="006420EA" w:rsidRPr="006420EA" w:rsidRDefault="006420EA" w:rsidP="006420EA">
      <w:pPr>
        <w:numPr>
          <w:ilvl w:val="0"/>
          <w:numId w:val="1"/>
        </w:numPr>
        <w:spacing w:line="240" w:lineRule="auto"/>
      </w:pPr>
      <w:r w:rsidRPr="006420EA">
        <w:rPr>
          <w:b/>
          <w:bCs/>
        </w:rPr>
        <w:t>Internships</w:t>
      </w:r>
      <w:r w:rsidRPr="006420EA">
        <w:t>: Number of internships completed.</w:t>
      </w:r>
    </w:p>
    <w:p w14:paraId="2EA675B1" w14:textId="77777777" w:rsidR="006420EA" w:rsidRPr="006420EA" w:rsidRDefault="006420EA" w:rsidP="006420EA">
      <w:pPr>
        <w:numPr>
          <w:ilvl w:val="0"/>
          <w:numId w:val="1"/>
        </w:numPr>
        <w:spacing w:line="240" w:lineRule="auto"/>
      </w:pPr>
      <w:r w:rsidRPr="006420EA">
        <w:rPr>
          <w:b/>
          <w:bCs/>
        </w:rPr>
        <w:t>Skill Development</w:t>
      </w:r>
      <w:r w:rsidRPr="006420EA">
        <w:t>: Soft skills ratings, workshops attended, and projects completed.</w:t>
      </w:r>
    </w:p>
    <w:p w14:paraId="42FDCA23" w14:textId="77777777" w:rsidR="006420EA" w:rsidRPr="006420EA" w:rsidRDefault="006420EA" w:rsidP="006420EA">
      <w:pPr>
        <w:numPr>
          <w:ilvl w:val="0"/>
          <w:numId w:val="1"/>
        </w:numPr>
        <w:spacing w:line="240" w:lineRule="auto"/>
      </w:pPr>
      <w:r w:rsidRPr="006420EA">
        <w:rPr>
          <w:b/>
          <w:bCs/>
        </w:rPr>
        <w:t>Placement Status</w:t>
      </w:r>
      <w:r w:rsidRPr="006420EA">
        <w:t>: Whether the student was placed or not.</w:t>
      </w:r>
    </w:p>
    <w:p w14:paraId="1D407B75" w14:textId="77777777" w:rsidR="006420EA" w:rsidRPr="006420EA" w:rsidRDefault="006420EA" w:rsidP="006420EA">
      <w:pPr>
        <w:numPr>
          <w:ilvl w:val="0"/>
          <w:numId w:val="1"/>
        </w:numPr>
        <w:spacing w:line="240" w:lineRule="auto"/>
      </w:pPr>
      <w:r w:rsidRPr="006420EA">
        <w:rPr>
          <w:b/>
          <w:bCs/>
        </w:rPr>
        <w:t>Placement Training</w:t>
      </w:r>
      <w:r w:rsidRPr="006420EA">
        <w:t>: Participation in structured placement training programs.</w:t>
      </w:r>
    </w:p>
    <w:p w14:paraId="12319F8F" w14:textId="77777777" w:rsidR="006420EA" w:rsidRPr="006420EA" w:rsidRDefault="006420EA" w:rsidP="006420EA">
      <w:pPr>
        <w:spacing w:line="240" w:lineRule="auto"/>
        <w:rPr>
          <w:b/>
          <w:bCs/>
        </w:rPr>
      </w:pPr>
      <w:r w:rsidRPr="006420EA">
        <w:rPr>
          <w:b/>
          <w:bCs/>
        </w:rPr>
        <w:t>Key Questions Addressed</w:t>
      </w:r>
    </w:p>
    <w:p w14:paraId="14C2F5BD" w14:textId="77777777" w:rsidR="006420EA" w:rsidRPr="006420EA" w:rsidRDefault="006420EA" w:rsidP="006420EA">
      <w:pPr>
        <w:numPr>
          <w:ilvl w:val="0"/>
          <w:numId w:val="2"/>
        </w:numPr>
        <w:spacing w:line="240" w:lineRule="auto"/>
      </w:pPr>
      <w:r w:rsidRPr="006420EA">
        <w:t>How do academic scores (GPA, Grade 10, Grade 12) impact placement?</w:t>
      </w:r>
    </w:p>
    <w:p w14:paraId="1659FD66" w14:textId="77777777" w:rsidR="006420EA" w:rsidRPr="006420EA" w:rsidRDefault="006420EA" w:rsidP="006420EA">
      <w:pPr>
        <w:numPr>
          <w:ilvl w:val="0"/>
          <w:numId w:val="2"/>
        </w:numPr>
        <w:spacing w:line="240" w:lineRule="auto"/>
      </w:pPr>
      <w:r w:rsidRPr="006420EA">
        <w:t>Do internships and placement training improve job success rates?</w:t>
      </w:r>
    </w:p>
    <w:p w14:paraId="155AEC34" w14:textId="77777777" w:rsidR="006420EA" w:rsidRPr="006420EA" w:rsidRDefault="006420EA" w:rsidP="006420EA">
      <w:pPr>
        <w:numPr>
          <w:ilvl w:val="0"/>
          <w:numId w:val="2"/>
        </w:numPr>
        <w:spacing w:line="240" w:lineRule="auto"/>
      </w:pPr>
      <w:r w:rsidRPr="006420EA">
        <w:t>What is the role of workshops and projects in securing placements?</w:t>
      </w:r>
    </w:p>
    <w:p w14:paraId="5C243891" w14:textId="77777777" w:rsidR="006420EA" w:rsidRPr="006420EA" w:rsidRDefault="006420EA" w:rsidP="006420EA">
      <w:pPr>
        <w:numPr>
          <w:ilvl w:val="0"/>
          <w:numId w:val="2"/>
        </w:numPr>
        <w:spacing w:line="240" w:lineRule="auto"/>
      </w:pPr>
      <w:r w:rsidRPr="006420EA">
        <w:t>How do soft skills correlate with successful placements?</w:t>
      </w:r>
    </w:p>
    <w:p w14:paraId="749AFCEC" w14:textId="77777777" w:rsidR="006420EA" w:rsidRDefault="006420EA" w:rsidP="006420EA">
      <w:pPr>
        <w:numPr>
          <w:ilvl w:val="0"/>
          <w:numId w:val="2"/>
        </w:numPr>
        <w:spacing w:line="240" w:lineRule="auto"/>
      </w:pPr>
      <w:r w:rsidRPr="006420EA">
        <w:t>What are the differences between placed and not placed students?</w:t>
      </w:r>
    </w:p>
    <w:p w14:paraId="519B981B" w14:textId="77777777" w:rsidR="006420EA" w:rsidRPr="006420EA" w:rsidRDefault="006420EA" w:rsidP="006420EA">
      <w:pPr>
        <w:spacing w:line="240" w:lineRule="auto"/>
        <w:rPr>
          <w:b/>
          <w:bCs/>
        </w:rPr>
      </w:pPr>
      <w:r w:rsidRPr="006420EA">
        <w:rPr>
          <w:b/>
          <w:bCs/>
        </w:rPr>
        <w:t>Findings &amp; Insights</w:t>
      </w:r>
    </w:p>
    <w:p w14:paraId="59271362" w14:textId="77777777" w:rsidR="006420EA" w:rsidRPr="006420EA" w:rsidRDefault="006420EA" w:rsidP="006420EA">
      <w:pPr>
        <w:numPr>
          <w:ilvl w:val="0"/>
          <w:numId w:val="3"/>
        </w:numPr>
        <w:spacing w:line="240" w:lineRule="auto"/>
      </w:pPr>
      <w:r w:rsidRPr="006420EA">
        <w:rPr>
          <w:rFonts w:ascii="Segoe UI Emoji" w:hAnsi="Segoe UI Emoji" w:cs="Segoe UI Emoji"/>
        </w:rPr>
        <w:t>📌</w:t>
      </w:r>
      <w:r w:rsidRPr="006420EA">
        <w:t xml:space="preserve"> </w:t>
      </w:r>
      <w:r w:rsidRPr="006420EA">
        <w:rPr>
          <w:b/>
          <w:bCs/>
        </w:rPr>
        <w:t>Internships Play a Crucial Role</w:t>
      </w:r>
      <w:r w:rsidRPr="006420EA">
        <w:t xml:space="preserve">: Students with at least </w:t>
      </w:r>
      <w:r w:rsidRPr="006420EA">
        <w:rPr>
          <w:b/>
          <w:bCs/>
        </w:rPr>
        <w:t>one internship</w:t>
      </w:r>
      <w:r w:rsidRPr="006420EA">
        <w:t xml:space="preserve"> had a </w:t>
      </w:r>
      <w:r w:rsidRPr="006420EA">
        <w:rPr>
          <w:b/>
          <w:bCs/>
        </w:rPr>
        <w:t>higher placement rate</w:t>
      </w:r>
      <w:r w:rsidRPr="006420EA">
        <w:t xml:space="preserve"> compared to those with none.</w:t>
      </w:r>
    </w:p>
    <w:p w14:paraId="4B1F6CB2" w14:textId="77777777" w:rsidR="006420EA" w:rsidRPr="006420EA" w:rsidRDefault="006420EA" w:rsidP="006420EA">
      <w:pPr>
        <w:numPr>
          <w:ilvl w:val="0"/>
          <w:numId w:val="3"/>
        </w:numPr>
        <w:spacing w:line="240" w:lineRule="auto"/>
      </w:pPr>
      <w:r w:rsidRPr="006420EA">
        <w:rPr>
          <w:rFonts w:ascii="Segoe UI Emoji" w:hAnsi="Segoe UI Emoji" w:cs="Segoe UI Emoji"/>
        </w:rPr>
        <w:t>📌</w:t>
      </w:r>
      <w:r w:rsidRPr="006420EA">
        <w:t xml:space="preserve"> </w:t>
      </w:r>
      <w:r w:rsidRPr="006420EA">
        <w:rPr>
          <w:b/>
          <w:bCs/>
        </w:rPr>
        <w:t>Placement Training Boosts Success</w:t>
      </w:r>
      <w:r w:rsidRPr="006420EA">
        <w:t xml:space="preserve">: A significant percentage of placed students had participated in </w:t>
      </w:r>
      <w:r w:rsidRPr="006420EA">
        <w:rPr>
          <w:b/>
          <w:bCs/>
        </w:rPr>
        <w:t>structured placement training</w:t>
      </w:r>
      <w:r w:rsidRPr="006420EA">
        <w:t>.</w:t>
      </w:r>
    </w:p>
    <w:p w14:paraId="0F99B731" w14:textId="77777777" w:rsidR="006420EA" w:rsidRPr="006420EA" w:rsidRDefault="006420EA" w:rsidP="006420EA">
      <w:pPr>
        <w:numPr>
          <w:ilvl w:val="0"/>
          <w:numId w:val="3"/>
        </w:numPr>
        <w:spacing w:line="240" w:lineRule="auto"/>
      </w:pPr>
      <w:r w:rsidRPr="006420EA">
        <w:rPr>
          <w:rFonts w:ascii="Segoe UI Emoji" w:hAnsi="Segoe UI Emoji" w:cs="Segoe UI Emoji"/>
        </w:rPr>
        <w:t>📌</w:t>
      </w:r>
      <w:r w:rsidRPr="006420EA">
        <w:t xml:space="preserve"> </w:t>
      </w:r>
      <w:r w:rsidRPr="006420EA">
        <w:rPr>
          <w:b/>
          <w:bCs/>
        </w:rPr>
        <w:t>GPA Matters, but Not Alone</w:t>
      </w:r>
      <w:r w:rsidRPr="006420EA">
        <w:t xml:space="preserve">: Higher GPAs correlated with placement success, but </w:t>
      </w:r>
      <w:r w:rsidRPr="006420EA">
        <w:rPr>
          <w:b/>
          <w:bCs/>
        </w:rPr>
        <w:t>internships and workshops</w:t>
      </w:r>
      <w:r w:rsidRPr="006420EA">
        <w:t xml:space="preserve"> also played a key role.</w:t>
      </w:r>
    </w:p>
    <w:p w14:paraId="17159411" w14:textId="77777777" w:rsidR="006420EA" w:rsidRPr="006420EA" w:rsidRDefault="006420EA" w:rsidP="006420EA">
      <w:pPr>
        <w:numPr>
          <w:ilvl w:val="0"/>
          <w:numId w:val="3"/>
        </w:numPr>
        <w:spacing w:line="240" w:lineRule="auto"/>
      </w:pPr>
      <w:r w:rsidRPr="006420EA">
        <w:rPr>
          <w:rFonts w:ascii="Segoe UI Emoji" w:hAnsi="Segoe UI Emoji" w:cs="Segoe UI Emoji"/>
        </w:rPr>
        <w:t>📌</w:t>
      </w:r>
      <w:r w:rsidRPr="006420EA">
        <w:t xml:space="preserve"> </w:t>
      </w:r>
      <w:r w:rsidRPr="006420EA">
        <w:rPr>
          <w:b/>
          <w:bCs/>
        </w:rPr>
        <w:t>Soft Skills Have a Strong Impact</w:t>
      </w:r>
      <w:r w:rsidRPr="006420EA">
        <w:t xml:space="preserve">: Students with better soft skills ratings were </w:t>
      </w:r>
      <w:r w:rsidRPr="006420EA">
        <w:rPr>
          <w:b/>
          <w:bCs/>
        </w:rPr>
        <w:t>more likely to be placed</w:t>
      </w:r>
      <w:r w:rsidRPr="006420EA">
        <w:t>.</w:t>
      </w:r>
    </w:p>
    <w:p w14:paraId="31DE0BAC" w14:textId="77777777" w:rsidR="006420EA" w:rsidRPr="006420EA" w:rsidRDefault="006420EA" w:rsidP="006420EA">
      <w:pPr>
        <w:numPr>
          <w:ilvl w:val="0"/>
          <w:numId w:val="3"/>
        </w:numPr>
        <w:spacing w:line="240" w:lineRule="auto"/>
      </w:pPr>
      <w:r w:rsidRPr="006420EA">
        <w:rPr>
          <w:rFonts w:ascii="Segoe UI Emoji" w:hAnsi="Segoe UI Emoji" w:cs="Segoe UI Emoji"/>
        </w:rPr>
        <w:t>📌</w:t>
      </w:r>
      <w:r w:rsidRPr="006420EA">
        <w:t xml:space="preserve"> </w:t>
      </w:r>
      <w:r w:rsidRPr="006420EA">
        <w:rPr>
          <w:b/>
          <w:bCs/>
        </w:rPr>
        <w:t>Challenges Faced by Not Placed Students</w:t>
      </w:r>
      <w:r w:rsidRPr="006420EA">
        <w:t xml:space="preserve">: Many students who were not placed had </w:t>
      </w:r>
      <w:r w:rsidRPr="006420EA">
        <w:rPr>
          <w:b/>
          <w:bCs/>
        </w:rPr>
        <w:t>lower engagement</w:t>
      </w:r>
      <w:r w:rsidRPr="006420EA">
        <w:t xml:space="preserve"> in skill-based activities (projects, workshops, internships).</w:t>
      </w:r>
    </w:p>
    <w:p w14:paraId="6244871F" w14:textId="77777777" w:rsidR="006420EA" w:rsidRPr="006420EA" w:rsidRDefault="006420EA" w:rsidP="006420EA">
      <w:pPr>
        <w:spacing w:line="240" w:lineRule="auto"/>
        <w:rPr>
          <w:b/>
          <w:bCs/>
        </w:rPr>
      </w:pPr>
      <w:r w:rsidRPr="006420EA">
        <w:rPr>
          <w:b/>
          <w:bCs/>
        </w:rPr>
        <w:t>Power BI Dashboard &amp; Features</w:t>
      </w:r>
    </w:p>
    <w:p w14:paraId="7A008EBE" w14:textId="77777777" w:rsidR="006420EA" w:rsidRPr="006420EA" w:rsidRDefault="006420EA" w:rsidP="006420EA">
      <w:pPr>
        <w:spacing w:line="240" w:lineRule="auto"/>
      </w:pPr>
      <w:r w:rsidRPr="006420EA">
        <w:t xml:space="preserve">The project includes </w:t>
      </w:r>
      <w:r w:rsidRPr="006420EA">
        <w:rPr>
          <w:b/>
          <w:bCs/>
        </w:rPr>
        <w:t>interactive dashboards</w:t>
      </w:r>
      <w:r w:rsidRPr="006420EA">
        <w:t xml:space="preserve"> with:</w:t>
      </w:r>
    </w:p>
    <w:p w14:paraId="0271111A" w14:textId="77777777" w:rsidR="006420EA" w:rsidRPr="006420EA" w:rsidRDefault="006420EA" w:rsidP="006420EA">
      <w:pPr>
        <w:numPr>
          <w:ilvl w:val="0"/>
          <w:numId w:val="4"/>
        </w:numPr>
        <w:spacing w:line="240" w:lineRule="auto"/>
      </w:pPr>
      <w:r w:rsidRPr="006420EA">
        <w:rPr>
          <w:b/>
          <w:bCs/>
        </w:rPr>
        <w:t>Placement Overview</w:t>
      </w:r>
      <w:r w:rsidRPr="006420EA">
        <w:t>: Total students placed vs. not placed.</w:t>
      </w:r>
    </w:p>
    <w:p w14:paraId="46A9D282" w14:textId="77777777" w:rsidR="006420EA" w:rsidRPr="006420EA" w:rsidRDefault="006420EA" w:rsidP="006420EA">
      <w:pPr>
        <w:numPr>
          <w:ilvl w:val="0"/>
          <w:numId w:val="4"/>
        </w:numPr>
        <w:spacing w:line="240" w:lineRule="auto"/>
      </w:pPr>
      <w:r w:rsidRPr="006420EA">
        <w:rPr>
          <w:b/>
          <w:bCs/>
        </w:rPr>
        <w:t>Key Success Factors</w:t>
      </w:r>
      <w:r w:rsidRPr="006420EA">
        <w:t>: Impact of internships, placement training, and soft skills.</w:t>
      </w:r>
    </w:p>
    <w:p w14:paraId="7BFDAAAE" w14:textId="77777777" w:rsidR="006420EA" w:rsidRPr="006420EA" w:rsidRDefault="006420EA" w:rsidP="006420EA">
      <w:pPr>
        <w:numPr>
          <w:ilvl w:val="0"/>
          <w:numId w:val="4"/>
        </w:numPr>
        <w:spacing w:line="240" w:lineRule="auto"/>
      </w:pPr>
      <w:r w:rsidRPr="006420EA">
        <w:rPr>
          <w:b/>
          <w:bCs/>
        </w:rPr>
        <w:lastRenderedPageBreak/>
        <w:t>Challenges of Not Placed Students</w:t>
      </w:r>
      <w:r w:rsidRPr="006420EA">
        <w:t>: Identifying areas where unsuccessful candidates lacked support.</w:t>
      </w:r>
    </w:p>
    <w:p w14:paraId="4D89C3CE" w14:textId="77777777" w:rsidR="006420EA" w:rsidRPr="006420EA" w:rsidRDefault="006420EA" w:rsidP="006420EA">
      <w:pPr>
        <w:numPr>
          <w:ilvl w:val="0"/>
          <w:numId w:val="4"/>
        </w:numPr>
        <w:spacing w:line="240" w:lineRule="auto"/>
      </w:pPr>
      <w:r w:rsidRPr="006420EA">
        <w:rPr>
          <w:b/>
          <w:bCs/>
        </w:rPr>
        <w:t>Academic &amp; Skill-Based Factors</w:t>
      </w:r>
      <w:r w:rsidRPr="006420EA">
        <w:t>: Effect of Grade 10, Grade 12, projects, and workshops.</w:t>
      </w:r>
    </w:p>
    <w:p w14:paraId="7576E698" w14:textId="77777777" w:rsidR="006420EA" w:rsidRPr="006420EA" w:rsidRDefault="006420EA" w:rsidP="006420EA">
      <w:pPr>
        <w:spacing w:line="240" w:lineRule="auto"/>
        <w:rPr>
          <w:b/>
          <w:bCs/>
        </w:rPr>
      </w:pPr>
      <w:r w:rsidRPr="006420EA">
        <w:rPr>
          <w:b/>
          <w:bCs/>
        </w:rPr>
        <w:t>Tools &amp; Techniques Used</w:t>
      </w:r>
    </w:p>
    <w:p w14:paraId="6D794B87" w14:textId="77777777" w:rsidR="006420EA" w:rsidRPr="006420EA" w:rsidRDefault="006420EA" w:rsidP="006420EA">
      <w:pPr>
        <w:numPr>
          <w:ilvl w:val="0"/>
          <w:numId w:val="5"/>
        </w:numPr>
        <w:spacing w:line="240" w:lineRule="auto"/>
      </w:pPr>
      <w:r w:rsidRPr="006420EA">
        <w:rPr>
          <w:b/>
          <w:bCs/>
        </w:rPr>
        <w:t>Power BI</w:t>
      </w:r>
      <w:r w:rsidRPr="006420EA">
        <w:t>: Data visualization, dashboard creation.</w:t>
      </w:r>
    </w:p>
    <w:p w14:paraId="6153730D" w14:textId="77777777" w:rsidR="006420EA" w:rsidRPr="006420EA" w:rsidRDefault="006420EA" w:rsidP="006420EA">
      <w:pPr>
        <w:numPr>
          <w:ilvl w:val="0"/>
          <w:numId w:val="5"/>
        </w:numPr>
        <w:spacing w:line="240" w:lineRule="auto"/>
      </w:pPr>
      <w:r w:rsidRPr="006420EA">
        <w:rPr>
          <w:b/>
          <w:bCs/>
        </w:rPr>
        <w:t>Power Query</w:t>
      </w:r>
      <w:r w:rsidRPr="006420EA">
        <w:t>: Data cleaning and transformation.</w:t>
      </w:r>
    </w:p>
    <w:p w14:paraId="5971A10C" w14:textId="77777777" w:rsidR="006420EA" w:rsidRPr="006420EA" w:rsidRDefault="006420EA" w:rsidP="006420EA">
      <w:pPr>
        <w:numPr>
          <w:ilvl w:val="0"/>
          <w:numId w:val="5"/>
        </w:numPr>
        <w:spacing w:line="240" w:lineRule="auto"/>
      </w:pPr>
      <w:r w:rsidRPr="006420EA">
        <w:rPr>
          <w:b/>
          <w:bCs/>
        </w:rPr>
        <w:t>DAX (Data Analysis Expressions)</w:t>
      </w:r>
      <w:r w:rsidRPr="006420EA">
        <w:t>: Custom calculations for filtering placement success.</w:t>
      </w:r>
    </w:p>
    <w:p w14:paraId="02699F20" w14:textId="7D080201" w:rsidR="006420EA" w:rsidRDefault="006420EA" w:rsidP="006420EA">
      <w:pPr>
        <w:numPr>
          <w:ilvl w:val="0"/>
          <w:numId w:val="5"/>
        </w:numPr>
        <w:spacing w:line="240" w:lineRule="auto"/>
      </w:pPr>
      <w:r w:rsidRPr="006420EA">
        <w:rPr>
          <w:b/>
          <w:bCs/>
        </w:rPr>
        <w:t>Power BI Service</w:t>
      </w:r>
      <w:r w:rsidRPr="006420EA">
        <w:t>: Hosting and sharing dashboards.</w:t>
      </w:r>
    </w:p>
    <w:p w14:paraId="734B83B3" w14:textId="77777777" w:rsidR="006420EA" w:rsidRDefault="006420EA" w:rsidP="006420EA">
      <w:pPr>
        <w:spacing w:line="240" w:lineRule="auto"/>
      </w:pPr>
    </w:p>
    <w:p w14:paraId="3634F73D" w14:textId="77777777" w:rsidR="006420EA" w:rsidRPr="006420EA" w:rsidRDefault="006420EA" w:rsidP="006420EA">
      <w:pPr>
        <w:spacing w:line="240" w:lineRule="auto"/>
        <w:rPr>
          <w:b/>
          <w:bCs/>
        </w:rPr>
      </w:pPr>
      <w:r w:rsidRPr="006420EA">
        <w:rPr>
          <w:b/>
          <w:bCs/>
        </w:rPr>
        <w:t>Conclusion</w:t>
      </w:r>
    </w:p>
    <w:p w14:paraId="28FDAE36" w14:textId="77777777" w:rsidR="006420EA" w:rsidRPr="006420EA" w:rsidRDefault="006420EA" w:rsidP="006420EA">
      <w:pPr>
        <w:spacing w:line="240" w:lineRule="auto"/>
      </w:pPr>
      <w:r w:rsidRPr="006420EA">
        <w:t xml:space="preserve">This Power BI project highlights </w:t>
      </w:r>
      <w:r w:rsidRPr="006420EA">
        <w:rPr>
          <w:b/>
          <w:bCs/>
        </w:rPr>
        <w:t>key determinants of student placement success</w:t>
      </w:r>
      <w:r w:rsidRPr="006420EA">
        <w:t xml:space="preserve">, showing that a combination of </w:t>
      </w:r>
      <w:r w:rsidRPr="006420EA">
        <w:rPr>
          <w:b/>
          <w:bCs/>
        </w:rPr>
        <w:t>academics, internships, skill-building activities, and placement training</w:t>
      </w:r>
      <w:r w:rsidRPr="006420EA">
        <w:t xml:space="preserve"> significantly increases employability. The interactive dashboard allows for </w:t>
      </w:r>
      <w:r w:rsidRPr="006420EA">
        <w:rPr>
          <w:b/>
          <w:bCs/>
        </w:rPr>
        <w:t>dynamic filtering and detailed exploration of trends</w:t>
      </w:r>
      <w:r w:rsidRPr="006420EA">
        <w:t>, making it a valuable tool for career counselors, students, and educational institutions.</w:t>
      </w:r>
    </w:p>
    <w:p w14:paraId="6208EBF9" w14:textId="77777777" w:rsidR="006420EA" w:rsidRDefault="006420EA" w:rsidP="006420EA">
      <w:pPr>
        <w:spacing w:line="240" w:lineRule="auto"/>
      </w:pPr>
    </w:p>
    <w:p w14:paraId="654DF7CC" w14:textId="77777777" w:rsidR="006420EA" w:rsidRPr="006420EA" w:rsidRDefault="006420EA" w:rsidP="006420EA">
      <w:pPr>
        <w:spacing w:line="240" w:lineRule="auto"/>
        <w:rPr>
          <w:b/>
          <w:bCs/>
        </w:rPr>
      </w:pPr>
      <w:r w:rsidRPr="006420EA">
        <w:rPr>
          <w:b/>
          <w:bCs/>
        </w:rPr>
        <w:t>Next Steps</w:t>
      </w:r>
    </w:p>
    <w:p w14:paraId="7B283CD3" w14:textId="77777777" w:rsidR="006420EA" w:rsidRDefault="006420EA" w:rsidP="006420EA">
      <w:pPr>
        <w:spacing w:line="240" w:lineRule="auto"/>
      </w:pPr>
      <w:r w:rsidRPr="006420EA">
        <w:t xml:space="preserve">This project can be </w:t>
      </w:r>
      <w:r w:rsidRPr="006420EA">
        <w:rPr>
          <w:b/>
          <w:bCs/>
        </w:rPr>
        <w:t>expanded</w:t>
      </w:r>
      <w:r w:rsidRPr="006420EA">
        <w:t xml:space="preserve"> by integrating real-time placement data, predictive modeling for placement probability, or comparing placement trends across different years or institutions.</w:t>
      </w:r>
    </w:p>
    <w:p w14:paraId="4D5993CF" w14:textId="243CA7B6" w:rsidR="006420EA" w:rsidRPr="006420EA" w:rsidRDefault="006420EA" w:rsidP="006420EA">
      <w:pPr>
        <w:spacing w:line="240" w:lineRule="auto"/>
        <w:rPr>
          <w:b/>
          <w:bCs/>
        </w:rPr>
      </w:pPr>
      <w:r>
        <w:rPr>
          <w:b/>
          <w:bCs/>
        </w:rPr>
        <w:t>Project Link</w:t>
      </w:r>
    </w:p>
    <w:p w14:paraId="1683DBAD" w14:textId="750E7E16" w:rsidR="006420EA" w:rsidRPr="006420EA" w:rsidRDefault="006420EA" w:rsidP="006420EA">
      <w:pPr>
        <w:spacing w:line="240" w:lineRule="auto"/>
      </w:pPr>
      <w:hyperlink r:id="rId5" w:history="1">
        <w:r w:rsidRPr="006420EA">
          <w:rPr>
            <w:rStyle w:val="Hyperlink"/>
          </w:rPr>
          <w:t>https://app.powerbi.com/groups/me/reports/b9fcd223-ca21-4e00-b3ef-026758ac25bf?ctid=a8eec281-aaa3-4dae-ac9b-9a398b9215e7&amp;pbi_source=linkShare&amp;bookmarkGuid=d4cb61c0-a49c-47aa-ae61-e33f4f60b72d</w:t>
        </w:r>
      </w:hyperlink>
    </w:p>
    <w:p w14:paraId="50E5E520" w14:textId="77777777" w:rsidR="0047543C" w:rsidRPr="006420EA" w:rsidRDefault="0047543C" w:rsidP="006420EA">
      <w:pPr>
        <w:spacing w:line="240" w:lineRule="auto"/>
      </w:pPr>
    </w:p>
    <w:sectPr w:rsidR="0047543C" w:rsidRPr="0064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7C10"/>
    <w:multiLevelType w:val="multilevel"/>
    <w:tmpl w:val="642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0BF3"/>
    <w:multiLevelType w:val="multilevel"/>
    <w:tmpl w:val="3FBE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12865"/>
    <w:multiLevelType w:val="multilevel"/>
    <w:tmpl w:val="ED3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37C5C"/>
    <w:multiLevelType w:val="multilevel"/>
    <w:tmpl w:val="4AC8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F26F4"/>
    <w:multiLevelType w:val="multilevel"/>
    <w:tmpl w:val="21B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874392">
    <w:abstractNumId w:val="0"/>
  </w:num>
  <w:num w:numId="2" w16cid:durableId="2019501191">
    <w:abstractNumId w:val="1"/>
  </w:num>
  <w:num w:numId="3" w16cid:durableId="1452745270">
    <w:abstractNumId w:val="4"/>
  </w:num>
  <w:num w:numId="4" w16cid:durableId="234778172">
    <w:abstractNumId w:val="3"/>
  </w:num>
  <w:num w:numId="5" w16cid:durableId="1217396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EA"/>
    <w:rsid w:val="00241E62"/>
    <w:rsid w:val="003D5700"/>
    <w:rsid w:val="0047543C"/>
    <w:rsid w:val="00520EAD"/>
    <w:rsid w:val="006420EA"/>
    <w:rsid w:val="006F1E54"/>
    <w:rsid w:val="00FB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6296"/>
  <w15:chartTrackingRefBased/>
  <w15:docId w15:val="{2E42EE9D-1268-4FFA-B8BB-A7735BEB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0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0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EA"/>
    <w:rPr>
      <w:rFonts w:eastAsiaTheme="majorEastAsia" w:cstheme="majorBidi"/>
      <w:color w:val="272727" w:themeColor="text1" w:themeTint="D8"/>
    </w:rPr>
  </w:style>
  <w:style w:type="paragraph" w:styleId="Title">
    <w:name w:val="Title"/>
    <w:basedOn w:val="Normal"/>
    <w:next w:val="Normal"/>
    <w:link w:val="TitleChar"/>
    <w:uiPriority w:val="10"/>
    <w:qFormat/>
    <w:rsid w:val="00642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EA"/>
    <w:pPr>
      <w:spacing w:before="160"/>
      <w:jc w:val="center"/>
    </w:pPr>
    <w:rPr>
      <w:i/>
      <w:iCs/>
      <w:color w:val="404040" w:themeColor="text1" w:themeTint="BF"/>
    </w:rPr>
  </w:style>
  <w:style w:type="character" w:customStyle="1" w:styleId="QuoteChar">
    <w:name w:val="Quote Char"/>
    <w:basedOn w:val="DefaultParagraphFont"/>
    <w:link w:val="Quote"/>
    <w:uiPriority w:val="29"/>
    <w:rsid w:val="006420EA"/>
    <w:rPr>
      <w:i/>
      <w:iCs/>
      <w:color w:val="404040" w:themeColor="text1" w:themeTint="BF"/>
    </w:rPr>
  </w:style>
  <w:style w:type="paragraph" w:styleId="ListParagraph">
    <w:name w:val="List Paragraph"/>
    <w:basedOn w:val="Normal"/>
    <w:uiPriority w:val="34"/>
    <w:qFormat/>
    <w:rsid w:val="006420EA"/>
    <w:pPr>
      <w:ind w:left="720"/>
      <w:contextualSpacing/>
    </w:pPr>
  </w:style>
  <w:style w:type="character" w:styleId="IntenseEmphasis">
    <w:name w:val="Intense Emphasis"/>
    <w:basedOn w:val="DefaultParagraphFont"/>
    <w:uiPriority w:val="21"/>
    <w:qFormat/>
    <w:rsid w:val="006420EA"/>
    <w:rPr>
      <w:i/>
      <w:iCs/>
      <w:color w:val="2F5496" w:themeColor="accent1" w:themeShade="BF"/>
    </w:rPr>
  </w:style>
  <w:style w:type="paragraph" w:styleId="IntenseQuote">
    <w:name w:val="Intense Quote"/>
    <w:basedOn w:val="Normal"/>
    <w:next w:val="Normal"/>
    <w:link w:val="IntenseQuoteChar"/>
    <w:uiPriority w:val="30"/>
    <w:qFormat/>
    <w:rsid w:val="00642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0EA"/>
    <w:rPr>
      <w:i/>
      <w:iCs/>
      <w:color w:val="2F5496" w:themeColor="accent1" w:themeShade="BF"/>
    </w:rPr>
  </w:style>
  <w:style w:type="character" w:styleId="IntenseReference">
    <w:name w:val="Intense Reference"/>
    <w:basedOn w:val="DefaultParagraphFont"/>
    <w:uiPriority w:val="32"/>
    <w:qFormat/>
    <w:rsid w:val="006420EA"/>
    <w:rPr>
      <w:b/>
      <w:bCs/>
      <w:smallCaps/>
      <w:color w:val="2F5496" w:themeColor="accent1" w:themeShade="BF"/>
      <w:spacing w:val="5"/>
    </w:rPr>
  </w:style>
  <w:style w:type="character" w:styleId="Hyperlink">
    <w:name w:val="Hyperlink"/>
    <w:basedOn w:val="DefaultParagraphFont"/>
    <w:uiPriority w:val="99"/>
    <w:unhideWhenUsed/>
    <w:rsid w:val="006420EA"/>
    <w:rPr>
      <w:color w:val="0563C1" w:themeColor="hyperlink"/>
      <w:u w:val="single"/>
    </w:rPr>
  </w:style>
  <w:style w:type="character" w:styleId="UnresolvedMention">
    <w:name w:val="Unresolved Mention"/>
    <w:basedOn w:val="DefaultParagraphFont"/>
    <w:uiPriority w:val="99"/>
    <w:semiHidden/>
    <w:unhideWhenUsed/>
    <w:rsid w:val="00642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8687">
      <w:bodyDiv w:val="1"/>
      <w:marLeft w:val="0"/>
      <w:marRight w:val="0"/>
      <w:marTop w:val="0"/>
      <w:marBottom w:val="0"/>
      <w:divBdr>
        <w:top w:val="none" w:sz="0" w:space="0" w:color="auto"/>
        <w:left w:val="none" w:sz="0" w:space="0" w:color="auto"/>
        <w:bottom w:val="none" w:sz="0" w:space="0" w:color="auto"/>
        <w:right w:val="none" w:sz="0" w:space="0" w:color="auto"/>
      </w:divBdr>
    </w:div>
    <w:div w:id="104471248">
      <w:bodyDiv w:val="1"/>
      <w:marLeft w:val="0"/>
      <w:marRight w:val="0"/>
      <w:marTop w:val="0"/>
      <w:marBottom w:val="0"/>
      <w:divBdr>
        <w:top w:val="none" w:sz="0" w:space="0" w:color="auto"/>
        <w:left w:val="none" w:sz="0" w:space="0" w:color="auto"/>
        <w:bottom w:val="none" w:sz="0" w:space="0" w:color="auto"/>
        <w:right w:val="none" w:sz="0" w:space="0" w:color="auto"/>
      </w:divBdr>
    </w:div>
    <w:div w:id="223373648">
      <w:bodyDiv w:val="1"/>
      <w:marLeft w:val="0"/>
      <w:marRight w:val="0"/>
      <w:marTop w:val="0"/>
      <w:marBottom w:val="0"/>
      <w:divBdr>
        <w:top w:val="none" w:sz="0" w:space="0" w:color="auto"/>
        <w:left w:val="none" w:sz="0" w:space="0" w:color="auto"/>
        <w:bottom w:val="none" w:sz="0" w:space="0" w:color="auto"/>
        <w:right w:val="none" w:sz="0" w:space="0" w:color="auto"/>
      </w:divBdr>
    </w:div>
    <w:div w:id="243804622">
      <w:bodyDiv w:val="1"/>
      <w:marLeft w:val="0"/>
      <w:marRight w:val="0"/>
      <w:marTop w:val="0"/>
      <w:marBottom w:val="0"/>
      <w:divBdr>
        <w:top w:val="none" w:sz="0" w:space="0" w:color="auto"/>
        <w:left w:val="none" w:sz="0" w:space="0" w:color="auto"/>
        <w:bottom w:val="none" w:sz="0" w:space="0" w:color="auto"/>
        <w:right w:val="none" w:sz="0" w:space="0" w:color="auto"/>
      </w:divBdr>
    </w:div>
    <w:div w:id="286200434">
      <w:bodyDiv w:val="1"/>
      <w:marLeft w:val="0"/>
      <w:marRight w:val="0"/>
      <w:marTop w:val="0"/>
      <w:marBottom w:val="0"/>
      <w:divBdr>
        <w:top w:val="none" w:sz="0" w:space="0" w:color="auto"/>
        <w:left w:val="none" w:sz="0" w:space="0" w:color="auto"/>
        <w:bottom w:val="none" w:sz="0" w:space="0" w:color="auto"/>
        <w:right w:val="none" w:sz="0" w:space="0" w:color="auto"/>
      </w:divBdr>
    </w:div>
    <w:div w:id="326400373">
      <w:bodyDiv w:val="1"/>
      <w:marLeft w:val="0"/>
      <w:marRight w:val="0"/>
      <w:marTop w:val="0"/>
      <w:marBottom w:val="0"/>
      <w:divBdr>
        <w:top w:val="none" w:sz="0" w:space="0" w:color="auto"/>
        <w:left w:val="none" w:sz="0" w:space="0" w:color="auto"/>
        <w:bottom w:val="none" w:sz="0" w:space="0" w:color="auto"/>
        <w:right w:val="none" w:sz="0" w:space="0" w:color="auto"/>
      </w:divBdr>
    </w:div>
    <w:div w:id="518349382">
      <w:bodyDiv w:val="1"/>
      <w:marLeft w:val="0"/>
      <w:marRight w:val="0"/>
      <w:marTop w:val="0"/>
      <w:marBottom w:val="0"/>
      <w:divBdr>
        <w:top w:val="none" w:sz="0" w:space="0" w:color="auto"/>
        <w:left w:val="none" w:sz="0" w:space="0" w:color="auto"/>
        <w:bottom w:val="none" w:sz="0" w:space="0" w:color="auto"/>
        <w:right w:val="none" w:sz="0" w:space="0" w:color="auto"/>
      </w:divBdr>
    </w:div>
    <w:div w:id="653030653">
      <w:bodyDiv w:val="1"/>
      <w:marLeft w:val="0"/>
      <w:marRight w:val="0"/>
      <w:marTop w:val="0"/>
      <w:marBottom w:val="0"/>
      <w:divBdr>
        <w:top w:val="none" w:sz="0" w:space="0" w:color="auto"/>
        <w:left w:val="none" w:sz="0" w:space="0" w:color="auto"/>
        <w:bottom w:val="none" w:sz="0" w:space="0" w:color="auto"/>
        <w:right w:val="none" w:sz="0" w:space="0" w:color="auto"/>
      </w:divBdr>
    </w:div>
    <w:div w:id="696659755">
      <w:bodyDiv w:val="1"/>
      <w:marLeft w:val="0"/>
      <w:marRight w:val="0"/>
      <w:marTop w:val="0"/>
      <w:marBottom w:val="0"/>
      <w:divBdr>
        <w:top w:val="none" w:sz="0" w:space="0" w:color="auto"/>
        <w:left w:val="none" w:sz="0" w:space="0" w:color="auto"/>
        <w:bottom w:val="none" w:sz="0" w:space="0" w:color="auto"/>
        <w:right w:val="none" w:sz="0" w:space="0" w:color="auto"/>
      </w:divBdr>
    </w:div>
    <w:div w:id="730615294">
      <w:bodyDiv w:val="1"/>
      <w:marLeft w:val="0"/>
      <w:marRight w:val="0"/>
      <w:marTop w:val="0"/>
      <w:marBottom w:val="0"/>
      <w:divBdr>
        <w:top w:val="none" w:sz="0" w:space="0" w:color="auto"/>
        <w:left w:val="none" w:sz="0" w:space="0" w:color="auto"/>
        <w:bottom w:val="none" w:sz="0" w:space="0" w:color="auto"/>
        <w:right w:val="none" w:sz="0" w:space="0" w:color="auto"/>
      </w:divBdr>
    </w:div>
    <w:div w:id="759983413">
      <w:bodyDiv w:val="1"/>
      <w:marLeft w:val="0"/>
      <w:marRight w:val="0"/>
      <w:marTop w:val="0"/>
      <w:marBottom w:val="0"/>
      <w:divBdr>
        <w:top w:val="none" w:sz="0" w:space="0" w:color="auto"/>
        <w:left w:val="none" w:sz="0" w:space="0" w:color="auto"/>
        <w:bottom w:val="none" w:sz="0" w:space="0" w:color="auto"/>
        <w:right w:val="none" w:sz="0" w:space="0" w:color="auto"/>
      </w:divBdr>
    </w:div>
    <w:div w:id="861864335">
      <w:bodyDiv w:val="1"/>
      <w:marLeft w:val="0"/>
      <w:marRight w:val="0"/>
      <w:marTop w:val="0"/>
      <w:marBottom w:val="0"/>
      <w:divBdr>
        <w:top w:val="none" w:sz="0" w:space="0" w:color="auto"/>
        <w:left w:val="none" w:sz="0" w:space="0" w:color="auto"/>
        <w:bottom w:val="none" w:sz="0" w:space="0" w:color="auto"/>
        <w:right w:val="none" w:sz="0" w:space="0" w:color="auto"/>
      </w:divBdr>
    </w:div>
    <w:div w:id="1091006625">
      <w:bodyDiv w:val="1"/>
      <w:marLeft w:val="0"/>
      <w:marRight w:val="0"/>
      <w:marTop w:val="0"/>
      <w:marBottom w:val="0"/>
      <w:divBdr>
        <w:top w:val="none" w:sz="0" w:space="0" w:color="auto"/>
        <w:left w:val="none" w:sz="0" w:space="0" w:color="auto"/>
        <w:bottom w:val="none" w:sz="0" w:space="0" w:color="auto"/>
        <w:right w:val="none" w:sz="0" w:space="0" w:color="auto"/>
      </w:divBdr>
    </w:div>
    <w:div w:id="1235704616">
      <w:bodyDiv w:val="1"/>
      <w:marLeft w:val="0"/>
      <w:marRight w:val="0"/>
      <w:marTop w:val="0"/>
      <w:marBottom w:val="0"/>
      <w:divBdr>
        <w:top w:val="none" w:sz="0" w:space="0" w:color="auto"/>
        <w:left w:val="none" w:sz="0" w:space="0" w:color="auto"/>
        <w:bottom w:val="none" w:sz="0" w:space="0" w:color="auto"/>
        <w:right w:val="none" w:sz="0" w:space="0" w:color="auto"/>
      </w:divBdr>
    </w:div>
    <w:div w:id="1516307855">
      <w:bodyDiv w:val="1"/>
      <w:marLeft w:val="0"/>
      <w:marRight w:val="0"/>
      <w:marTop w:val="0"/>
      <w:marBottom w:val="0"/>
      <w:divBdr>
        <w:top w:val="none" w:sz="0" w:space="0" w:color="auto"/>
        <w:left w:val="none" w:sz="0" w:space="0" w:color="auto"/>
        <w:bottom w:val="none" w:sz="0" w:space="0" w:color="auto"/>
        <w:right w:val="none" w:sz="0" w:space="0" w:color="auto"/>
      </w:divBdr>
    </w:div>
    <w:div w:id="2000960386">
      <w:bodyDiv w:val="1"/>
      <w:marLeft w:val="0"/>
      <w:marRight w:val="0"/>
      <w:marTop w:val="0"/>
      <w:marBottom w:val="0"/>
      <w:divBdr>
        <w:top w:val="none" w:sz="0" w:space="0" w:color="auto"/>
        <w:left w:val="none" w:sz="0" w:space="0" w:color="auto"/>
        <w:bottom w:val="none" w:sz="0" w:space="0" w:color="auto"/>
        <w:right w:val="none" w:sz="0" w:space="0" w:color="auto"/>
      </w:divBdr>
    </w:div>
    <w:div w:id="20471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owerbi.com/groups/me/reports/b9fcd223-ca21-4e00-b3ef-026758ac25bf?ctid=a8eec281-aaa3-4dae-ac9b-9a398b9215e7&amp;pbi_source=linkShare&amp;bookmarkGuid=d4cb61c0-a49c-47aa-ae61-e33f4f60b7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 Akella</dc:creator>
  <cp:keywords/>
  <dc:description/>
  <cp:lastModifiedBy>Adhithya Akella</cp:lastModifiedBy>
  <cp:revision>1</cp:revision>
  <dcterms:created xsi:type="dcterms:W3CDTF">2025-01-30T20:46:00Z</dcterms:created>
  <dcterms:modified xsi:type="dcterms:W3CDTF">2025-01-30T20:53:00Z</dcterms:modified>
</cp:coreProperties>
</file>