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8346" w14:textId="186361DB" w:rsidR="00C6037A" w:rsidRDefault="003705E1">
      <w:r>
        <w:t>Deployment Plan</w:t>
      </w:r>
    </w:p>
    <w:p w14:paraId="37ADC4BC" w14:textId="77777777" w:rsidR="003705E1" w:rsidRDefault="003705E1"/>
    <w:sectPr w:rsidR="0037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F"/>
    <w:rsid w:val="000845CC"/>
    <w:rsid w:val="000D1FFF"/>
    <w:rsid w:val="002640B9"/>
    <w:rsid w:val="003705E1"/>
    <w:rsid w:val="008C0D44"/>
    <w:rsid w:val="008C6920"/>
    <w:rsid w:val="00BF7933"/>
    <w:rsid w:val="00C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3B3E"/>
  <w15:chartTrackingRefBased/>
  <w15:docId w15:val="{CBE580DB-66C6-45DD-BD10-42083F15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Osorio-Cortes, Ethan</dc:creator>
  <cp:keywords/>
  <dc:description/>
  <cp:lastModifiedBy>Osorio-Cortes, Ethan</cp:lastModifiedBy>
  <cp:revision>2</cp:revision>
  <dcterms:created xsi:type="dcterms:W3CDTF">2022-04-21T16:21:00Z</dcterms:created>
  <dcterms:modified xsi:type="dcterms:W3CDTF">2022-04-21T16:22:00Z</dcterms:modified>
</cp:coreProperties>
</file>