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10):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We give an audit method for each way the promise can break, prove when the standard repairs work, and validate the method on two systems, in each case finding a leak and showing the fix.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xml:space="preserve">,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On a second, generic design, a whole-volume LLM character card stamped at first mention (pre-registered; 54 reveal events in public-domain books, 3 models), the card names the hidden identity before the reveal in 18.5% of events even when every name is a cipher no model has seen (strict text rule: 24.6% of 19 events), against 1.2% for the versioned card; the memory-only leak at that position is +2.5 points. On larger open models (Mistral-Small-3.2-24B, Qwen2.5-32B) the whole-volume card leaks in 23.1% under cipher names against 1.9% for the versioned card, and the memory-only leak is +0.0 points. Three further pre-registered tests sharpen the input channel. </w:t>
      </w:r>
      <w:r>
        <w:rPr>
          <w:b/>
        </w:rPr>
        <w:t>Suffix canaries</w:t>
      </w:r>
      <w:r>
        <w:rPr/>
        <w:t xml:space="preserve">, invented names and facts written only after the reader's position, give a judge-free, black-box oracle with no false positives by construction, applicable to every event. They confirm the card's leak on all 54 events (22.8%, against 0 for the versioned card). They also show that a long-context model given the book and told explicitly not to reveal anything after the reader's marker quotes the post-marker name in 40.6% of events. A </w:t>
      </w:r>
      <w:r>
        <w:rPr>
          <w:b/>
        </w:rPr>
        <w:t>selection leak</w:t>
      </w:r>
      <w:r>
        <w:rPr/>
        <w:t xml:space="preserve">, where every passage served is before the reader but a whole-volume entity merge chose them, makes the card name the hidden identity in 19.4% of merged events against 1.4% for a prefix-built index; no canary or position filter can see it. A </w:t>
      </w:r>
      <w:r>
        <w:rPr>
          <w:b/>
        </w:rPr>
        <w:t>counterfactual suffix</w:t>
      </w:r>
      <w:r>
        <w:rPr/>
        <w:t xml:space="preserve"> on the deployed graph (pronouns swapped after the cut only) finds the served gender depends on later chapters in 47 character-cuts, twice the 23 that truncate-and-rebuild finds, with 0 after the repair.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measures both on a second, generic system and fixes what it finds (Section 7), reports what repairs exist and what they cost (Section 8), and says what is not shown (Section 10).</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method (truncate-and-rebuild with a static exposure screen) validated on two systems: a deployed pipeline and a generic whole-volume LLM character card, where the card leaks the hidden identity before the reveal in 18.5% of events under cipher names and the versioned card in 1.2% (Section 7). On the deployed pipeline, an audit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A joint measurement of both channels on one system with one oracle (Section 7): input leak +17.3 points, memory-only leak +2.5 points at the reveal cut for 7 to 8B models. 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numPr>
          <w:ilvl w:val="0"/>
          <w:numId w:val="2"/>
        </w:numPr>
        <w:tabs>
          <w:tab w:val="clear" w:pos="1134"/>
          <w:tab w:val="left" w:pos="709" w:leader="none"/>
        </w:tabs>
        <w:bidi w:val="0"/>
        <w:ind w:hanging="283" w:left="709"/>
        <w:rPr/>
      </w:pPr>
      <w:r>
        <w:rPr>
          <w:b/>
        </w:rPr>
        <w:t>What each audit can see, with a measured instance of each (Sections 3.3, 5.4, 7.9, 7.10).</w:t>
      </w:r>
      <w:r>
        <w:rPr/>
        <w:t xml:space="preserve"> Input-channel leaks come in two kinds: </w:t>
      </w:r>
      <w:r>
        <w:rPr>
          <w:i/>
        </w:rPr>
        <w:t>content</w:t>
      </w:r>
      <w:r>
        <w:rPr/>
        <w:t xml:space="preserve"> (suffix-derived text reaches the generator) and </w:t>
      </w:r>
      <w:r>
        <w:rPr>
          <w:i/>
        </w:rPr>
        <w:t>selection</w:t>
      </w:r>
      <w:r>
        <w:rPr/>
        <w:t xml:space="preserve"> (only prefix items reach it, but the suffix chose them). Suffix canaries detect content leaks with a string oracle, black-box and judge-free, and are provably blind to selection leaks. Truncate-and-rebuild detects both kinds of divergence but needs a judge on free text. A counterfactual suffix detects dependence that truncation misses on a single volume. Measured: a long-context positional instruction leaks in 40.6% of events (canary); merged-entity retrieval leaks in 19.4% with no suffix token in the input (selection); and on the deployed graph, dependence is 47 cuts against 23 divergent ones.</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3"/>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3"/>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4"/>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4"/>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4"/>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4"/>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4"/>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4"/>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BodyText"/>
        <w:bidi w:val="0"/>
        <w:rPr/>
      </w:pPr>
      <w:r>
        <w:rPr/>
        <w:t>The read-set table that P1 depends on, listed above as the audit's unverified assumption, is now property-tested on the real deterministic derivation rather than the toy (</w:t>
      </w:r>
      <w:r>
        <w:rPr>
          <w:rStyle w:val="SourceText"/>
        </w:rPr>
        <w:t>test_prefix_faithfulness_readset.py</w:t>
      </w:r>
      <w:r>
        <w:rPr/>
        <w:t xml:space="preserve">, 400 examples per property): gender, age band, register and archetype never move when every whole-volume input (mention count, prominence, dialogue count) varies with the windowed evidence held fixed, and </w:t>
      </w:r>
      <w:r>
        <w:rPr>
          <w:rStyle w:val="SourceText"/>
        </w:rPr>
        <w:t>big_five</w:t>
      </w:r>
      <w:r>
        <w:rPr/>
        <w:t xml:space="preserve"> reads the whole-volume count only when there is dialogue, a dependency that is real (one fixed example moves it). The body-split and model paths are not covered.</w:t>
      </w:r>
    </w:p>
    <w:p>
      <w:pPr>
        <w:pStyle w:val="Heading3"/>
        <w:bidi w:val="0"/>
        <w:rPr/>
      </w:pPr>
      <w:r>
        <w:rPr/>
        <w:t>3.3 What each test can see: content leaks, selection leaks and two oracles</w:t>
      </w:r>
    </w:p>
    <w:p>
      <w:pPr>
        <w:pStyle w:val="BodyText"/>
        <w:bidi w:val="0"/>
        <w:rPr/>
      </w:pPr>
      <w:r>
        <w:rPr/>
        <w:t xml:space="preserve">Write a position-aware system as </w:t>
      </w:r>
      <w:r>
        <w:rPr>
          <w:rStyle w:val="SourceText"/>
        </w:rPr>
        <w:t>S(x, c) = G(sel(I(x), c))</w:t>
      </w:r>
      <w:r>
        <w:rPr/>
        <w:t xml:space="preserve">: an index </w:t>
      </w:r>
      <w:r>
        <w:rPr>
          <w:rStyle w:val="SourceText"/>
        </w:rPr>
        <w:t>I</w:t>
      </w:r>
      <w:r>
        <w:rPr/>
        <w:t xml:space="preserve"> built from the volume, a selector that picks what is served at </w:t>
      </w:r>
      <w:r>
        <w:rPr>
          <w:rStyle w:val="SourceText"/>
        </w:rPr>
        <w:t>c</w:t>
      </w:r>
      <w:r>
        <w:rPr/>
        <w:t xml:space="preserve">, and a generator </w:t>
      </w:r>
      <w:r>
        <w:rPr>
          <w:rStyle w:val="SourceText"/>
        </w:rPr>
        <w:t>G</w:t>
      </w:r>
      <w:r>
        <w:rPr/>
        <w:t xml:space="preserve">. Two kinds of input-channel leak follow from where the suffix enters. In a </w:t>
      </w:r>
      <w:r>
        <w:rPr>
          <w:b/>
        </w:rPr>
        <w:t>content leak</w:t>
      </w:r>
      <w:r>
        <w:rPr/>
        <w:t xml:space="preserve"> text derived from </w:t>
      </w:r>
      <w:r>
        <w:rPr>
          <w:rStyle w:val="SourceText"/>
        </w:rPr>
        <w:t>x_{&gt;c}</w:t>
      </w:r>
      <w:r>
        <w:rPr/>
        <w:t xml:space="preserve"> reaches </w:t>
      </w:r>
      <w:r>
        <w:rPr>
          <w:rStyle w:val="SourceText"/>
        </w:rPr>
        <w:t>G</w:t>
      </w:r>
      <w:r>
        <w:rPr/>
        <w:t xml:space="preserve"> (a whole-volume card). In a </w:t>
      </w:r>
      <w:r>
        <w:rPr>
          <w:b/>
        </w:rPr>
        <w:t>selection leak</w:t>
      </w:r>
      <w:r>
        <w:rPr/>
        <w:t xml:space="preserve"> everything </w:t>
      </w:r>
      <w:r>
        <w:rPr>
          <w:rStyle w:val="SourceText"/>
        </w:rPr>
        <w:t>G</w:t>
      </w:r>
      <w:r>
        <w:rPr/>
        <w:t xml:space="preserve"> receives is from </w:t>
      </w:r>
      <w:r>
        <w:rPr>
          <w:rStyle w:val="SourceText"/>
        </w:rPr>
        <w:t>x_{&lt;=c}</w:t>
      </w:r>
      <w:r>
        <w:rPr/>
        <w:t xml:space="preserve">, but </w:t>
      </w:r>
      <w:r>
        <w:rPr>
          <w:i/>
        </w:rPr>
        <w:t>which</w:t>
      </w:r>
      <w:r>
        <w:rPr/>
        <w:t xml:space="preserve"> prefix items are chosen depends on </w:t>
      </w:r>
      <w:r>
        <w:rPr>
          <w:rStyle w:val="SourceText"/>
        </w:rPr>
        <w:t>x_{&gt;c}</w:t>
      </w:r>
      <w:r>
        <w:rPr/>
        <w:t xml:space="preserve"> (a whole-volume entity merge decides which prefix passages belong to the alias; EchoTales' prominence gate decides which reader runs, P7). Position filtering of served items passes both.</w:t>
      </w:r>
    </w:p>
    <w:p>
      <w:pPr>
        <w:pStyle w:val="BodyText"/>
        <w:bidi w:val="0"/>
        <w:rPr/>
      </w:pPr>
      <w:r>
        <w:rPr/>
        <w:t xml:space="preserve">A </w:t>
      </w:r>
      <w:r>
        <w:rPr>
          <w:b/>
        </w:rPr>
        <w:t>suffix canary test</w:t>
      </w:r>
      <w:r>
        <w:rPr/>
        <w:t xml:space="preserve"> replaces tokens after </w:t>
      </w:r>
      <w:r>
        <w:rPr>
          <w:rStyle w:val="SourceText"/>
        </w:rPr>
        <w:t>c</w:t>
      </w:r>
      <w:r>
        <w:rPr/>
        <w:t xml:space="preserve"> only with fresh invented tokens and checks whether the output at </w:t>
      </w:r>
      <w:r>
        <w:rPr>
          <w:rStyle w:val="SourceText"/>
        </w:rPr>
        <w:t>c</w:t>
      </w:r>
      <w:r>
        <w:rPr/>
        <w:t xml:space="preserve"> contains one. FORMAL P9 to P11 (checked on toy systems by </w:t>
      </w:r>
      <w:r>
        <w:rPr>
          <w:rStyle w:val="SourceText"/>
        </w:rPr>
        <w:t>test_reader_faithfulness_canaries.py</w:t>
      </w:r>
      <w:r>
        <w:rPr/>
        <w:t>):</w:t>
      </w:r>
    </w:p>
    <w:p>
      <w:pPr>
        <w:pStyle w:val="BodyText"/>
        <w:numPr>
          <w:ilvl w:val="0"/>
          <w:numId w:val="5"/>
        </w:numPr>
        <w:tabs>
          <w:tab w:val="clear" w:pos="1134"/>
          <w:tab w:val="left" w:pos="709" w:leader="none"/>
        </w:tabs>
        <w:bidi w:val="0"/>
        <w:spacing w:before="0" w:after="0"/>
        <w:ind w:hanging="283" w:left="709"/>
        <w:rPr/>
      </w:pPr>
      <w:r>
        <w:rPr>
          <w:b/>
        </w:rPr>
        <w:t>P9.</w:t>
      </w:r>
      <w:r>
        <w:rPr/>
        <w:t xml:space="preserve"> A canary hit always means the system is not reader-faithful: the token exists only in the suffix and no model can remember it, so the oracle is a string match with no false positives, no judge, no renaming and no memory explanation, and it needs only black-box access (upload a modified book, ask at </w:t>
      </w:r>
      <w:r>
        <w:rPr>
          <w:rStyle w:val="SourceText"/>
        </w:rPr>
        <w:t>c</w:t>
      </w:r>
      <w:r>
        <w:rPr/>
        <w:t>).</w:t>
      </w:r>
    </w:p>
    <w:p>
      <w:pPr>
        <w:pStyle w:val="BodyText"/>
        <w:numPr>
          <w:ilvl w:val="0"/>
          <w:numId w:val="5"/>
        </w:numPr>
        <w:tabs>
          <w:tab w:val="clear" w:pos="1134"/>
          <w:tab w:val="left" w:pos="709" w:leader="none"/>
        </w:tabs>
        <w:bidi w:val="0"/>
        <w:spacing w:before="0" w:after="0"/>
        <w:ind w:hanging="283" w:left="709"/>
        <w:rPr/>
      </w:pPr>
      <w:r>
        <w:rPr>
          <w:b/>
        </w:rPr>
        <w:t>P10.</w:t>
      </w:r>
      <w:r>
        <w:rPr/>
        <w:t xml:space="preserve"> A selection-only system never fires a canary, whatever it does with the suffix, and the substitution can even remove the leak it tests for (a resolver that linked the alias to the identity's prefix name through the reveal cannot link a canary name).</w:t>
      </w:r>
    </w:p>
    <w:p>
      <w:pPr>
        <w:pStyle w:val="BodyText"/>
        <w:numPr>
          <w:ilvl w:val="0"/>
          <w:numId w:val="5"/>
        </w:numPr>
        <w:tabs>
          <w:tab w:val="clear" w:pos="1134"/>
          <w:tab w:val="left" w:pos="709" w:leader="none"/>
        </w:tabs>
        <w:bidi w:val="0"/>
        <w:ind w:hanging="283" w:left="709"/>
        <w:rPr/>
      </w:pPr>
      <w:r>
        <w:rPr>
          <w:b/>
        </w:rPr>
        <w:t>P11.</w:t>
      </w:r>
      <w:r>
        <w:rPr/>
        <w:t xml:space="preserve"> Truncate-and-rebuild detects both kinds of </w:t>
      </w:r>
      <w:r>
        <w:rPr>
          <w:i/>
        </w:rPr>
        <w:t>divergence</w:t>
      </w:r>
      <w:r>
        <w:rPr/>
        <w:t xml:space="preserve"> (the served value differs from what a prefix build serves), but on free-text outputs it needs an equivalence judgement (a judge model) unless the system is deterministic. It is still one comparison against one other volume, so it misses dependence on the suffix whenever this book's suffix happens to agree with its prefix; a </w:t>
      </w:r>
      <w:r>
        <w:rPr>
          <w:b/>
        </w:rPr>
        <w:t>counterfactual suffix</w:t>
      </w:r>
      <w:r>
        <w:rPr/>
        <w:t xml:space="preserve"> (change only what comes after </w:t>
      </w:r>
      <w:r>
        <w:rPr>
          <w:rStyle w:val="SourceText"/>
        </w:rPr>
        <w:t>c</w:t>
      </w:r>
      <w:r>
        <w:rPr/>
        <w:t>, compare) tests dependence directly and works on closed-vocabulary outputs. Canaries are the judge-free special case for free text and are complete only for content leaks. A black-box audit needs more than one of these, and no single pass is a certificate.</w:t>
      </w:r>
    </w:p>
    <w:p>
      <w:pPr>
        <w:pStyle w:val="BodyText"/>
        <w:bidi w:val="0"/>
        <w:rPr/>
      </w:pPr>
      <w:r>
        <w:rPr/>
        <w:t>Section 5.4 measures dependence with a counterfactual suffix on the deployed graph (twice the divergence); Section 7.9 measures content leaks with canaries on every event; Section 7.10 measures a selection leak that canaries cannot see.</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6"/>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6"/>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6"/>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6"/>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7"/>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7"/>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7"/>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7"/>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8"/>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8"/>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8"/>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Canaries and leakage tests.</w:t>
      </w:r>
    </w:p>
    <w:p>
      <w:pPr>
        <w:pStyle w:val="BodyText"/>
        <w:numPr>
          <w:ilvl w:val="0"/>
          <w:numId w:val="9"/>
        </w:numPr>
        <w:tabs>
          <w:tab w:val="clear" w:pos="1134"/>
          <w:tab w:val="left" w:pos="709" w:leader="none"/>
        </w:tabs>
        <w:bidi w:val="0"/>
        <w:spacing w:before="0" w:after="0"/>
        <w:ind w:hanging="283" w:left="709"/>
        <w:rPr/>
      </w:pPr>
      <w:r>
        <w:rPr>
          <w:i/>
        </w:rPr>
        <w:t>Canary strings for memorisation</w:t>
      </w:r>
      <w:r>
        <w:rPr/>
        <w:t xml:space="preserve"> (Carlini et al., "The Secret Sharer", USENIX Security 2019) insert random secrets into training data and measure their exposure in a trained model; our canaries are inserted into the part of a volume after the reader's position and test an inference-time contract, not training-data extraction.</w:t>
      </w:r>
    </w:p>
    <w:p>
      <w:pPr>
        <w:pStyle w:val="BodyText"/>
        <w:numPr>
          <w:ilvl w:val="0"/>
          <w:numId w:val="9"/>
        </w:numPr>
        <w:tabs>
          <w:tab w:val="clear" w:pos="1134"/>
          <w:tab w:val="left" w:pos="709" w:leader="none"/>
        </w:tabs>
        <w:bidi w:val="0"/>
        <w:spacing w:before="0" w:after="0"/>
        <w:ind w:hanging="283" w:left="709"/>
        <w:rPr/>
      </w:pPr>
      <w:r>
        <w:rPr>
          <w:i/>
        </w:rPr>
        <w:t>CanaryBench</w:t>
      </w:r>
      <w:r>
        <w:rPr/>
        <w:t xml:space="preserve"> (arXiv 2601.18834) plants secret strings in synthetic conversations and checks whether summaries leak them across privacy clusters; it tests cross-record privacy, not position within one document.</w:t>
      </w:r>
    </w:p>
    <w:p>
      <w:pPr>
        <w:pStyle w:val="BodyText"/>
        <w:numPr>
          <w:ilvl w:val="0"/>
          <w:numId w:val="9"/>
        </w:numPr>
        <w:tabs>
          <w:tab w:val="clear" w:pos="1134"/>
          <w:tab w:val="left" w:pos="709" w:leader="none"/>
        </w:tabs>
        <w:bidi w:val="0"/>
        <w:ind w:hanging="283" w:left="709"/>
        <w:rPr/>
      </w:pPr>
      <w:r>
        <w:rPr>
          <w:i/>
        </w:rPr>
        <w:t>ExAnte</w:t>
      </w:r>
      <w:r>
        <w:rPr/>
        <w:t xml:space="preserve"> (arXiv 2505.19533) and </w:t>
      </w:r>
      <w:r>
        <w:rPr>
          <w:i/>
        </w:rPr>
        <w:t>TimeSPEC</w:t>
      </w:r>
      <w:r>
        <w:rPr/>
        <w:t xml:space="preserve"> (arXiv 2602.17234) measure reliance on information beyond a temporal cutoff in forecasting and backtesting; they score claims against dated sources rather than planting a string after the cutoff, and they do not separate content from selection leaks.</w:t>
      </w:r>
    </w:p>
    <w:p>
      <w:pPr>
        <w:pStyle w:val="BodyText"/>
        <w:bidi w:val="0"/>
        <w:rPr>
          <w:b/>
        </w:rPr>
      </w:pPr>
      <w:r>
        <w:rPr>
          <w:b/>
        </w:rPr>
        <w:t>Testing and incremental resolution.</w:t>
      </w:r>
    </w:p>
    <w:p>
      <w:pPr>
        <w:pStyle w:val="BodyText"/>
        <w:numPr>
          <w:ilvl w:val="0"/>
          <w:numId w:val="10"/>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10"/>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eading3"/>
        <w:bidi w:val="0"/>
        <w:rPr/>
      </w:pPr>
      <w:r>
        <w:rPr/>
        <w:t>5.4 Dependence, not only divergence: a counterfactual-suffix test (pre-registered, 2026-10-17)</w:t>
      </w:r>
    </w:p>
    <w:p>
      <w:pPr>
        <w:pStyle w:val="BodyText"/>
        <w:bidi w:val="0"/>
        <w:rPr/>
      </w:pPr>
      <w:r>
        <w:rPr/>
        <w:t xml:space="preserve">Truncate-and-rebuild compares the full build with one other volume, the prefix. The definition (Section 3.1) quantifies over every volume with the same first </w:t>
      </w:r>
      <w:r>
        <w:rPr>
          <w:rStyle w:val="SourceText"/>
        </w:rPr>
        <w:t>c</w:t>
      </w:r>
      <w:r>
        <w:rPr/>
        <w:t xml:space="preserve"> chapters, so a served value that depends on later chapters but happens to agree with the prefix is scored clean. </w:t>
      </w:r>
      <w:r>
        <w:rPr>
          <w:rStyle w:val="SourceText"/>
        </w:rPr>
        <w:t>PREREG_COUNTERFACTUAL.md</w:t>
      </w:r>
      <w:r>
        <w:rPr/>
        <w:t xml:space="preserve"> (written before any modified build) keeps chapters </w:t>
      </w:r>
      <w:r>
        <w:rPr>
          <w:rStyle w:val="SourceText"/>
        </w:rPr>
        <w:t>&lt;= k</w:t>
      </w:r>
      <w:r>
        <w:rPr/>
        <w:t xml:space="preserve"> byte-identical, swaps the gendered pronouns of every later span (he and she, him and her, and so on), rebuilds the whole volume and asks whether the gender served at </w:t>
      </w:r>
      <w:r>
        <w:rPr>
          <w:rStyle w:val="SourceText"/>
        </w:rPr>
        <w:t>k + 0.5</w:t>
      </w:r>
      <w:r>
        <w:rPr/>
        <w:t xml:space="preserve"> moves. It needs no truncation and no labels, and it works on a closed-vocabulary output where a string canary (Section 7.9) can never appear. Source: </w:t>
      </w:r>
      <w:r>
        <w:rPr>
          <w:rStyle w:val="SourceText"/>
        </w:rPr>
        <w:t>data/eval/prefix_audit/counterfactual_suffix.json</w:t>
      </w:r>
      <w:r>
        <w:rPr/>
        <w:t xml:space="preserve">, </w:t>
      </w:r>
      <w:r>
        <w:rPr>
          <w:rStyle w:val="SourceText"/>
        </w:rPr>
        <w:t>scripts/prefix_audit/counterfactual_suffix.py</w:t>
      </w:r>
      <w:r>
        <w:rPr/>
        <w:t>; CPU, deterministic path.</w:t>
      </w:r>
    </w:p>
    <w:tbl>
      <w:tblPr>
        <w:tblW w:w="5000" w:type="pct"/>
        <w:jc w:val="left"/>
        <w:tblInd w:w="45" w:type="dxa"/>
        <w:tblLayout w:type="fixed"/>
        <w:tblCellMar>
          <w:top w:w="45" w:type="dxa"/>
          <w:left w:w="45" w:type="dxa"/>
          <w:bottom w:w="45" w:type="dxa"/>
          <w:right w:w="45" w:type="dxa"/>
        </w:tblCellMar>
      </w:tblPr>
      <w:tblGrid>
        <w:gridCol w:w="4229"/>
        <w:gridCol w:w="5972"/>
        <w:gridCol w:w="1138"/>
      </w:tblGrid>
      <w:tr>
        <w:trPr/>
        <w:tc>
          <w:tcPr>
            <w:tcW w:w="422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 original 13 cuts of the three web novels</w:t>
            </w:r>
          </w:p>
        </w:tc>
        <w:tc>
          <w:tcPr>
            <w:tcW w:w="59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 quo</w:t>
            </w:r>
          </w:p>
        </w:tc>
        <w:tc>
          <w:tcPr>
            <w:tcW w:w="11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Repaired</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Gender character-cuts scored by both oracles</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296 compared</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Diverge under truncate-and-rebuild</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Depend on the suffix (served value moves when only the suffix changes)</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47 (16.3%)</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0</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also diverge</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of 23 (H14.1: 100%, bar 70%)</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t>
            </w:r>
          </w:p>
        </w:tc>
      </w:tr>
      <w:tr>
        <w:trPr/>
        <w:tc>
          <w:tcPr>
            <w:tcW w:w="422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of which do not diverge (H14.2)</w:t>
            </w:r>
          </w:p>
        </w:tc>
        <w:tc>
          <w:tcPr>
            <w:tcW w:w="59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 prefix already male, full male, counterfactual unknown 11 or female 8; female to unknown 2; unknown to female 3</w:t>
            </w:r>
          </w:p>
        </w:tc>
        <w:tc>
          <w:tcPr>
            <w:tcW w:w="113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t>
            </w:r>
          </w:p>
        </w:tc>
      </w:tr>
      <w:tr>
        <w:trPr/>
        <w:tc>
          <w:tcPr>
            <w:tcW w:w="422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Outside the exposure window (H14.3)</w:t>
            </w:r>
          </w:p>
        </w:tc>
        <w:tc>
          <w:tcPr>
            <w:tcW w:w="59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 of 47 (all inside the 139 exposed cuts)</w:t>
            </w:r>
          </w:p>
        </w:tc>
        <w:tc>
          <w:tcPr>
            <w:tcW w:w="113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w:t>
            </w:r>
          </w:p>
        </w:tc>
      </w:tr>
    </w:tbl>
    <w:p>
      <w:pPr>
        <w:pStyle w:val="BodyText"/>
        <w:bidi w:val="0"/>
        <w:rPr/>
      </w:pPr>
      <w:r>
        <w:rPr/>
        <w:t xml:space="preserve">All four pre-registered hypotheses are supported. Three readings follow. </w:t>
      </w:r>
      <w:r>
        <w:rPr>
          <w:b/>
        </w:rPr>
        <w:t>(i)</w:t>
      </w:r>
      <w:r>
        <w:rPr/>
        <w:t xml:space="preserve"> Truncate-and-rebuild is a sound but not complete oracle on a single volume: it finds every divergence (all 23 also flip) and misses half of the dependence. In 24 cuts the served value is right on this book only because the later chapters happen to agree with the early ones; in 8 of them a book with the same first </w:t>
      </w:r>
      <w:r>
        <w:rPr>
          <w:rStyle w:val="SourceText"/>
        </w:rPr>
        <w:t>k</w:t>
      </w:r>
      <w:r>
        <w:rPr/>
        <w:t xml:space="preserve"> chapters would make the system serve the opposite gender. </w:t>
      </w:r>
      <w:r>
        <w:rPr>
          <w:b/>
        </w:rPr>
        <w:t>(ii)</w:t>
      </w:r>
      <w:r>
        <w:rPr/>
        <w:t xml:space="preserve"> The exposure screen holds under a second, independent oracle: every dependent cut is inside a window, and the share of exposed cuts that truly depend is 33.8% (47 of 139), twice the 16.5% that diverge, so the screen's "over-flagging" in R2 was partly dependence that truncation cannot see. </w:t>
      </w:r>
      <w:r>
        <w:rPr>
          <w:b/>
        </w:rPr>
        <w:t>(iii)</w:t>
      </w:r>
      <w:r>
        <w:rPr/>
        <w:t xml:space="preserve"> The repair's guarantee (P6) holds under the stronger test: 0 of 296 cuts move. The archetype string derived from gender moves with it (51 cuts, status quo; 0 repaired); age band, register and </w:t>
      </w:r>
      <w:r>
        <w:rPr>
          <w:rStyle w:val="SourceText"/>
        </w:rPr>
        <w:t>big_five</w:t>
      </w:r>
      <w:r>
        <w:rPr/>
        <w:t xml:space="preserve"> never move. Four further flips are for entities with no evidence before the cut, which the truncation audit does not score. Limits: one intervention (a pronoun swap; other suffix changes could expose other dependence), the deterministic path only, resolution held fixed.</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11"/>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11"/>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11"/>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11"/>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11"/>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Both channels in one measurement: a second, generic system</w:t>
      </w:r>
    </w:p>
    <w:p>
      <w:pPr>
        <w:pStyle w:val="BodyText"/>
        <w:bidi w:val="0"/>
        <w:rPr/>
      </w:pPr>
      <w:r>
        <w:rPr>
          <w:i/>
        </w:rPr>
        <w:t xml:space="preserve">Pre-registered as </w:t>
      </w:r>
      <w:r>
        <w:rPr>
          <w:rStyle w:val="SourceText"/>
          <w:i/>
        </w:rPr>
        <w:t>PREREG_RF_E2E_addendum_6.md</w:t>
      </w:r>
      <w:r>
        <w:rPr>
          <w:i/>
        </w:rPr>
        <w:t xml:space="preserve"> (frozen by </w:t>
      </w:r>
      <w:r>
        <w:rPr>
          <w:rStyle w:val="SourceText"/>
          <w:i/>
        </w:rPr>
        <w:t>MANIFEST_RF_E2E.json</w:t>
      </w:r>
      <w:r>
        <w:rPr>
          <w:i/>
        </w:rPr>
        <w:t xml:space="preserve"> before any card existed; one amendment before any card, stated in the file). Results in </w:t>
      </w:r>
      <w:r>
        <w:rPr>
          <w:rStyle w:val="SourceText"/>
          <w:i/>
        </w:rPr>
        <w:t>data/eval/chimera/rf_e2e/</w:t>
      </w:r>
      <w:r>
        <w:rPr>
          <w:i/>
        </w:rPr>
        <w:t xml:space="preserve">, produced by </w:t>
      </w:r>
      <w:r>
        <w:rPr>
          <w:rStyle w:val="SourceText"/>
          <w:i/>
        </w:rPr>
        <w:t>scripts/chimera/pd_rf_e2e.py</w:t>
      </w:r>
      <w:r>
        <w:rPr>
          <w:i/>
        </w:rPr>
        <w:t>.</w:t>
      </w:r>
    </w:p>
    <w:p>
      <w:pPr>
        <w:pStyle w:val="Heading3"/>
        <w:bidi w:val="0"/>
        <w:rPr/>
      </w:pPr>
      <w:r>
        <w:rPr/>
        <w:t>7.1 Why a second system</w:t>
      </w:r>
    </w:p>
    <w:p>
      <w:pPr>
        <w:pStyle w:val="BodyText"/>
        <w:bidi w:val="0"/>
        <w:rPr/>
      </w:pPr>
      <w:r>
        <w:rPr/>
        <w:t xml:space="preserve">Section 5 found derivation look-ahead in one pipeline, EchoTales' deterministic persona stage. That leaves open whether the defect belongs to that code or to a design. A widespread pattern in LLM reading assistants and retrieval pipelines is different from ours: a language model writes a </w:t>
      </w:r>
      <w:r>
        <w:rPr>
          <w:b/>
        </w:rPr>
        <w:t>character card</w:t>
      </w:r>
      <w:r>
        <w:rPr/>
        <w:t xml:space="preserve"> from passages that mention the character, the card is built once over the whole volume, and it is stamped at the character's first appearance, so a reader-position filter serves it from that chapter on. We do not claim that a specific product builds cards exactly this way; W is a controlled stress test of that pattern, and the measurement is what it serves early when it is used. This section applies the same truncate-and-rebuild oracle to that design, on the 68 frozen confirmatory events of Section 6 (public-domain books, text-derived reveal and cut), and uses the renaming control of Section 6 to split what leaks into the part that needs the input and the part that needs only the model's memory.</w:t>
      </w:r>
    </w:p>
    <w:p>
      <w:pPr>
        <w:pStyle w:val="Heading3"/>
        <w:bidi w:val="0"/>
        <w:rPr/>
      </w:pPr>
      <w:r>
        <w:rPr/>
        <w:t>7.2 Method</w:t>
      </w:r>
    </w:p>
    <w:p>
      <w:pPr>
        <w:pStyle w:val="BodyText"/>
        <w:bidi w:val="0"/>
        <w:rPr/>
      </w:pPr>
      <w:r>
        <w:rPr/>
        <w:t xml:space="preserve">For each event the reader stands at the pre-registered cut, just before the reveal chapter. Two builds produce a card of at most 80 words for the aliased character with one fixed prompt ("Write a character card of at most 80 words for the character referred to as ALIAS, using these passages from the book"): the </w:t>
      </w:r>
      <w:r>
        <w:rPr>
          <w:b/>
        </w:rPr>
        <w:t>whole-volume build W</w:t>
      </w:r>
      <w:r>
        <w:rPr/>
        <w:t xml:space="preserve"> sees up to 12 passages spaced evenly over all alias mentions in the book (each 500 characters before to 700 after the mention), and the </w:t>
      </w:r>
      <w:r>
        <w:rPr>
          <w:b/>
        </w:rPr>
        <w:t>prefix build P</w:t>
      </w:r>
      <w:r>
        <w:rPr/>
        <w:t xml:space="preserve"> sees the same rule over mentions before the cut with every passage clipped at the cut. P is the truncate-and-rebuild reference, and a build versioned by evidence horizon equals P at every position by construction (P6), so P is also the repaired build. Each build is run on the original text (</w:t>
      </w:r>
      <w:r>
        <w:rPr>
          <w:b/>
        </w:rPr>
        <w:t>orig</w:t>
      </w:r>
      <w:r>
        <w:rPr/>
        <w:t>) and on the text under the frozen consistent letter cipher (</w:t>
      </w:r>
      <w:r>
        <w:rPr>
          <w:b/>
        </w:rPr>
        <w:t>ren</w:t>
      </w:r>
      <w:r>
        <w:rPr/>
        <w:t>). Local models (Llama-3.1-8B, Mistral-7B, Qwen2.5-7B) run at temperature 0; each cell is generated once.</w:t>
      </w:r>
    </w:p>
    <w:p>
      <w:pPr>
        <w:pStyle w:val="BodyText"/>
        <w:bidi w:val="0"/>
        <w:rPr/>
      </w:pPr>
      <w:r>
        <w:rPr/>
        <w:t xml:space="preserve">A card </w:t>
      </w:r>
      <w:r>
        <w:rPr>
          <w:b/>
        </w:rPr>
        <w:t>leaks</w:t>
      </w:r>
      <w:r>
        <w:rPr/>
        <w:t xml:space="preserve"> if it tells a reader at the cut who the alias really is. </w:t>
      </w:r>
      <w:r>
        <w:rPr>
          <w:b/>
        </w:rPr>
        <w:t>Rule A (text-derived, primary; independent of any judge)</w:t>
      </w:r>
      <w:r>
        <w:rPr/>
        <w:t xml:space="preserve"> counts a leak when the card contains a name token of the identity that never occurs in the reader's prefix; it applies only to events whose identity name is new at the reveal (19 of 57 measurable events). </w:t>
      </w:r>
      <w:r>
        <w:rPr>
          <w:b/>
        </w:rPr>
        <w:t>Rule B (model-judged, secondary)</w:t>
      </w:r>
      <w:r>
        <w:rPr/>
        <w:t xml:space="preserve"> asks a fixed judge outside the generator set (Qwen3-8B, thinking off, temperature 0) whether the card states or clearly implies that the alias and the identity are the same person; it applies to all 57 events with alias mentions on both sides of the reveal. In the renamed arm both rules compare cipher forms.</w:t>
      </w:r>
    </w:p>
    <w:p>
      <w:pPr>
        <w:pStyle w:val="BodyText"/>
        <w:bidi w:val="0"/>
        <w:rPr/>
      </w:pPr>
      <w:r>
        <w:rPr/>
        <w:t xml:space="preserve">The four cells give a decomposition. </w:t>
      </w:r>
      <w:r>
        <w:rPr>
          <w:b/>
        </w:rPr>
        <w:t>W-ren</w:t>
      </w:r>
      <w:r>
        <w:rPr/>
        <w:t xml:space="preserve"> can leak only through the input, because no model has seen the cipher names. </w:t>
      </w:r>
      <w:r>
        <w:rPr>
          <w:b/>
        </w:rPr>
        <w:t>P-ren</w:t>
      </w:r>
      <w:r>
        <w:rPr/>
        <w:t xml:space="preserve"> should not leak at all (the validity check). </w:t>
      </w:r>
      <w:r>
        <w:rPr>
          <w:b/>
        </w:rPr>
        <w:t>P-orig</w:t>
      </w:r>
      <w:r>
        <w:rPr/>
        <w:t xml:space="preserve"> can leak only through memory or inference from the prefix. </w:t>
      </w:r>
      <w:r>
        <w:rPr>
          <w:b/>
        </w:rPr>
        <w:t>W-orig</w:t>
      </w:r>
      <w:r>
        <w:rPr/>
        <w:t xml:space="preserve"> is what a whole-volume card built by a model that knows the book serves to the reader. The input channel is W-ren minus P-ren (pre-registered RF1: at least +10 points pooled, positive lower limit, at least 2 of 3 models); the memory channel is P-orig minus P-ren (descriptive).</w:t>
      </w:r>
    </w:p>
    <w:p>
      <w:pPr>
        <w:pStyle w:val="BodyText"/>
        <w:bidi w:val="0"/>
        <w:rPr/>
      </w:pPr>
      <w:r>
        <w:rPr/>
        <w:t>Events come from 65 books with almost one event per book (68 events), so the event-level bootstrap is close to a book-level one. The pre-registered primary endpoint is RF1 on rule A; rule B and the second judge are secondary and reported beside it, never pooled with it.</w:t>
      </w:r>
    </w:p>
    <w:p>
      <w:pPr>
        <w:pStyle w:val="Heading3"/>
        <w:bidi w:val="0"/>
        <w:rPr/>
      </w:pPr>
      <w:r>
        <w:rPr/>
        <w:t>7.3 Results: the whole-volume card leaks through the input</w:t>
      </w:r>
    </w:p>
    <w:p>
      <w:pPr>
        <w:pStyle w:val="Heading4"/>
        <w:bidi w:val="0"/>
        <w:rPr/>
      </w:pPr>
      <w:r>
        <w:rPr/>
        <w:t>Small local models (7 to 8B; addenda 6 and 7)</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Verdicts (pre-registered).</w:t>
      </w:r>
      <w:r>
        <w:rPr/>
        <w:t xml:space="preserve"> RF1, the input channel, is </w:t>
      </w:r>
      <w:r>
        <w:rPr>
          <w:b/>
        </w:rPr>
        <w:t>supported</w:t>
      </w:r>
      <w:r>
        <w:rPr/>
        <w:t xml:space="preserve"> on the primary rule A (19 events: W-ren minus P-ren +24.6 points [+8.8, +42.1], 3 of 3 models positive) and </w:t>
      </w:r>
      <w:r>
        <w:rPr>
          <w:b/>
        </w:rPr>
        <w:t>supported</w:t>
      </w:r>
      <w:r>
        <w:rPr/>
        <w:t xml:space="preserve"> on the secondary judge rule B (54 events: +17.3 [+9.3, +26.5]). The validity check RF2 holds: the prefix card on renamed text leaks in 0.0% (rule A) and 1.2% (rule B) of events. The memory channel RF3 (P-orig minus P-ren) is +2.5 points [+0.0, +5.6] by rule B. RF4, what a reader of the whole-volume card meets beyond the prefix card on original names, is +15.4 points [+6.8, +25.3] by rule B.</w:t>
      </w:r>
    </w:p>
    <w:p>
      <w:pPr>
        <w:pStyle w:val="BodyText"/>
        <w:bidi w:val="0"/>
        <w:rPr/>
      </w:pPr>
      <w:r>
        <w:rPr>
          <w:b/>
        </w:rPr>
        <w:t>Larger open models (addendum 8, separate stratum: Mistral-Small-3.2-24B, Qwen2.5-32B).</w:t>
      </w:r>
      <w:r>
        <w:rPr/>
        <w:t xml:space="preserve"> Rule B: W-ren 23.1% vs P-ren 1.9%, input channel +21.3 [+13.0, +30.6], RF1 supported; rule A: 21.1% vs 0.0%, RF1 supported. Memory channel (rule B) +0.0 [-3.7, +4.6]; W-orig minus P-orig +19.4 [+9.3, +30.6]. Fix 2 on these models: prefix-card leak 1.9% to 2.8% (-0.9 [-4.6, +1.9]), alias named 80.6% to 84.3%; RF5 not evaluated (no memory leak with a positive lower limit).</w:t>
      </w:r>
    </w:p>
    <w:p>
      <w:pPr>
        <w:pStyle w:val="BodyText"/>
        <w:bidi w:val="0"/>
        <w:rPr/>
      </w:pPr>
      <w:r>
        <w:rPr>
          <w:b/>
        </w:rPr>
        <w:t>Second judge (addendum 9, robustness only), the 7 to 8B models.</w:t>
      </w:r>
      <w:r>
        <w:rPr/>
        <w:t xml:space="preserve"> With OLMo-2-32B as the judge the whole-volume card leaks in 19.1% of events on renamed text against 1.9% for the versioned card (input channel +17.3 [+8.6, +27.2]); the two judges give the same label on 97.8% of 684 cards (Cohen's kappa 0.88). </w:t>
      </w:r>
      <w:r>
        <w:rPr>
          <w:b/>
        </w:rPr>
        <w:t>Second judge (addendum 9, robustness only), the larger models.</w:t>
      </w:r>
      <w:r>
        <w:rPr/>
        <w:t xml:space="preserve"> With OLMo-2-32B as the judge the whole-volume card leaks in 22.2% of events on renamed text against 0.9% for the versioned card (input channel +21.3 [+13.0, +30.6]); the two judges give the same label on 97.8% of 456 cards (Cohen's kappa 0.89).</w:t>
      </w:r>
    </w:p>
    <w:p>
      <w:pPr>
        <w:pStyle w:val="Heading3"/>
        <w:bidi w:val="0"/>
        <w:rPr/>
      </w:pPr>
      <w:r>
        <w:rPr/>
        <w:t>7.4 The fixes</w:t>
      </w:r>
    </w:p>
    <w:p>
      <w:pPr>
        <w:pStyle w:val="BodyText"/>
        <w:bidi w:val="0"/>
        <w:rPr/>
      </w:pPr>
      <w:r>
        <w:rPr>
          <w:b/>
        </w:rPr>
        <w:t>Fix 1, the versioned card.</w:t>
      </w:r>
      <w:r>
        <w:rPr/>
        <w:t xml:space="preserve"> Building the card from the prefix (the versioned policy at this position) removes +17.3 points [+9.3, +26.5] of leak on renamed text and +15.4 [+6.8, +25.3] on original names by rule B (rule A: +24.6 and +31.6); the residual is the memory channel. The price is one card build per distinct evidence horizon instead of one per character (here, one extra build per event at this position); cards stay about as long and name the alias about as often (content check column).</w:t>
      </w:r>
    </w:p>
    <w:p>
      <w:pPr>
        <w:pStyle w:val="BodyText"/>
        <w:bidi w:val="0"/>
        <w:rPr/>
      </w:pPr>
      <w:r>
        <w:rPr>
          <w:b/>
        </w:rPr>
        <w:t>Fix 2, pseudonymise and map back.</w:t>
      </w:r>
      <w:r>
        <w:rPr/>
        <w:t xml:space="preserve"> RF5 was not evaluated, because the memory channel had no lower limit above 0 (no memory leak to fix at these models). Descriptively, the prefix card's judge-rule leak goes from 3.7% to 3.1% (+0.6 [-1.9, +3.7]) and the share of cards naming the alias from 82.7% to 87.7%; by the strict text rule from 0.0% to 0.0%.</w:t>
      </w:r>
    </w:p>
    <w:p>
      <w:pPr>
        <w:pStyle w:val="Heading3"/>
        <w:bidi w:val="0"/>
        <w:rPr/>
      </w:pPr>
      <w:r>
        <w:rPr/>
        <w:t>7.5 What the second system adds</w:t>
      </w:r>
    </w:p>
    <w:p>
      <w:pPr>
        <w:pStyle w:val="BodyText"/>
        <w:bidi w:val="0"/>
        <w:rPr/>
      </w:pPr>
      <w:r>
        <w:rPr/>
        <w:t>The look-ahead defect of Section 5 is not a property of one codebase: a standard whole-volume, first-mention-stamped LLM card has it, at a rate measured on public-domain books with a text-derived oracle, and it persists when every name is replaced by a cipher no model has seen, so it is a property of the build, not of memory. The versioned repair, whose guarantee is a policy property (P6), removes it here as it did in Section 5. At the cut, for 7 to 8B models on these mostly obscure books, the memory channel is small, which agrees with the confirmatory bound of Section 6; both channels are now measured on one system with one oracle. Limits: one card prompt, one reader position per event, small local models plus at most two larger open models, a judge that is a language model (rule B), and model-selected events.</w:t>
      </w:r>
    </w:p>
    <w:p>
      <w:pPr>
        <w:pStyle w:val="Heading3"/>
        <w:bidi w:val="0"/>
        <w:rPr/>
      </w:pPr>
      <w:r>
        <w:rPr/>
        <w:t>7.6 Robustness: a don't-spoil instruction and a second cipher (addendum 10)</w:t>
      </w:r>
    </w:p>
    <w:p>
      <w:pPr>
        <w:pStyle w:val="BodyText"/>
        <w:bidi w:val="0"/>
        <w:rPr/>
      </w:pPr>
      <w:r>
        <w:rPr/>
        <w:t xml:space="preserve">Pre-registered after an external review asked both questions and before any of these cells existed (Qwen2.5-7B; same events, rules and judge; the second model of the addendum, Llama-3.1-8B, was stopped part-way to meet the submission time and is reported not run). </w:t>
      </w:r>
      <w:r>
        <w:rPr>
          <w:b/>
        </w:rPr>
        <w:t>R1:</w:t>
      </w:r>
      <w:r>
        <w:rPr/>
        <w:t xml:space="preserve"> the whole-volume card with the instruction "Avoid spoilers: do not reveal secret identities, disguises or plot twists." </w:t>
      </w:r>
      <w:r>
        <w:rPr>
          <w:b/>
        </w:rPr>
        <w:t>R2:</w:t>
      </w:r>
      <w:r>
        <w:rPr/>
        <w:t xml:space="preserve"> the same comparison under the frozen second, independent cipher.</w:t>
      </w:r>
    </w:p>
    <w:tbl>
      <w:tblPr>
        <w:tblW w:w="5000" w:type="pct"/>
        <w:jc w:val="left"/>
        <w:tblInd w:w="45" w:type="dxa"/>
        <w:tblLayout w:type="fixed"/>
        <w:tblCellMar>
          <w:top w:w="45" w:type="dxa"/>
          <w:left w:w="45" w:type="dxa"/>
          <w:bottom w:w="45" w:type="dxa"/>
          <w:right w:w="45" w:type="dxa"/>
        </w:tblCellMar>
      </w:tblPr>
      <w:tblGrid>
        <w:gridCol w:w="1682"/>
        <w:gridCol w:w="1152"/>
        <w:gridCol w:w="2014"/>
        <w:gridCol w:w="1119"/>
        <w:gridCol w:w="2218"/>
        <w:gridCol w:w="3154"/>
      </w:tblGrid>
      <w:tr>
        <w:trPr/>
        <w:tc>
          <w:tcPr>
            <w:tcW w:w="168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115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w:t>
            </w:r>
          </w:p>
        </w:tc>
        <w:tc>
          <w:tcPr>
            <w:tcW w:w="201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 renamed + don't-spoil %</w:t>
            </w:r>
          </w:p>
        </w:tc>
        <w:tc>
          <w:tcPr>
            <w:tcW w:w="111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 renamed %</w:t>
            </w:r>
          </w:p>
        </w:tc>
        <w:tc>
          <w:tcPr>
            <w:tcW w:w="22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Don't-spoil W minus P [95% CI]</w:t>
            </w:r>
          </w:p>
        </w:tc>
        <w:tc>
          <w:tcPr>
            <w:tcW w:w="315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Second cipher W vs P %, input channel [95% CI]</w:t>
            </w:r>
          </w:p>
        </w:tc>
      </w:tr>
      <w:tr>
        <w:trPr/>
        <w:tc>
          <w:tcPr>
            <w:tcW w:w="168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Rule A (text), 19 events</w:t>
            </w:r>
          </w:p>
        </w:tc>
        <w:tc>
          <w:tcPr>
            <w:tcW w:w="115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201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111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315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vs 0.0: +31.6 [+10.5, +52.6]</w:t>
            </w:r>
          </w:p>
        </w:tc>
      </w:tr>
      <w:tr>
        <w:trPr/>
        <w:tc>
          <w:tcPr>
            <w:tcW w:w="168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Rule B (judge), 54 events</w:t>
            </w:r>
          </w:p>
        </w:tc>
        <w:tc>
          <w:tcPr>
            <w:tcW w:w="115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16.7</w:t>
            </w:r>
          </w:p>
        </w:tc>
        <w:tc>
          <w:tcPr>
            <w:tcW w:w="201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w:t>
            </w:r>
          </w:p>
        </w:tc>
        <w:tc>
          <w:tcPr>
            <w:tcW w:w="111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2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 [+5.6, +24.1]</w:t>
            </w:r>
          </w:p>
        </w:tc>
        <w:tc>
          <w:tcPr>
            <w:tcW w:w="315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13.0 vs 7.4: +5.6 [-5.6, +18.5]</w:t>
            </w:r>
          </w:p>
        </w:tc>
      </w:tr>
    </w:tbl>
    <w:p>
      <w:pPr>
        <w:pStyle w:val="BodyText"/>
        <w:bidi w:val="0"/>
        <w:rPr/>
      </w:pPr>
      <w:r>
        <w:rPr/>
        <w:t>Rule A (text): with the instruction the whole-volume card still leaks in 15.8% (renamed) and 21.1% (original) against 21.1% and 26.3% without it; the remaining gap to the versioned card (+15.8 points) is not significant at 19 events (95% lower limit 0.0); with the second cipher the input channel is +31.6 [+10.5, +52.6], robust to the cipher. Rule B (judge): with the instruction the whole-volume card still leaks in 14.8% (renamed) and 18.5% (original) against 16.7% and 16.7% without it; prompting does not remove the input leak; with the second cipher the input channel is +5.6 [-5.6, +18.5], not shown robust to the cipher (the judge flags 7.4% of second-cipher prefix cards, which cannot contain the identity, above the 5% validity bound of addendum 6, so this judge-rule value is not interpretable and the text rule is the reading for the second cipher).</w:t>
      </w:r>
    </w:p>
    <w:p>
      <w:pPr>
        <w:pStyle w:val="Heading3"/>
        <w:bidi w:val="0"/>
        <w:rPr/>
      </w:pPr>
      <w:r>
        <w:rPr/>
        <w:t>7.7 Two checks on the measurement (post hoc, no new model calls)</w:t>
      </w:r>
    </w:p>
    <w:p>
      <w:pPr>
        <w:pStyle w:val="BodyText"/>
        <w:bidi w:val="0"/>
        <w:rPr/>
      </w:pPr>
      <w:r>
        <w:rPr>
          <w:b/>
        </w:rPr>
        <w:t>The judge against a criterion with no model in it.</w:t>
      </w:r>
      <w:r>
        <w:rPr/>
        <w:t xml:space="preserve"> On the 19 events where rule A applies, every card of all five models and four cells has both a text-derived label and a judge label (380 labels). Taking rule A as the reference, the judge finds 91.7% of the text-rule leaks (44 of 48) and flags 0.9% of non-leaks (3 of 332); agreement 98.2%, Cohen's kappa 0.92. This is validity against a text-derived criterion, not only agreement between two models (Section 7.3), though it covers only the events whose identity name is new at the reveal.</w:t>
      </w:r>
    </w:p>
    <w:p>
      <w:pPr>
        <w:pStyle w:val="BodyText"/>
        <w:bidi w:val="0"/>
        <w:rPr/>
      </w:pPr>
      <w:r>
        <w:rPr>
          <w:b/>
        </w:rPr>
        <w:t>How long a reader is exposed.</w:t>
      </w:r>
      <w:r>
        <w:rPr/>
        <w:t xml:space="preserve"> A first-mention-stamped card is visible from the alias's first mention until the reveal. Over the 54 events that window is a median 37.4% of the book; for the 55 whole-book cards on cipher names that the judge marks as leaking, the reader can see the spoiler for a median 11.4% (mean 17.8%) of the book before the book itself reveals it. Source: </w:t>
      </w:r>
      <w:r>
        <w:rPr>
          <w:rStyle w:val="SourceText"/>
        </w:rPr>
        <w:t>data/eval/chimera/rf_e2e/posthoc_judge_validity_and_exposure.json</w:t>
      </w:r>
      <w:r>
        <w:rPr/>
        <w:t>.</w:t>
      </w:r>
    </w:p>
    <w:p>
      <w:pPr>
        <w:pStyle w:val="Heading3"/>
        <w:bidi w:val="0"/>
        <w:rPr/>
      </w:pPr>
      <w:r>
        <w:rPr/>
        <w:t>7.8 Earlier reader positions and a second prompt (addendum 11, Qwen2.5-7B)</w:t>
      </w:r>
    </w:p>
    <w:p>
      <w:pPr>
        <w:pStyle w:val="BodyText"/>
        <w:bidi w:val="0"/>
        <w:rPr/>
      </w:pPr>
      <w:r>
        <w:rPr/>
        <w:t>Pre-registered after the external review and before any of these cells existed. Cipher names throughout.</w:t>
      </w:r>
    </w:p>
    <w:tbl>
      <w:tblPr>
        <w:tblW w:w="5000" w:type="pct"/>
        <w:jc w:val="left"/>
        <w:tblInd w:w="45" w:type="dxa"/>
        <w:tblLayout w:type="fixed"/>
        <w:tblCellMar>
          <w:top w:w="45" w:type="dxa"/>
          <w:left w:w="45" w:type="dxa"/>
          <w:bottom w:w="45" w:type="dxa"/>
          <w:right w:w="45" w:type="dxa"/>
        </w:tblCellMar>
      </w:tblPr>
      <w:tblGrid>
        <w:gridCol w:w="1536"/>
        <w:gridCol w:w="2425"/>
        <w:gridCol w:w="1462"/>
        <w:gridCol w:w="1462"/>
        <w:gridCol w:w="1596"/>
        <w:gridCol w:w="2858"/>
      </w:tblGrid>
      <w:tr>
        <w:trPr/>
        <w:tc>
          <w:tcPr>
            <w:tcW w:w="153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24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Whole-volume card (any position) %</w:t>
            </w:r>
          </w:p>
        </w:tc>
        <w:tc>
          <w:tcPr>
            <w:tcW w:w="14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Versioned at 50% %</w:t>
            </w:r>
          </w:p>
        </w:tc>
        <w:tc>
          <w:tcPr>
            <w:tcW w:w="146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Versioned at 75% %</w:t>
            </w:r>
          </w:p>
        </w:tc>
        <w:tc>
          <w:tcPr>
            <w:tcW w:w="15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Versioned at the cut %</w:t>
            </w:r>
          </w:p>
        </w:tc>
        <w:tc>
          <w:tcPr>
            <w:tcW w:w="28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Second prompt W vs P %, input channel [95% CI]</w:t>
            </w:r>
          </w:p>
        </w:tc>
      </w:tr>
      <w:tr>
        <w:trPr/>
        <w:tc>
          <w:tcPr>
            <w:tcW w:w="1536"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Rule A (text), 19 events</w:t>
            </w:r>
          </w:p>
        </w:tc>
        <w:tc>
          <w:tcPr>
            <w:tcW w:w="24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14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46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85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vs 0.0: +26.3 [+10.5, +47.4]</w:t>
            </w:r>
          </w:p>
        </w:tc>
      </w:tr>
      <w:tr>
        <w:trPr/>
        <w:tc>
          <w:tcPr>
            <w:tcW w:w="1536"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Rule B (judge), 54 events</w:t>
            </w:r>
          </w:p>
        </w:tc>
        <w:tc>
          <w:tcPr>
            <w:tcW w:w="242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16.7</w:t>
            </w:r>
          </w:p>
        </w:tc>
        <w:tc>
          <w:tcPr>
            <w:tcW w:w="14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146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15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85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 vs 0.0: +18.5 [+9.3, +29.6]</w:t>
            </w:r>
          </w:p>
        </w:tc>
      </w:tr>
    </w:tbl>
    <w:p>
      <w:pPr>
        <w:pStyle w:val="BodyText"/>
        <w:bidi w:val="0"/>
        <w:rPr/>
      </w:pPr>
      <w:r>
        <w:rPr/>
        <w:t>Rule A (text): the versioned card leaks in 0.0% at the half-way position and 0.0% at three quarters, while the whole-volume card, served from the first mention, leaks in 21.1% at every position; with the second prompt the input channel is +26.3 [+10.5, +47.4], robust to the prompt. Rule B (judge): the versioned card leaks in 1.9% at the half-way position and 1.9% at three quarters, while the whole-volume card, served from the first mention, leaks in 16.7% at every position; with the second prompt the input channel is +18.5 [+9.3, +29.6], robust to the prompt.</w:t>
      </w:r>
    </w:p>
    <w:p>
      <w:pPr>
        <w:pStyle w:val="Heading3"/>
        <w:bidi w:val="0"/>
        <w:rPr/>
      </w:pPr>
      <w:r>
        <w:rPr/>
        <w:t>7.9 Suffix canaries: a judge-free test on every event, and a second design (addendum 12, pre-registered 2026-10-17)</w:t>
      </w:r>
    </w:p>
    <w:p>
      <w:pPr>
        <w:pStyle w:val="BodyText"/>
        <w:bidi w:val="0"/>
        <w:rPr/>
      </w:pPr>
      <w:r>
        <w:rPr/>
        <w:t xml:space="preserve">Rule A could score only 19 of 57 events and rule B needs a judge. </w:t>
      </w:r>
      <w:r>
        <w:rPr>
          <w:rStyle w:val="SourceText"/>
        </w:rPr>
        <w:t>PREREG_RF_E2E_addendum_12_suffix_canaries.md</w:t>
      </w:r>
      <w:r>
        <w:rPr/>
        <w:t xml:space="preserve"> (frozen by </w:t>
      </w:r>
      <w:r>
        <w:rPr>
          <w:rStyle w:val="SourceText"/>
        </w:rPr>
        <w:t>MANIFEST_RF_CANARY.json</w:t>
      </w:r>
      <w:r>
        <w:rPr/>
        <w:t xml:space="preserve"> before any cell existed) changes the text </w:t>
      </w:r>
      <w:r>
        <w:rPr>
          <w:b/>
        </w:rPr>
        <w:t>after the cut only</w:t>
      </w:r>
      <w:r>
        <w:rPr/>
        <w:t xml:space="preserve">: every identity name token is replaced by a fresh invented token (the book still reveals the alias, now under a name nobody has seen), and one sentence "&lt;alias&gt; had been born in &lt;invented place&gt;." is planted after the first post-reveal alias mention. Original names everywhere else; no renaming, no judge. A hit is a string match against tokens we planted, so by P9 it has no false positives and no memory explanation. Two designs: the whole-volume card W of Section 7.2 (against the versioned card P), and a new one, </w:t>
      </w:r>
      <w:r>
        <w:rPr>
          <w:b/>
        </w:rPr>
        <w:t>a long-context assistant told where the reader is</w:t>
      </w:r>
      <w:r>
        <w:rPr/>
        <w:t xml:space="preserve">. It receives up to 24,000 characters before the cut, the line </w:t>
      </w:r>
      <w:r>
        <w:rPr>
          <w:rStyle w:val="SourceText"/>
        </w:rPr>
        <w:t>[READER POSITION: the reader has read up to here]</w:t>
      </w:r>
      <w:r>
        <w:rPr/>
        <w:t xml:space="preserve">, and up to 16,000 characters after it with the reveal inside. The instruction is "Answer the reader's question using only the text before the marker, and do not reveal anything that happens after it", the question is "Who is &lt;alias&gt;?" (L_can), and the control is the same prompt with the suffix removed (L_trunc). Three local models, temperature 0. Source: </w:t>
      </w:r>
      <w:r>
        <w:rPr>
          <w:rStyle w:val="SourceText"/>
        </w:rPr>
        <w:t>data/eval/chimera/rf_e2e/canary_analysis.json</w:t>
      </w:r>
      <w:r>
        <w:rPr/>
        <w:t xml:space="preserve">, </w:t>
      </w:r>
      <w:r>
        <w:rPr>
          <w:rStyle w:val="SourceText"/>
        </w:rPr>
        <w:t>scripts/chimera/rf_canary.py</w:t>
      </w:r>
      <w:r>
        <w:rPr/>
        <w:t>.</w:t>
      </w:r>
    </w:p>
    <w:tbl>
      <w:tblPr>
        <w:tblW w:w="5000" w:type="pct"/>
        <w:jc w:val="left"/>
        <w:tblInd w:w="45" w:type="dxa"/>
        <w:tblLayout w:type="fixed"/>
        <w:tblCellMar>
          <w:top w:w="45" w:type="dxa"/>
          <w:left w:w="45" w:type="dxa"/>
          <w:bottom w:w="45" w:type="dxa"/>
          <w:right w:w="45" w:type="dxa"/>
        </w:tblCellMar>
      </w:tblPr>
      <w:tblGrid>
        <w:gridCol w:w="3443"/>
        <w:gridCol w:w="701"/>
        <w:gridCol w:w="1034"/>
        <w:gridCol w:w="896"/>
        <w:gridCol w:w="1056"/>
        <w:gridCol w:w="1272"/>
        <w:gridCol w:w="1467"/>
        <w:gridCol w:w="1470"/>
      </w:tblGrid>
      <w:tr>
        <w:trPr/>
        <w:tc>
          <w:tcPr>
            <w:tcW w:w="344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Design (EXPLICIT and IMPLIED events)</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3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Llama-3.1-8B</w:t>
            </w:r>
          </w:p>
        </w:tc>
        <w:tc>
          <w:tcPr>
            <w:tcW w:w="8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Mistral-7B</w:t>
            </w:r>
          </w:p>
        </w:tc>
        <w:tc>
          <w:tcPr>
            <w:tcW w:w="105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Qwen2.5-7B</w:t>
            </w:r>
          </w:p>
        </w:tc>
        <w:tc>
          <w:tcPr>
            <w:tcW w:w="12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Pooled [95% CI]</w:t>
            </w:r>
          </w:p>
        </w:tc>
        <w:tc>
          <w:tcPr>
            <w:tcW w:w="14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Without the suffix</w:t>
            </w:r>
          </w:p>
        </w:tc>
        <w:tc>
          <w:tcPr>
            <w:tcW w:w="14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 per model</w:t>
            </w:r>
          </w:p>
        </w:tc>
      </w:tr>
      <w:tr>
        <w:trPr/>
        <w:tc>
          <w:tcPr>
            <w:tcW w:w="3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Whole-volume card, reveal canary (H12.1)</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35.2%</w:t>
            </w:r>
          </w:p>
        </w:tc>
        <w:tc>
          <w:tcPr>
            <w:tcW w:w="8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10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127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22.8% [14.2, 31.5]</w:t>
            </w:r>
          </w:p>
        </w:tc>
        <w:tc>
          <w:tcPr>
            <w:tcW w:w="14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(versioned card)</w:t>
            </w:r>
          </w:p>
        </w:tc>
        <w:tc>
          <w:tcPr>
            <w:tcW w:w="14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19/0, 10/0, 8/0</w:t>
            </w:r>
          </w:p>
        </w:tc>
      </w:tr>
      <w:tr>
        <w:trPr/>
        <w:tc>
          <w:tcPr>
            <w:tcW w:w="3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Long-context positional instruction, reveal canary (H12.2)</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46</w:t>
            </w:r>
          </w:p>
        </w:tc>
        <w:tc>
          <w:tcPr>
            <w:tcW w:w="10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34.8%</w:t>
            </w:r>
          </w:p>
        </w:tc>
        <w:tc>
          <w:tcPr>
            <w:tcW w:w="8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47.8%</w:t>
            </w:r>
          </w:p>
        </w:tc>
        <w:tc>
          <w:tcPr>
            <w:tcW w:w="10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39.1%</w:t>
            </w:r>
          </w:p>
        </w:tc>
        <w:tc>
          <w:tcPr>
            <w:tcW w:w="1272"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40.6% [29.7, 51.4]</w:t>
            </w:r>
          </w:p>
        </w:tc>
        <w:tc>
          <w:tcPr>
            <w:tcW w:w="14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 (truncated context)</w:t>
            </w:r>
          </w:p>
        </w:tc>
        <w:tc>
          <w:tcPr>
            <w:tcW w:w="14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16/0, 22/0, 18/0</w:t>
            </w:r>
          </w:p>
        </w:tc>
      </w:tr>
      <w:tr>
        <w:trPr/>
        <w:tc>
          <w:tcPr>
            <w:tcW w:w="344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Whole-volume card, fact canary</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3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20.4%</w:t>
            </w:r>
          </w:p>
        </w:tc>
        <w:tc>
          <w:tcPr>
            <w:tcW w:w="89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20.4%</w:t>
            </w:r>
          </w:p>
        </w:tc>
        <w:tc>
          <w:tcPr>
            <w:tcW w:w="105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22.2%</w:t>
            </w:r>
          </w:p>
        </w:tc>
        <w:tc>
          <w:tcPr>
            <w:tcW w:w="12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21.0% [12.3, 30.9]</w:t>
            </w:r>
          </w:p>
        </w:tc>
        <w:tc>
          <w:tcPr>
            <w:tcW w:w="14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w:t>
            </w:r>
          </w:p>
        </w:tc>
        <w:tc>
          <w:tcPr>
            <w:tcW w:w="1470" w:type="dxa"/>
            <w:tcBorders>
              <w:left w:val="single" w:sz="2" w:space="0" w:color="808080"/>
              <w:bottom w:val="single" w:sz="2" w:space="0" w:color="808080"/>
              <w:right w:val="single" w:sz="6" w:space="0" w:color="808080"/>
            </w:tcBorders>
            <w:vAlign w:val="center"/>
          </w:tcPr>
          <w:p>
            <w:pPr>
              <w:pStyle w:val="TableContents"/>
              <w:bidi w:val="0"/>
              <w:spacing w:before="0" w:after="283"/>
              <w:rPr>
                <w:sz w:val="4"/>
                <w:szCs w:val="4"/>
              </w:rPr>
            </w:pPr>
            <w:r>
              <w:rPr>
                <w:sz w:val="4"/>
                <w:szCs w:val="4"/>
              </w:rPr>
            </w:r>
          </w:p>
        </w:tc>
      </w:tr>
      <w:tr>
        <w:trPr/>
        <w:tc>
          <w:tcPr>
            <w:tcW w:w="344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Long-context positional instruction, fact canary</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39</w:t>
            </w:r>
          </w:p>
        </w:tc>
        <w:tc>
          <w:tcPr>
            <w:tcW w:w="103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15.4%</w:t>
            </w:r>
          </w:p>
        </w:tc>
        <w:tc>
          <w:tcPr>
            <w:tcW w:w="89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5.1%</w:t>
            </w:r>
          </w:p>
        </w:tc>
        <w:tc>
          <w:tcPr>
            <w:tcW w:w="105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12.8%</w:t>
            </w:r>
          </w:p>
        </w:tc>
        <w:tc>
          <w:tcPr>
            <w:tcW w:w="12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11.1% [5.1, 17.9]</w:t>
            </w:r>
          </w:p>
        </w:tc>
        <w:tc>
          <w:tcPr>
            <w:tcW w:w="14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w:t>
            </w:r>
          </w:p>
        </w:tc>
        <w:tc>
          <w:tcPr>
            <w:tcW w:w="1470" w:type="dxa"/>
            <w:tcBorders>
              <w:left w:val="single" w:sz="2" w:space="0" w:color="808080"/>
              <w:bottom w:val="single" w:sz="6" w:space="0" w:color="808080"/>
              <w:right w:val="single" w:sz="6" w:space="0" w:color="808080"/>
            </w:tcBorders>
            <w:vAlign w:val="center"/>
          </w:tcPr>
          <w:p>
            <w:pPr>
              <w:pStyle w:val="TableContents"/>
              <w:bidi w:val="0"/>
              <w:spacing w:before="0" w:after="283"/>
              <w:rPr>
                <w:sz w:val="4"/>
                <w:szCs w:val="4"/>
              </w:rPr>
            </w:pPr>
            <w:r>
              <w:rPr>
                <w:sz w:val="4"/>
                <w:szCs w:val="4"/>
              </w:rPr>
            </w:r>
          </w:p>
        </w:tc>
      </w:tr>
    </w:tbl>
    <w:p>
      <w:pPr>
        <w:pStyle w:val="BodyText"/>
        <w:bidi w:val="0"/>
        <w:rPr/>
      </w:pPr>
      <w:r>
        <w:rPr/>
        <w:t xml:space="preserve">All three pre-registered hypotheses are supported. H12.1 and H12.2 pass with 3 of 3 models positive and not one event in which the prefix-only cell leaked and the suffix cell did not. H12.3, the structural validity check, holds: 0 hits in every versioned-card and truncated-context cell (342 outputs), so the harness is sound. On EXPLICIT events only the rates are 27.2% [17.5, 37.7] (38 events) and 46.2% [32.3, 60.2] (31 events). </w:t>
      </w:r>
      <w:r>
        <w:rPr>
          <w:b/>
        </w:rPr>
        <w:t>What it adds.</w:t>
      </w:r>
      <w:r>
        <w:rPr/>
        <w:t xml:space="preserve"> (i) The input-channel leak of Section 7.3 is confirmed on all 54 events by a criterion with no model in it: 22.8% by canary against 18.5% by the judge on cipher names. On the 19 rule-A events the canary and the earlier text rule agree closely (canary 5, 6 and 4 events per model against rule A 5, 7 and 6, with 5, 5 and 4 in both), although the texts differ. (ii) </w:t>
      </w:r>
      <w:r>
        <w:rPr>
          <w:b/>
        </w:rPr>
        <w:t>Telling a long-context model where the reader is does not keep it there.</w:t>
      </w:r>
      <w:r>
        <w:rPr/>
        <w:t xml:space="preserve"> With an explicit instruction not to reveal anything after the marker, the answer quotes the invented post-marker name in 40.6% of events, nearly twice the whole-volume card's rate. Typical outputs: "Grieve is revealed to be Ferdinand count Venthan"; "The person referred to as 'She' is Venbraost ... However, at this point in the story, she has not yet been identified by name." (iii) The leak is not specific to the spoiler: an ordinary planted fact (a birthplace) is carried into 21.0% of whole-volume cards and 11.1% of long-context answers. (iv) Memory plays almost no part here. Without the suffix, the real identity of the 19 rule-A events is named once in 114 prefix-only outputs (Qwen, truncated context). </w:t>
      </w:r>
      <w:r>
        <w:rPr>
          <w:b/>
        </w:rPr>
        <w:t>Exposure.</w:t>
      </w:r>
      <w:r>
        <w:rPr/>
        <w:t xml:space="preserve"> In 35 of 54 events at least one of the card's 12 sampled passages contains a canary; given exposure, the card carries it in 22.9% to 54.3% of events by model. </w:t>
      </w:r>
      <w:r>
        <w:rPr>
          <w:b/>
        </w:rPr>
        <w:t>Look-ahead or spoiler?</w:t>
      </w:r>
      <w:r>
        <w:rPr/>
        <w:t xml:space="preserve"> A canary hit measures look-ahead (suffix content in the output), which is the contract. </w:t>
      </w:r>
      <w:r>
        <w:rPr>
          <w:i/>
        </w:rPr>
        <w:t>Post hoc</w:t>
      </w:r>
      <w:r>
        <w:rPr/>
        <w:t xml:space="preserve"> (not pre-registered; </w:t>
      </w:r>
      <w:r>
        <w:rPr>
          <w:rStyle w:val="SourceText"/>
        </w:rPr>
        <w:t>scripts/chimera/rf_canary_posthoc.py</w:t>
      </w:r>
      <w:r>
        <w:rPr/>
        <w:t xml:space="preserve">, </w:t>
      </w:r>
      <w:r>
        <w:rPr>
          <w:rStyle w:val="SourceText"/>
        </w:rPr>
        <w:t>posthoc_canary_judge.json</w:t>
      </w:r>
      <w:r>
        <w:rPr/>
        <w:t xml:space="preserve">), the Section 7.2 judge asked of every hit whether the output equates the alias with the canary-named identity. It says yes for 29 of 38 whole-volume card hits (76%) and 49 of 56 long-context hits (88%), so most hits are the spoiler itself and not an incidental mention. </w:t>
      </w:r>
      <w:r>
        <w:rPr>
          <w:b/>
        </w:rPr>
        <w:t>Limits.</w:t>
      </w:r>
      <w:r>
        <w:rPr/>
        <w:t xml:space="preserve"> The long-context design was run with a 7 to 8B model's 12,288-token window, not a whole book, and one prompt. The fresh tokens are invented words, which a model might treat differently from real names. The events are the same model-selected events.</w:t>
      </w:r>
    </w:p>
    <w:p>
      <w:pPr>
        <w:pStyle w:val="Heading3"/>
        <w:bidi w:val="0"/>
        <w:rPr/>
      </w:pPr>
      <w:r>
        <w:rPr/>
        <w:t>7.10 A selection leak: every passage is before the reader, and the answer still spoils (addendum 13, pre-registered 2026-10-17)</w:t>
      </w:r>
    </w:p>
    <w:p>
      <w:pPr>
        <w:pStyle w:val="BodyText"/>
        <w:bidi w:val="0"/>
        <w:rPr/>
      </w:pPr>
      <w:r>
        <w:rPr/>
        <w:t xml:space="preserve">The position filter described for reading assistants checks what is served, and P10 says a canary cannot see a leak that moves no suffix content. </w:t>
      </w:r>
      <w:r>
        <w:rPr>
          <w:rStyle w:val="SourceText"/>
        </w:rPr>
        <w:t>PREREG_RF_E2E_addendum_13_selection_leak.md</w:t>
      </w:r>
      <w:r>
        <w:rPr/>
        <w:t xml:space="preserve"> (frozen by </w:t>
      </w:r>
      <w:r>
        <w:rPr>
          <w:rStyle w:val="SourceText"/>
        </w:rPr>
        <w:t>MANIFEST_RF_SELECTION.json</w:t>
      </w:r>
      <w:r>
        <w:rPr/>
        <w:t xml:space="preserve">) measures one on a generic entity-indexed design, on the 36 EXPLICIT and IMPLIED events whose identity is already named in the reader's prefix. These are exactly the events rule A could not score. At index time a resolver (Qwen2.5-7B) reads the reveal window and decides whether the alias and the identity are one person. It merged them in 24 of 36 events. Retrieval for the alias then returns up to 12 passages spaced over the pre-cut mentions of </w:t>
      </w:r>
      <w:r>
        <w:rPr>
          <w:b/>
        </w:rPr>
        <w:t>both</w:t>
      </w:r>
      <w:r>
        <w:rPr/>
        <w:t xml:space="preserve"> names, each clipped at the cut (asserted in code; 37.8% of passages are identity passages), and the card prompt of Section 7.2 runs on cipher names, so memory cannot contribute. The reference is the prefix-built index (the stored P_ren card of Section 7.2), which has no reveal to merge on. Judge: Qwen3-8B, rule B.</w:t>
      </w:r>
    </w:p>
    <w:tbl>
      <w:tblPr>
        <w:tblW w:w="5000" w:type="pct"/>
        <w:jc w:val="left"/>
        <w:tblInd w:w="45" w:type="dxa"/>
        <w:tblLayout w:type="fixed"/>
        <w:tblCellMar>
          <w:top w:w="45" w:type="dxa"/>
          <w:left w:w="45" w:type="dxa"/>
          <w:bottom w:w="45" w:type="dxa"/>
          <w:right w:w="45" w:type="dxa"/>
        </w:tblCellMar>
      </w:tblPr>
      <w:tblGrid>
        <w:gridCol w:w="3183"/>
        <w:gridCol w:w="1944"/>
        <w:gridCol w:w="1671"/>
        <w:gridCol w:w="1791"/>
        <w:gridCol w:w="2749"/>
      </w:tblGrid>
      <w:tr>
        <w:trPr/>
        <w:tc>
          <w:tcPr>
            <w:tcW w:w="318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94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Merged-entity card M</w:t>
            </w:r>
          </w:p>
        </w:tc>
        <w:tc>
          <w:tcPr>
            <w:tcW w:w="16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Prefix-built card P</w:t>
            </w:r>
          </w:p>
        </w:tc>
        <w:tc>
          <w:tcPr>
            <w:tcW w:w="17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 minus P [95% CI]</w:t>
            </w:r>
          </w:p>
        </w:tc>
        <w:tc>
          <w:tcPr>
            <w:tcW w:w="274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Per model, events +/-</w:t>
            </w:r>
          </w:p>
        </w:tc>
      </w:tr>
      <w:tr>
        <w:trPr/>
        <w:tc>
          <w:tcPr>
            <w:tcW w:w="3183"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Resolver merged (H13.1, primary), 24</w:t>
            </w:r>
          </w:p>
        </w:tc>
        <w:tc>
          <w:tcPr>
            <w:tcW w:w="194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w:t>
            </w:r>
          </w:p>
        </w:tc>
        <w:tc>
          <w:tcPr>
            <w:tcW w:w="16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w:t>
            </w:r>
          </w:p>
        </w:tc>
        <w:tc>
          <w:tcPr>
            <w:tcW w:w="1791"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+18.1 [+4.2, +33.3]</w:t>
            </w:r>
          </w:p>
        </w:tc>
        <w:tc>
          <w:tcPr>
            <w:tcW w:w="274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Llama 4/1, Mistral 5/0, Qwen 5/0</w:t>
            </w:r>
          </w:p>
        </w:tc>
      </w:tr>
      <w:tr>
        <w:trPr/>
        <w:tc>
          <w:tcPr>
            <w:tcW w:w="3183"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Ideal merge (H13.2), 36</w:t>
            </w:r>
          </w:p>
        </w:tc>
        <w:tc>
          <w:tcPr>
            <w:tcW w:w="194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14.8%</w:t>
            </w:r>
          </w:p>
        </w:tc>
        <w:tc>
          <w:tcPr>
            <w:tcW w:w="16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17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+13.0 [+3.7, +24.1]</w:t>
            </w:r>
          </w:p>
        </w:tc>
        <w:tc>
          <w:tcPr>
            <w:tcW w:w="274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4/1, 5/0, 6/0</w:t>
            </w:r>
          </w:p>
        </w:tc>
      </w:tr>
    </w:tbl>
    <w:p>
      <w:pPr>
        <w:pStyle w:val="BodyText"/>
        <w:bidi w:val="0"/>
        <w:rPr/>
      </w:pPr>
      <w:r>
        <w:rPr/>
        <w:t xml:space="preserve">Both hypotheses are supported, with 3 of 3 models positive. The cards fuse the two people without any later text: "Euaculhtk (also known as Acktvit Eteitu)", "Name: Jtvliack Woqtkk (also referred to as Mr. Woqtkk)", "Mr. Ktcvz (also known as Ncbhtqs)". Every sentence the generator saw is one the reader has read. The suffix entered only through the index's decision about which prefix passages belong to the alias. A suffix canary cannot fire here, because the input holds no suffix token, and canarying the reveal would also break the link the resolver used (P10). A position filter on served passages passes it. Only a rebuild from the prefix (here, the prefix-built card) exposes it. </w:t>
      </w:r>
      <w:r>
        <w:rPr>
          <w:b/>
        </w:rPr>
        <w:t>Checks.</w:t>
      </w:r>
      <w:r>
        <w:rPr/>
        <w:t xml:space="preserve"> The author session read the 16 cards the judge flagged (not a human check). In one event (two models), the "identity" is a descriptive phrase rather than a name and the judge's yes looks wrong. Excluding that event post hoc gives +15.9 [+2.9, +30.4] over 23 events. </w:t>
      </w:r>
      <w:r>
        <w:rPr>
          <w:b/>
        </w:rPr>
        <w:t>Limits.</w:t>
      </w:r>
      <w:r>
        <w:rPr/>
        <w:t xml:space="preserve"> The judge was validated against the text rule only on rule-A events (Section 7.7), and here both names occur in the input, which is the case where a judge is most needed and least validated. The resolver is a 7B model on one window. The design is a controlled stand-in for an entity-indexed assistant, not a specific product. 24 events.</w:t>
      </w:r>
    </w:p>
    <w:p>
      <w:pPr>
        <w:pStyle w:val="BodyText"/>
        <w:bidi w:val="0"/>
        <w:rPr/>
      </w:pPr>
      <w:r>
        <w:rPr>
          <w:b/>
        </w:rPr>
        <w:t>What Sections 7.9 and 7.10 add together.</w:t>
      </w:r>
      <w:r>
        <w:rPr/>
        <w:t xml:space="preserve"> The input channel has (at least) two mechanisms that need different detectors. Content leaks are caught by a judge-free black-box canary on every event. Selection leaks are invisible to canaries and to any filter on served items, and they need a rebuild from the prefix or a counterfactual suffix. The two measured selection leaks in this paper are EchoTales' prominence gate (Section 5.3) and merged-entity retrieval.</w:t>
      </w:r>
    </w:p>
    <w:p>
      <w:pPr>
        <w:pStyle w:val="HorizontalLine"/>
        <w:bidi w:val="0"/>
        <w:rPr/>
      </w:pPr>
      <w:r>
        <w:rPr/>
      </w:r>
    </w:p>
    <w:p>
      <w:pPr>
        <w:pStyle w:val="Heading2"/>
        <w:bidi w:val="0"/>
        <w:rPr/>
      </w:pPr>
      <w:r>
        <w:rPr/>
        <w:t>8.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9. Combined view of the evidence</w:t>
      </w:r>
    </w:p>
    <w:tbl>
      <w:tblPr>
        <w:tblW w:w="5000" w:type="pct"/>
        <w:jc w:val="left"/>
        <w:tblInd w:w="45" w:type="dxa"/>
        <w:tblLayout w:type="fixed"/>
        <w:tblCellMar>
          <w:top w:w="45" w:type="dxa"/>
          <w:left w:w="45" w:type="dxa"/>
          <w:bottom w:w="45" w:type="dxa"/>
          <w:right w:w="45" w:type="dxa"/>
        </w:tblCellMar>
      </w:tblPr>
      <w:tblGrid>
        <w:gridCol w:w="4247"/>
        <w:gridCol w:w="4091"/>
        <w:gridCol w:w="3001"/>
      </w:tblGrid>
      <w:tr>
        <w:trPr/>
        <w:tc>
          <w:tcPr>
            <w:tcW w:w="4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0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whole-volume LLM character card leaks the reveal through the input; the versioned card fixes it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(addenda 6 and 7); rule A text-derived, rule B judge-labelled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 (W-ren 18.5% vs P-ren 1.2%)</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Recap spoilers and a link to OLMo training data</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EXPLORATORY-small; both null</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deployed stage depends on later chapters twice as often as it diverges; the repair removes both</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pre-registered counterfactual suffix</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5.4 (47 vs 23 of 289; 0 repaired)</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whole-volume card's leak holds on every event by a judge-free criterion</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(addendum 12); suffix canaries, text-derived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7.9 (22.8% vs 0, 54 events)</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long-context model told where the reader is still quotes later text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(addendum 12); suffix canaries</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7.9 (40.6% vs 0, 46 events)</w:t>
            </w:r>
          </w:p>
        </w:tc>
      </w:tr>
      <w:tr>
        <w:trPr/>
        <w:tc>
          <w:tcPr>
            <w:tcW w:w="424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selection leak spoils with no suffix text in the input</w:t>
            </w:r>
          </w:p>
        </w:tc>
        <w:tc>
          <w:tcPr>
            <w:tcW w:w="40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(addendum 13); judge-labelled</w:t>
            </w:r>
          </w:p>
        </w:tc>
        <w:tc>
          <w:tcPr>
            <w:tcW w:w="3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7.10 (19.4% vs 1.4%, 24 events)</w:t>
            </w:r>
          </w:p>
        </w:tc>
      </w:tr>
      <w:tr>
        <w:trPr/>
        <w:tc>
          <w:tcPr>
            <w:tcW w:w="4247"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Canaries are sound and blind to selection leaks; the read-set table holds on the real derivation</w:t>
            </w:r>
          </w:p>
        </w:tc>
        <w:tc>
          <w:tcPr>
            <w:tcW w:w="40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Elementary propositions, property-tested</w:t>
            </w:r>
          </w:p>
        </w:tc>
        <w:tc>
          <w:tcPr>
            <w:tcW w:w="3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Sections 3.2, 3.3 (P9 to P11)</w:t>
            </w:r>
          </w:p>
        </w:tc>
      </w:tr>
    </w:tbl>
    <w:p>
      <w:pPr>
        <w:pStyle w:val="Heading3"/>
        <w:bidi w:val="0"/>
        <w:rPr/>
      </w:pPr>
      <w:r>
        <w:rPr/>
        <w:t>9.1 Claim-to-evidence matrix</w:t>
      </w:r>
    </w:p>
    <w:tbl>
      <w:tblPr>
        <w:tblW w:w="5000" w:type="pct"/>
        <w:jc w:val="left"/>
        <w:tblInd w:w="45" w:type="dxa"/>
        <w:tblLayout w:type="fixed"/>
        <w:tblCellMar>
          <w:top w:w="45" w:type="dxa"/>
          <w:left w:w="45" w:type="dxa"/>
          <w:bottom w:w="45" w:type="dxa"/>
          <w:right w:w="45" w:type="dxa"/>
        </w:tblCellMar>
      </w:tblPr>
      <w:tblGrid>
        <w:gridCol w:w="3100"/>
        <w:gridCol w:w="1723"/>
        <w:gridCol w:w="2191"/>
        <w:gridCol w:w="4325"/>
      </w:tblGrid>
      <w:tr>
        <w:trPr/>
        <w:tc>
          <w:tcPr>
            <w:tcW w:w="310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72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3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3b. The look-ahead defect generalises to a standard LLM card design and the versioned repair fixes it</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RF1 supported (rule A), supported (rule B)</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position-aware assistants (Kindle Ask this Book, TDC 8646) describe progress filtering, not a check of derived summaries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3c. Suffix canaries: a black-box, judge-free oracle for content look-ahead, with a long-context positional-instruction design measured</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3.3, 7.9</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H12.1, H12.2, H12.3 supported</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canary strings for memorisation (Carlini et al. 2019) and CanaryBench (arXiv 2601.18834, snippet) plant secrets in training data or conversations, not after a reading position; cutoff-leakage benchmarks (ExAnte, TimeSPEC, snippets) score claims against dated sources</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3d. Selection leaks: a class invisible to content tests and to position filters, measured on a generic entity-indexed design</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Sections 3.3, 7.10</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H13.1, H13.2 supported (judge-labelled)</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entity resolution for GraphRAG is a standard step (search results, not read in full); no source found that tests it against a reading position</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3e. Counterfactual-suffix dependence on the deployed graph</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5.4</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H14.1 to H14.4 supported</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metamorphic testing uses input changes without an oracle (Section 4); not found applied to a reading position</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310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72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32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310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72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1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32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10. Limitations</w:t>
      </w:r>
    </w:p>
    <w:p>
      <w:pPr>
        <w:pStyle w:val="BodyText"/>
        <w:bidi w:val="0"/>
        <w:rPr>
          <w:b/>
        </w:rPr>
      </w:pPr>
      <w:r>
        <w:rPr>
          <w:b/>
        </w:rPr>
        <w:t>Label provenance, plainly.</w:t>
      </w:r>
    </w:p>
    <w:p>
      <w:pPr>
        <w:pStyle w:val="BodyText"/>
        <w:numPr>
          <w:ilvl w:val="0"/>
          <w:numId w:val="12"/>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12"/>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12"/>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12"/>
        </w:numPr>
        <w:tabs>
          <w:tab w:val="clear" w:pos="1134"/>
          <w:tab w:val="left" w:pos="709" w:leader="none"/>
        </w:tabs>
        <w:bidi w:val="0"/>
        <w:spacing w:before="0" w:after="0"/>
        <w:ind w:hanging="283" w:left="709"/>
        <w:rPr>
          <w:i/>
        </w:rPr>
      </w:pPr>
      <w:r>
        <w:rPr>
          <w:i/>
        </w:rPr>
        <w:t>Section 7's rule B is labelled by a judge model (Qwen3-8B), outside the generator set but a language model, and a second judge (OLMo-2-32B) agrees with it; agreement between two models is reliability, not validity, so rule A, text-derived and independent of any judge, is the primary endpoint and applies to 19 events only. A don't-spoil instruction baseline and a second cipher were run (Section 7.6, two small models). The judge was checked against the text-derived rule (Section 7.7: kappa 0.92). Not yet done and the natural next steps: judge validation on events where the text rule does not apply, paraphrase controls and further cipher families, more prompts and models for Sections 7.6 and 7.8 (run on one model), and products other than this stress-test card.</w:t>
      </w:r>
    </w:p>
    <w:p>
      <w:pPr>
        <w:pStyle w:val="BodyText"/>
        <w:numPr>
          <w:ilvl w:val="0"/>
          <w:numId w:val="12"/>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3"/>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3"/>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3"/>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3"/>
        </w:numPr>
        <w:tabs>
          <w:tab w:val="clear" w:pos="1134"/>
          <w:tab w:val="left" w:pos="709" w:leader="none"/>
        </w:tabs>
        <w:bidi w:val="0"/>
        <w:spacing w:before="0" w:after="0"/>
        <w:ind w:hanging="283" w:left="709"/>
        <w:rPr/>
      </w:pPr>
      <w:r>
        <w:rPr/>
        <w:t xml:space="preserve">The static screen's soundness rests on a read set that is now property-tested on the real deterministic derivation (Section 3.2). It also held under a second, independent oracle (counterfactual suffix: 0 of 47 dependent cuts outside a window, Section 5.4). The body-split and model paths are not covered, and the </w:t>
      </w:r>
      <w:r>
        <w:rPr>
          <w:rStyle w:val="SourceText"/>
        </w:rPr>
        <w:t>big_five</w:t>
      </w:r>
      <w:r>
        <w:rPr/>
        <w:t xml:space="preserve"> whole-volume dependency never occurred on real data.</w:t>
      </w:r>
    </w:p>
    <w:p>
      <w:pPr>
        <w:pStyle w:val="BodyText"/>
        <w:numPr>
          <w:ilvl w:val="0"/>
          <w:numId w:val="13"/>
        </w:numPr>
        <w:tabs>
          <w:tab w:val="clear" w:pos="1134"/>
          <w:tab w:val="left" w:pos="709" w:leader="none"/>
        </w:tabs>
        <w:bidi w:val="0"/>
        <w:spacing w:before="0" w:after="0"/>
        <w:ind w:hanging="283" w:left="709"/>
        <w:rPr/>
      </w:pPr>
      <w:r>
        <w:rPr/>
        <w:t>The counterfactual suffix is one intervention (a pronoun swap); the canaries are invented words; the long-context design used a 12,288-token window with 7 to 8B models, not a whole book in a frontier model; the selection-leak result is judge-labelled on events where the judge is least validated, with a 7B resolver. All of Sections 7.9 and 7.10 use local models only.</w:t>
      </w:r>
    </w:p>
    <w:p>
      <w:pPr>
        <w:pStyle w:val="BodyText"/>
        <w:numPr>
          <w:ilvl w:val="0"/>
          <w:numId w:val="13"/>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3"/>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3"/>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3"/>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3"/>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3"/>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11.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On a second, generic design, a whole-volume LLM character card, the same audit finds the reveal served early in 18.5% of events under names no model has seen, and the versioned card reduces it to 1.2%. Suffix canaries confirm this on every event without a judge (22.8% against 0) and show that telling a long-context model where the reader is does not keep it there (40.6%). A selection leak spoils with no later text in the input at all (19.4% against 1.4%). On the deployed graph a counterfactual suffix finds twice as much dependence as truncation finds divergence. So the audit itself has to be chosen by leak kind: no single test certifies the contract. The two channels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848"/>
        <w:gridCol w:w="9491"/>
      </w:tblGrid>
      <w:tr>
        <w:trPr/>
        <w:tc>
          <w:tcPr>
            <w:tcW w:w="184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4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Second system (Section 7)</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w:t>
            </w:r>
            <w:r>
              <w:rPr/>
              <w:t xml:space="preserve"> (cards, judge labels, analysis.json); </w:t>
            </w:r>
            <w:r>
              <w:rPr>
                <w:rStyle w:val="SourceText"/>
              </w:rPr>
              <w:t>scripts/chimera/pd_rf_e2e.py</w:t>
            </w:r>
            <w:r>
              <w:rPr/>
              <w:t xml:space="preserve">; </w:t>
            </w:r>
            <w:r>
              <w:rPr>
                <w:rStyle w:val="SourceText"/>
              </w:rPr>
              <w:t>PREREG_RF_E2E_addendum_6.md</w:t>
            </w:r>
            <w:r>
              <w:rPr/>
              <w:t xml:space="preserve">, </w:t>
            </w:r>
            <w:r>
              <w:rPr>
                <w:rStyle w:val="SourceText"/>
              </w:rPr>
              <w:t>PREREG_RF_E2E_addendum_7_fix.md</w:t>
            </w:r>
            <w:r>
              <w:rPr/>
              <w:t xml:space="preserve"> and their manifests; local models,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Counterfactual suffix (Section 5.4)</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data/eval/prefix_audit/counterfactual_suffix.json</w:t>
            </w:r>
            <w:r>
              <w:rPr/>
              <w:t xml:space="preserve">; </w:t>
            </w:r>
            <w:r>
              <w:rPr>
                <w:rStyle w:val="SourceText"/>
              </w:rPr>
              <w:t>scripts/prefix_audit/counterfactual_suffix.py</w:t>
            </w:r>
            <w:r>
              <w:rPr/>
              <w:t xml:space="preserve">; </w:t>
            </w:r>
            <w:r>
              <w:rPr>
                <w:rStyle w:val="SourceText"/>
              </w:rPr>
              <w:t>docs/research/PREFIX_FAITHFULNESS/PREREG_COUNTERFACTUAL.md</w:t>
            </w:r>
            <w:r>
              <w:rPr/>
              <w:t>; CPU,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Suffix canaries and selection leak (Sections 7.9, 7.10)</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data/eval/chimera/rf_e2e/canary_*.json</w:t>
            </w:r>
            <w:r>
              <w:rPr/>
              <w:t xml:space="preserve">, </w:t>
            </w:r>
            <w:r>
              <w:rPr>
                <w:rStyle w:val="SourceText"/>
              </w:rPr>
              <w:t>canary_analysis.json</w:t>
            </w:r>
            <w:r>
              <w:rPr/>
              <w:t xml:space="preserve">, </w:t>
            </w:r>
            <w:r>
              <w:rPr>
                <w:rStyle w:val="SourceText"/>
              </w:rPr>
              <w:t>posthoc_canary_judge.json</w:t>
            </w:r>
            <w:r>
              <w:rPr/>
              <w:t xml:space="preserve">, </w:t>
            </w:r>
            <w:r>
              <w:rPr>
                <w:rStyle w:val="SourceText"/>
              </w:rPr>
              <w:t>selection_*.json</w:t>
            </w:r>
            <w:r>
              <w:rPr/>
              <w:t xml:space="preserve">, </w:t>
            </w:r>
            <w:r>
              <w:rPr>
                <w:rStyle w:val="SourceText"/>
              </w:rPr>
              <w:t>selection_analysis.json</w:t>
            </w:r>
            <w:r>
              <w:rPr/>
              <w:t xml:space="preserve">; </w:t>
            </w:r>
            <w:r>
              <w:rPr>
                <w:rStyle w:val="SourceText"/>
              </w:rPr>
              <w:t>scripts/chimera/rf_canary.py</w:t>
            </w:r>
            <w:r>
              <w:rPr/>
              <w:t xml:space="preserve">, </w:t>
            </w:r>
            <w:r>
              <w:rPr>
                <w:rStyle w:val="SourceText"/>
              </w:rPr>
              <w:t>rf_canary_posthoc.py</w:t>
            </w:r>
            <w:r>
              <w:rPr/>
              <w:t xml:space="preserve">, </w:t>
            </w:r>
            <w:r>
              <w:rPr>
                <w:rStyle w:val="SourceText"/>
              </w:rPr>
              <w:t>rf_selection.py</w:t>
            </w:r>
            <w:r>
              <w:rPr/>
              <w:t xml:space="preserve">; </w:t>
            </w:r>
            <w:r>
              <w:rPr>
                <w:rStyle w:val="SourceText"/>
              </w:rPr>
              <w:t>PREREG_RF_E2E_addendum_12_suffix_canaries.md</w:t>
            </w:r>
            <w:r>
              <w:rPr/>
              <w:t xml:space="preserve">, </w:t>
            </w:r>
            <w:r>
              <w:rPr>
                <w:rStyle w:val="SourceText"/>
              </w:rPr>
              <w:t>PREREG_RF_E2E_addendum_13_selection_leak.md</w:t>
            </w:r>
            <w:r>
              <w:rPr/>
              <w:t xml:space="preserve"> and their manifests; local models, $0</w:t>
            </w:r>
          </w:p>
        </w:tc>
      </w:tr>
      <w:tr>
        <w:trPr/>
        <w:tc>
          <w:tcPr>
            <w:tcW w:w="184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P9 to P11 and the read-set check</w:t>
            </w:r>
          </w:p>
        </w:tc>
        <w:tc>
          <w:tcPr>
            <w:tcW w:w="949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FORMAL.md</w:t>
            </w:r>
            <w:r>
              <w:rPr/>
              <w:t xml:space="preserve">; </w:t>
            </w:r>
            <w:r>
              <w:rPr>
                <w:rStyle w:val="SourceText"/>
              </w:rPr>
              <w:t>test_reader_faithfulness_canaries.py</w:t>
            </w:r>
            <w:r>
              <w:rPr/>
              <w:t xml:space="preserve">, </w:t>
            </w:r>
            <w:r>
              <w:rPr>
                <w:rStyle w:val="SourceText"/>
              </w:rPr>
              <w:t>test_prefix_faithfulness_readset.py</w:t>
            </w:r>
          </w:p>
        </w:tc>
      </w:tr>
      <w:tr>
        <w:trPr/>
        <w:tc>
          <w:tcPr>
            <w:tcW w:w="184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49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3.9 (as of 19:11 IST; the pod was still billing)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