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B44" w:rsidRPr="007F209D" w:rsidRDefault="007F209D" w:rsidP="005C79E3">
      <w:pPr>
        <w:ind w:left="-142"/>
        <w:jc w:val="center"/>
        <w:rPr>
          <w:rFonts w:ascii="Times New Roman" w:hAnsi="Times New Roman" w:cs="Times New Roman"/>
          <w:b/>
          <w:u w:val="single"/>
        </w:rPr>
      </w:pPr>
      <w:r w:rsidRPr="007F209D">
        <w:rPr>
          <w:rFonts w:ascii="Times New Roman" w:eastAsia="Times New Roman" w:hAnsi="Times New Roman" w:cs="Times New Roman"/>
          <w:b/>
          <w:u w:val="single"/>
          <w:lang w:eastAsia="en-IN"/>
        </w:rPr>
        <w:t>HOSPITALITY PERFORMANCE ANALYTICS DASHBOARD</w:t>
      </w:r>
    </w:p>
    <w:p w:rsidR="00076B44" w:rsidRPr="000E6562" w:rsidRDefault="00076B44" w:rsidP="005C79E3">
      <w:pPr>
        <w:shd w:val="clear" w:color="auto" w:fill="FFFFFF"/>
        <w:spacing w:after="100" w:afterAutospacing="1" w:line="240" w:lineRule="auto"/>
        <w:ind w:left="-142"/>
        <w:jc w:val="both"/>
        <w:rPr>
          <w:rFonts w:ascii="Times New Roman" w:eastAsia="Times New Roman" w:hAnsi="Times New Roman" w:cs="Times New Roman"/>
          <w:color w:val="131022"/>
          <w:lang w:eastAsia="en-IN"/>
        </w:rPr>
      </w:pPr>
      <w:r w:rsidRPr="000E6562">
        <w:rPr>
          <w:rFonts w:ascii="Times New Roman" w:eastAsia="Times New Roman" w:hAnsi="Times New Roman" w:cs="Times New Roman"/>
          <w:color w:val="131022"/>
          <w:lang w:eastAsia="en-IN"/>
        </w:rPr>
        <w:t>This hospitality project is one of the resume project challenges run by </w:t>
      </w:r>
      <w:proofErr w:type="spellStart"/>
      <w:r w:rsidRPr="000E6562">
        <w:rPr>
          <w:rFonts w:ascii="Times New Roman" w:eastAsia="Times New Roman" w:hAnsi="Times New Roman" w:cs="Times New Roman"/>
          <w:color w:val="131022"/>
          <w:lang w:eastAsia="en-IN"/>
        </w:rPr>
        <w:t>Codebasics</w:t>
      </w:r>
      <w:proofErr w:type="spellEnd"/>
      <w:r w:rsidRPr="000E6562">
        <w:rPr>
          <w:rFonts w:ascii="Times New Roman" w:eastAsia="Times New Roman" w:hAnsi="Times New Roman" w:cs="Times New Roman"/>
          <w:color w:val="131022"/>
          <w:lang w:eastAsia="en-IN"/>
        </w:rPr>
        <w:t>.</w:t>
      </w:r>
    </w:p>
    <w:p w:rsidR="00076B44" w:rsidRPr="000E6562" w:rsidRDefault="00076B44" w:rsidP="005C79E3">
      <w:pPr>
        <w:shd w:val="clear" w:color="auto" w:fill="FFFFFF"/>
        <w:spacing w:after="100" w:afterAutospacing="1" w:line="240" w:lineRule="auto"/>
        <w:ind w:left="-142"/>
        <w:jc w:val="both"/>
        <w:rPr>
          <w:rFonts w:ascii="Times New Roman" w:eastAsia="Times New Roman" w:hAnsi="Times New Roman" w:cs="Times New Roman"/>
          <w:color w:val="131022"/>
          <w:lang w:eastAsia="en-IN"/>
        </w:rPr>
      </w:pPr>
      <w:r w:rsidRPr="000E6562">
        <w:rPr>
          <w:rFonts w:ascii="Times New Roman" w:eastAsia="Times New Roman" w:hAnsi="Times New Roman" w:cs="Times New Roman"/>
          <w:b/>
          <w:bCs/>
          <w:color w:val="131022"/>
          <w:lang w:eastAsia="en-IN"/>
        </w:rPr>
        <w:t>Domain:</w:t>
      </w:r>
      <w:r w:rsidRPr="000E6562">
        <w:rPr>
          <w:rFonts w:ascii="Times New Roman" w:eastAsia="Times New Roman" w:hAnsi="Times New Roman" w:cs="Times New Roman"/>
          <w:color w:val="131022"/>
          <w:lang w:eastAsia="en-IN"/>
        </w:rPr>
        <w:t>  Hospitality       </w:t>
      </w:r>
    </w:p>
    <w:p w:rsidR="004A21A6" w:rsidRDefault="00076B44" w:rsidP="004A21A6">
      <w:pPr>
        <w:shd w:val="clear" w:color="auto" w:fill="FFFFFF"/>
        <w:spacing w:after="100" w:afterAutospacing="1" w:line="240" w:lineRule="auto"/>
        <w:ind w:left="-142"/>
        <w:jc w:val="both"/>
        <w:rPr>
          <w:rFonts w:ascii="Times New Roman" w:eastAsia="Times New Roman" w:hAnsi="Times New Roman" w:cs="Times New Roman"/>
          <w:color w:val="131022"/>
          <w:lang w:eastAsia="en-IN"/>
        </w:rPr>
      </w:pPr>
      <w:r w:rsidRPr="000E6562">
        <w:rPr>
          <w:rFonts w:ascii="Times New Roman" w:eastAsia="Times New Roman" w:hAnsi="Times New Roman" w:cs="Times New Roman"/>
          <w:b/>
          <w:bCs/>
          <w:color w:val="131022"/>
          <w:lang w:eastAsia="en-IN"/>
        </w:rPr>
        <w:t>Function:</w:t>
      </w:r>
      <w:r w:rsidRPr="000E6562">
        <w:rPr>
          <w:rFonts w:ascii="Times New Roman" w:eastAsia="Times New Roman" w:hAnsi="Times New Roman" w:cs="Times New Roman"/>
          <w:color w:val="131022"/>
          <w:lang w:eastAsia="en-IN"/>
        </w:rPr>
        <w:t> Revenue</w:t>
      </w:r>
    </w:p>
    <w:p w:rsidR="00076B44" w:rsidRPr="004A21A6" w:rsidRDefault="00076B44" w:rsidP="004A21A6">
      <w:pPr>
        <w:shd w:val="clear" w:color="auto" w:fill="FFFFFF"/>
        <w:spacing w:after="100" w:afterAutospacing="1" w:line="240" w:lineRule="auto"/>
        <w:ind w:left="-142"/>
        <w:jc w:val="both"/>
        <w:rPr>
          <w:rFonts w:ascii="Times New Roman" w:eastAsia="Times New Roman" w:hAnsi="Times New Roman" w:cs="Times New Roman"/>
          <w:color w:val="131022"/>
          <w:lang w:eastAsia="en-IN"/>
        </w:rPr>
      </w:pPr>
      <w:r w:rsidRPr="000E6562">
        <w:rPr>
          <w:rFonts w:ascii="Times New Roman" w:hAnsi="Times New Roman" w:cs="Times New Roman"/>
          <w:b/>
        </w:rPr>
        <w:t>About the company</w:t>
      </w:r>
      <w:r w:rsidR="004A21A6">
        <w:rPr>
          <w:rFonts w:ascii="Times New Roman" w:hAnsi="Times New Roman" w:cs="Times New Roman"/>
          <w:b/>
        </w:rPr>
        <w:t>:</w:t>
      </w:r>
    </w:p>
    <w:p w:rsidR="00076B44" w:rsidRPr="007F209D" w:rsidRDefault="00076B44" w:rsidP="004C3E6C">
      <w:pPr>
        <w:shd w:val="clear" w:color="auto" w:fill="FFFFFF"/>
        <w:spacing w:after="100" w:afterAutospacing="1" w:line="240" w:lineRule="auto"/>
        <w:ind w:left="-142"/>
        <w:rPr>
          <w:rFonts w:ascii="Times New Roman" w:eastAsia="Times New Roman" w:hAnsi="Times New Roman" w:cs="Times New Roman"/>
          <w:color w:val="131022"/>
          <w:lang w:eastAsia="en-IN"/>
        </w:rPr>
      </w:pPr>
      <w:proofErr w:type="spellStart"/>
      <w:r w:rsidRPr="000E6562">
        <w:rPr>
          <w:rFonts w:ascii="Times New Roman" w:eastAsia="Times New Roman" w:hAnsi="Times New Roman" w:cs="Times New Roman"/>
          <w:color w:val="131022"/>
          <w:lang w:eastAsia="en-IN"/>
        </w:rPr>
        <w:t>AtliQ</w:t>
      </w:r>
      <w:proofErr w:type="spellEnd"/>
      <w:r w:rsidRPr="000E6562">
        <w:rPr>
          <w:rFonts w:ascii="Times New Roman" w:eastAsia="Times New Roman" w:hAnsi="Times New Roman" w:cs="Times New Roman"/>
          <w:color w:val="131022"/>
          <w:lang w:eastAsia="en-IN"/>
        </w:rPr>
        <w:t xml:space="preserve"> </w:t>
      </w:r>
      <w:proofErr w:type="spellStart"/>
      <w:r w:rsidRPr="000E6562">
        <w:rPr>
          <w:rFonts w:ascii="Times New Roman" w:eastAsia="Times New Roman" w:hAnsi="Times New Roman" w:cs="Times New Roman"/>
          <w:color w:val="131022"/>
          <w:lang w:eastAsia="en-IN"/>
        </w:rPr>
        <w:t>Grands</w:t>
      </w:r>
      <w:proofErr w:type="spellEnd"/>
      <w:r w:rsidRPr="000E6562">
        <w:rPr>
          <w:rFonts w:ascii="Times New Roman" w:eastAsia="Times New Roman" w:hAnsi="Times New Roman" w:cs="Times New Roman"/>
          <w:color w:val="131022"/>
          <w:lang w:eastAsia="en-IN"/>
        </w:rPr>
        <w:t xml:space="preserve"> owns multiple five-star hotels across India. They have been in the hospitality industry for the past 20 years. Due to strategic moves from other competitors and ineffective decision-making in management, </w:t>
      </w:r>
      <w:proofErr w:type="spellStart"/>
      <w:r w:rsidRPr="000E6562">
        <w:rPr>
          <w:rFonts w:ascii="Times New Roman" w:eastAsia="Times New Roman" w:hAnsi="Times New Roman" w:cs="Times New Roman"/>
          <w:color w:val="131022"/>
          <w:lang w:eastAsia="en-IN"/>
        </w:rPr>
        <w:t>AtliQ</w:t>
      </w:r>
      <w:proofErr w:type="spellEnd"/>
      <w:r w:rsidRPr="000E6562">
        <w:rPr>
          <w:rFonts w:ascii="Times New Roman" w:eastAsia="Times New Roman" w:hAnsi="Times New Roman" w:cs="Times New Roman"/>
          <w:color w:val="131022"/>
          <w:lang w:eastAsia="en-IN"/>
        </w:rPr>
        <w:t xml:space="preserve"> </w:t>
      </w:r>
      <w:proofErr w:type="spellStart"/>
      <w:r w:rsidRPr="000E6562">
        <w:rPr>
          <w:rFonts w:ascii="Times New Roman" w:eastAsia="Times New Roman" w:hAnsi="Times New Roman" w:cs="Times New Roman"/>
          <w:color w:val="131022"/>
          <w:lang w:eastAsia="en-IN"/>
        </w:rPr>
        <w:t>Grands</w:t>
      </w:r>
      <w:proofErr w:type="spellEnd"/>
      <w:r w:rsidRPr="000E6562">
        <w:rPr>
          <w:rFonts w:ascii="Times New Roman" w:eastAsia="Times New Roman" w:hAnsi="Times New Roman" w:cs="Times New Roman"/>
          <w:color w:val="131022"/>
          <w:lang w:eastAsia="en-IN"/>
        </w:rPr>
        <w:t xml:space="preserve"> are losing its market share and revenue in the luxury/business hotels category. As a strategic move, the managing director of </w:t>
      </w:r>
      <w:proofErr w:type="spellStart"/>
      <w:r w:rsidRPr="000E6562">
        <w:rPr>
          <w:rFonts w:ascii="Times New Roman" w:eastAsia="Times New Roman" w:hAnsi="Times New Roman" w:cs="Times New Roman"/>
          <w:color w:val="131022"/>
          <w:lang w:eastAsia="en-IN"/>
        </w:rPr>
        <w:t>AtliQ</w:t>
      </w:r>
      <w:proofErr w:type="spellEnd"/>
      <w:r w:rsidRPr="000E6562">
        <w:rPr>
          <w:rFonts w:ascii="Times New Roman" w:eastAsia="Times New Roman" w:hAnsi="Times New Roman" w:cs="Times New Roman"/>
          <w:color w:val="131022"/>
          <w:lang w:eastAsia="en-IN"/>
        </w:rPr>
        <w:t xml:space="preserve"> </w:t>
      </w:r>
      <w:proofErr w:type="spellStart"/>
      <w:r w:rsidRPr="000E6562">
        <w:rPr>
          <w:rFonts w:ascii="Times New Roman" w:eastAsia="Times New Roman" w:hAnsi="Times New Roman" w:cs="Times New Roman"/>
          <w:color w:val="131022"/>
          <w:lang w:eastAsia="en-IN"/>
        </w:rPr>
        <w:t>Grands</w:t>
      </w:r>
      <w:proofErr w:type="spellEnd"/>
      <w:r w:rsidRPr="000E6562">
        <w:rPr>
          <w:rFonts w:ascii="Times New Roman" w:eastAsia="Times New Roman" w:hAnsi="Times New Roman" w:cs="Times New Roman"/>
          <w:color w:val="131022"/>
          <w:lang w:eastAsia="en-IN"/>
        </w:rPr>
        <w:t xml:space="preserve"> wanted to incorporate “Business and Data Intelligence” to regain their market share and revenue. However, they do not have an in-house data analytics team to provide them with these insights.</w:t>
      </w:r>
      <w:r w:rsidRPr="000E6562">
        <w:rPr>
          <w:rFonts w:ascii="Times New Roman" w:eastAsia="Times New Roman" w:hAnsi="Times New Roman" w:cs="Times New Roman"/>
          <w:color w:val="131022"/>
          <w:lang w:eastAsia="en-IN"/>
        </w:rPr>
        <w:br/>
      </w:r>
      <w:r w:rsidRPr="000E6562">
        <w:rPr>
          <w:rFonts w:ascii="Times New Roman" w:eastAsia="Times New Roman" w:hAnsi="Times New Roman" w:cs="Times New Roman"/>
          <w:color w:val="131022"/>
          <w:lang w:eastAsia="en-IN"/>
        </w:rPr>
        <w:br/>
        <w:t>Their revenue management team had decided to hire a 3rd party service provider to provide them with insights from their historical data.</w:t>
      </w:r>
      <w:r w:rsidRPr="000E6562">
        <w:rPr>
          <w:rFonts w:ascii="Times New Roman" w:eastAsia="Times New Roman" w:hAnsi="Times New Roman" w:cs="Times New Roman"/>
          <w:color w:val="131022"/>
          <w:lang w:eastAsia="en-IN"/>
        </w:rPr>
        <w:br/>
      </w:r>
      <w:r w:rsidRPr="000E6562">
        <w:rPr>
          <w:rFonts w:ascii="Times New Roman" w:eastAsia="Times New Roman" w:hAnsi="Times New Roman" w:cs="Times New Roman"/>
          <w:color w:val="131022"/>
          <w:lang w:eastAsia="en-IN"/>
        </w:rPr>
        <w:br/>
        <w:t xml:space="preserve">You are a data analyst who has been provided with sample data and a mock-up dashboard to work on the following task. </w:t>
      </w:r>
    </w:p>
    <w:p w:rsidR="00076B44" w:rsidRPr="000E6562" w:rsidRDefault="00076B44" w:rsidP="005C79E3">
      <w:pPr>
        <w:numPr>
          <w:ilvl w:val="0"/>
          <w:numId w:val="3"/>
        </w:numPr>
        <w:shd w:val="clear" w:color="auto" w:fill="FFFFFF"/>
        <w:tabs>
          <w:tab w:val="clear" w:pos="720"/>
          <w:tab w:val="left" w:pos="142"/>
        </w:tabs>
        <w:spacing w:before="100" w:beforeAutospacing="1" w:after="100" w:afterAutospacing="1" w:line="240" w:lineRule="auto"/>
        <w:ind w:left="-142" w:firstLine="0"/>
        <w:jc w:val="both"/>
        <w:rPr>
          <w:rFonts w:ascii="Times New Roman" w:eastAsia="Times New Roman" w:hAnsi="Times New Roman" w:cs="Times New Roman"/>
          <w:color w:val="131022"/>
          <w:lang w:eastAsia="en-IN"/>
        </w:rPr>
      </w:pPr>
      <w:r w:rsidRPr="000E6562">
        <w:rPr>
          <w:rFonts w:ascii="Times New Roman" w:eastAsia="Times New Roman" w:hAnsi="Times New Roman" w:cs="Times New Roman"/>
          <w:color w:val="131022"/>
          <w:lang w:eastAsia="en-IN"/>
        </w:rPr>
        <w:t>Create the metrics according to the metric list.</w:t>
      </w:r>
    </w:p>
    <w:p w:rsidR="00076B44" w:rsidRPr="000E6562" w:rsidRDefault="00076B44" w:rsidP="005C79E3">
      <w:pPr>
        <w:numPr>
          <w:ilvl w:val="0"/>
          <w:numId w:val="3"/>
        </w:numPr>
        <w:shd w:val="clear" w:color="auto" w:fill="FFFFFF"/>
        <w:tabs>
          <w:tab w:val="clear" w:pos="720"/>
          <w:tab w:val="left" w:pos="142"/>
        </w:tabs>
        <w:spacing w:before="100" w:beforeAutospacing="1" w:after="100" w:afterAutospacing="1" w:line="240" w:lineRule="auto"/>
        <w:ind w:left="-142" w:firstLine="0"/>
        <w:jc w:val="both"/>
        <w:rPr>
          <w:rFonts w:ascii="Times New Roman" w:eastAsia="Times New Roman" w:hAnsi="Times New Roman" w:cs="Times New Roman"/>
          <w:color w:val="131022"/>
          <w:lang w:eastAsia="en-IN"/>
        </w:rPr>
      </w:pPr>
      <w:r w:rsidRPr="000E6562">
        <w:rPr>
          <w:rFonts w:ascii="Times New Roman" w:eastAsia="Times New Roman" w:hAnsi="Times New Roman" w:cs="Times New Roman"/>
          <w:color w:val="131022"/>
          <w:lang w:eastAsia="en-IN"/>
        </w:rPr>
        <w:t>Create a dashboard according to the mock-up provided by stakeholders.</w:t>
      </w:r>
    </w:p>
    <w:p w:rsidR="00076B44" w:rsidRDefault="00076B44" w:rsidP="005C79E3">
      <w:pPr>
        <w:numPr>
          <w:ilvl w:val="0"/>
          <w:numId w:val="3"/>
        </w:numPr>
        <w:shd w:val="clear" w:color="auto" w:fill="FFFFFF"/>
        <w:tabs>
          <w:tab w:val="clear" w:pos="720"/>
          <w:tab w:val="left" w:pos="142"/>
        </w:tabs>
        <w:spacing w:before="100" w:beforeAutospacing="1" w:after="100" w:afterAutospacing="1" w:line="240" w:lineRule="auto"/>
        <w:ind w:left="-142" w:firstLine="0"/>
        <w:jc w:val="both"/>
        <w:rPr>
          <w:rFonts w:ascii="Times New Roman" w:eastAsia="Times New Roman" w:hAnsi="Times New Roman" w:cs="Times New Roman"/>
          <w:color w:val="131022"/>
          <w:lang w:eastAsia="en-IN"/>
        </w:rPr>
      </w:pPr>
      <w:r w:rsidRPr="000E6562">
        <w:rPr>
          <w:rFonts w:ascii="Times New Roman" w:eastAsia="Times New Roman" w:hAnsi="Times New Roman" w:cs="Times New Roman"/>
          <w:color w:val="131022"/>
          <w:lang w:eastAsia="en-IN"/>
        </w:rPr>
        <w:t>Create relevant insights that are not provided in the metric list/mock-up dashboard.</w:t>
      </w:r>
    </w:p>
    <w:p w:rsidR="00772951" w:rsidRPr="00772951" w:rsidRDefault="00772951" w:rsidP="00772951">
      <w:pPr>
        <w:shd w:val="clear" w:color="auto" w:fill="FFFFFF"/>
        <w:tabs>
          <w:tab w:val="left" w:pos="142"/>
        </w:tabs>
        <w:spacing w:before="100" w:beforeAutospacing="1" w:after="100" w:afterAutospacing="1" w:line="240" w:lineRule="auto"/>
        <w:ind w:left="-142"/>
        <w:jc w:val="both"/>
        <w:rPr>
          <w:rFonts w:ascii="Times New Roman" w:eastAsia="Times New Roman" w:hAnsi="Times New Roman" w:cs="Times New Roman"/>
          <w:b/>
          <w:color w:val="131022"/>
          <w:lang w:eastAsia="en-IN"/>
        </w:rPr>
      </w:pPr>
      <w:bookmarkStart w:id="0" w:name="_GoBack"/>
      <w:r w:rsidRPr="00772951">
        <w:rPr>
          <w:rFonts w:ascii="Times New Roman" w:eastAsia="Times New Roman" w:hAnsi="Times New Roman" w:cs="Times New Roman"/>
          <w:b/>
          <w:color w:val="131022"/>
          <w:lang w:eastAsia="en-IN"/>
        </w:rPr>
        <w:t>Workflow:</w:t>
      </w:r>
    </w:p>
    <w:bookmarkEnd w:id="0"/>
    <w:p w:rsidR="00076B44" w:rsidRPr="000E6562" w:rsidRDefault="00076B44" w:rsidP="00076B44">
      <w:pPr>
        <w:shd w:val="clear" w:color="auto" w:fill="FFFFFF"/>
        <w:spacing w:before="100" w:beforeAutospacing="1" w:after="100" w:afterAutospacing="1" w:line="240" w:lineRule="auto"/>
        <w:ind w:left="-567" w:right="98"/>
        <w:jc w:val="center"/>
        <w:rPr>
          <w:rFonts w:ascii="Times New Roman" w:eastAsia="Times New Roman" w:hAnsi="Times New Roman" w:cs="Times New Roman"/>
          <w:color w:val="131022"/>
          <w:lang w:eastAsia="en-IN"/>
        </w:rPr>
      </w:pPr>
      <w:r w:rsidRPr="000E6562">
        <w:rPr>
          <w:rFonts w:ascii="Times New Roman" w:hAnsi="Times New Roman" w:cs="Times New Roman"/>
          <w:b/>
          <w:noProof/>
          <w:lang w:eastAsia="en-IN"/>
        </w:rPr>
        <w:drawing>
          <wp:inline distT="0" distB="0" distL="0" distR="0" wp14:anchorId="6B63327A" wp14:editId="57945945">
            <wp:extent cx="6504167" cy="858740"/>
            <wp:effectExtent l="76200" t="0" r="8763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76B44" w:rsidRPr="000E6562" w:rsidRDefault="00076B44" w:rsidP="00076B44">
      <w:pPr>
        <w:ind w:left="-142"/>
        <w:jc w:val="both"/>
        <w:rPr>
          <w:rFonts w:ascii="Times New Roman" w:hAnsi="Times New Roman" w:cs="Times New Roman"/>
        </w:rPr>
      </w:pPr>
      <w:r w:rsidRPr="000E6562">
        <w:rPr>
          <w:rFonts w:ascii="Times New Roman" w:hAnsi="Times New Roman" w:cs="Times New Roman"/>
          <w:b/>
          <w:bCs/>
        </w:rPr>
        <w:t>There is a list of visual metrics provided by the stakeholders to look into.</w:t>
      </w:r>
    </w:p>
    <w:p w:rsidR="00076B44" w:rsidRPr="000E6562" w:rsidRDefault="00076B44" w:rsidP="00076B44">
      <w:pPr>
        <w:numPr>
          <w:ilvl w:val="0"/>
          <w:numId w:val="2"/>
        </w:numPr>
        <w:rPr>
          <w:rFonts w:ascii="Times New Roman" w:hAnsi="Times New Roman" w:cs="Times New Roman"/>
        </w:rPr>
      </w:pPr>
      <w:r w:rsidRPr="000E6562">
        <w:rPr>
          <w:rFonts w:ascii="Times New Roman" w:hAnsi="Times New Roman" w:cs="Times New Roman"/>
          <w:b/>
          <w:bCs/>
        </w:rPr>
        <w:t>Trends By Weeks –</w:t>
      </w:r>
      <w:r w:rsidRPr="000E6562">
        <w:rPr>
          <w:rFonts w:ascii="Times New Roman" w:hAnsi="Times New Roman" w:cs="Times New Roman"/>
        </w:rPr>
        <w:br/>
        <w:t>Revenue</w:t>
      </w:r>
      <w:r w:rsidRPr="000E6562">
        <w:rPr>
          <w:rFonts w:ascii="Times New Roman" w:hAnsi="Times New Roman" w:cs="Times New Roman"/>
        </w:rPr>
        <w:br/>
        <w:t>Occupancy %</w:t>
      </w:r>
      <w:r w:rsidRPr="000E6562">
        <w:rPr>
          <w:rFonts w:ascii="Times New Roman" w:hAnsi="Times New Roman" w:cs="Times New Roman"/>
        </w:rPr>
        <w:br/>
      </w:r>
      <w:proofErr w:type="spellStart"/>
      <w:r w:rsidRPr="000E6562">
        <w:rPr>
          <w:rFonts w:ascii="Times New Roman" w:hAnsi="Times New Roman" w:cs="Times New Roman"/>
        </w:rPr>
        <w:t>Avg</w:t>
      </w:r>
      <w:proofErr w:type="spellEnd"/>
      <w:r w:rsidRPr="000E6562">
        <w:rPr>
          <w:rFonts w:ascii="Times New Roman" w:hAnsi="Times New Roman" w:cs="Times New Roman"/>
        </w:rPr>
        <w:t xml:space="preserve"> Rating</w:t>
      </w:r>
    </w:p>
    <w:p w:rsidR="00076B44" w:rsidRPr="000E6562" w:rsidRDefault="00076B44" w:rsidP="00076B44">
      <w:pPr>
        <w:numPr>
          <w:ilvl w:val="0"/>
          <w:numId w:val="2"/>
        </w:numPr>
        <w:rPr>
          <w:rFonts w:ascii="Times New Roman" w:hAnsi="Times New Roman" w:cs="Times New Roman"/>
        </w:rPr>
      </w:pPr>
      <w:r w:rsidRPr="000E6562">
        <w:rPr>
          <w:rFonts w:ascii="Times New Roman" w:hAnsi="Times New Roman" w:cs="Times New Roman"/>
          <w:b/>
          <w:bCs/>
        </w:rPr>
        <w:t>Split By City –</w:t>
      </w:r>
      <w:r w:rsidRPr="000E6562">
        <w:rPr>
          <w:rFonts w:ascii="Times New Roman" w:hAnsi="Times New Roman" w:cs="Times New Roman"/>
          <w:b/>
          <w:bCs/>
        </w:rPr>
        <w:br/>
      </w:r>
      <w:r w:rsidRPr="000E6562">
        <w:rPr>
          <w:rFonts w:ascii="Times New Roman" w:hAnsi="Times New Roman" w:cs="Times New Roman"/>
        </w:rPr>
        <w:t>Revenue</w:t>
      </w:r>
      <w:r w:rsidRPr="000E6562">
        <w:rPr>
          <w:rFonts w:ascii="Times New Roman" w:hAnsi="Times New Roman" w:cs="Times New Roman"/>
        </w:rPr>
        <w:br/>
        <w:t>Occupancy %</w:t>
      </w:r>
      <w:r w:rsidRPr="000E6562">
        <w:rPr>
          <w:rFonts w:ascii="Times New Roman" w:hAnsi="Times New Roman" w:cs="Times New Roman"/>
        </w:rPr>
        <w:br/>
      </w:r>
      <w:proofErr w:type="spellStart"/>
      <w:r w:rsidRPr="000E6562">
        <w:rPr>
          <w:rFonts w:ascii="Times New Roman" w:hAnsi="Times New Roman" w:cs="Times New Roman"/>
        </w:rPr>
        <w:t>Avg</w:t>
      </w:r>
      <w:proofErr w:type="spellEnd"/>
      <w:r w:rsidRPr="000E6562">
        <w:rPr>
          <w:rFonts w:ascii="Times New Roman" w:hAnsi="Times New Roman" w:cs="Times New Roman"/>
        </w:rPr>
        <w:t xml:space="preserve"> Rating</w:t>
      </w:r>
    </w:p>
    <w:p w:rsidR="00076B44" w:rsidRPr="000E6562" w:rsidRDefault="00076B44" w:rsidP="00076B44">
      <w:pPr>
        <w:numPr>
          <w:ilvl w:val="0"/>
          <w:numId w:val="2"/>
        </w:numPr>
        <w:rPr>
          <w:rFonts w:ascii="Times New Roman" w:hAnsi="Times New Roman" w:cs="Times New Roman"/>
        </w:rPr>
      </w:pPr>
      <w:r w:rsidRPr="000E6562">
        <w:rPr>
          <w:rFonts w:ascii="Times New Roman" w:hAnsi="Times New Roman" w:cs="Times New Roman"/>
          <w:b/>
          <w:bCs/>
        </w:rPr>
        <w:t>Occupancy By Day Type</w:t>
      </w:r>
    </w:p>
    <w:p w:rsidR="00076B44" w:rsidRPr="000E6562" w:rsidRDefault="00076B44" w:rsidP="00076B44">
      <w:pPr>
        <w:numPr>
          <w:ilvl w:val="0"/>
          <w:numId w:val="2"/>
        </w:numPr>
        <w:rPr>
          <w:rFonts w:ascii="Times New Roman" w:hAnsi="Times New Roman" w:cs="Times New Roman"/>
        </w:rPr>
      </w:pPr>
      <w:r w:rsidRPr="000E6562">
        <w:rPr>
          <w:rFonts w:ascii="Times New Roman" w:hAnsi="Times New Roman" w:cs="Times New Roman"/>
          <w:b/>
          <w:bCs/>
        </w:rPr>
        <w:t>Booking% by Platform</w:t>
      </w:r>
    </w:p>
    <w:p w:rsidR="00076B44" w:rsidRPr="000E6562" w:rsidRDefault="00076B44" w:rsidP="00076B44">
      <w:pPr>
        <w:numPr>
          <w:ilvl w:val="0"/>
          <w:numId w:val="2"/>
        </w:numPr>
        <w:rPr>
          <w:rFonts w:ascii="Times New Roman" w:hAnsi="Times New Roman" w:cs="Times New Roman"/>
        </w:rPr>
      </w:pPr>
      <w:r w:rsidRPr="000E6562">
        <w:rPr>
          <w:rFonts w:ascii="Times New Roman" w:hAnsi="Times New Roman" w:cs="Times New Roman"/>
          <w:b/>
          <w:bCs/>
        </w:rPr>
        <w:t>Filters –</w:t>
      </w:r>
      <w:r w:rsidRPr="000E6562">
        <w:rPr>
          <w:rFonts w:ascii="Times New Roman" w:hAnsi="Times New Roman" w:cs="Times New Roman"/>
        </w:rPr>
        <w:br/>
        <w:t>Properties</w:t>
      </w:r>
      <w:r w:rsidRPr="000E6562">
        <w:rPr>
          <w:rFonts w:ascii="Times New Roman" w:hAnsi="Times New Roman" w:cs="Times New Roman"/>
        </w:rPr>
        <w:br/>
        <w:t>City</w:t>
      </w:r>
      <w:r w:rsidRPr="000E6562">
        <w:rPr>
          <w:rFonts w:ascii="Times New Roman" w:hAnsi="Times New Roman" w:cs="Times New Roman"/>
        </w:rPr>
        <w:br/>
        <w:t>Status</w:t>
      </w:r>
      <w:r w:rsidRPr="000E6562">
        <w:rPr>
          <w:rFonts w:ascii="Times New Roman" w:hAnsi="Times New Roman" w:cs="Times New Roman"/>
        </w:rPr>
        <w:br/>
        <w:t>Platform</w:t>
      </w:r>
      <w:r w:rsidRPr="000E6562">
        <w:rPr>
          <w:rFonts w:ascii="Times New Roman" w:hAnsi="Times New Roman" w:cs="Times New Roman"/>
        </w:rPr>
        <w:br/>
        <w:t>Month</w:t>
      </w:r>
      <w:r w:rsidRPr="000E6562">
        <w:rPr>
          <w:rFonts w:ascii="Times New Roman" w:hAnsi="Times New Roman" w:cs="Times New Roman"/>
        </w:rPr>
        <w:br/>
        <w:t>Week</w:t>
      </w:r>
    </w:p>
    <w:p w:rsidR="00076B44" w:rsidRPr="000E6562" w:rsidRDefault="00076B44" w:rsidP="00076B44">
      <w:pPr>
        <w:numPr>
          <w:ilvl w:val="0"/>
          <w:numId w:val="2"/>
        </w:numPr>
        <w:rPr>
          <w:rFonts w:ascii="Times New Roman" w:hAnsi="Times New Roman" w:cs="Times New Roman"/>
        </w:rPr>
      </w:pPr>
      <w:r w:rsidRPr="000E6562">
        <w:rPr>
          <w:rFonts w:ascii="Times New Roman" w:hAnsi="Times New Roman" w:cs="Times New Roman"/>
          <w:b/>
          <w:bCs/>
        </w:rPr>
        <w:lastRenderedPageBreak/>
        <w:t>Table –</w:t>
      </w:r>
      <w:r w:rsidRPr="000E6562">
        <w:rPr>
          <w:rFonts w:ascii="Times New Roman" w:hAnsi="Times New Roman" w:cs="Times New Roman"/>
        </w:rPr>
        <w:br/>
        <w:t>Hotels property id</w:t>
      </w:r>
      <w:r w:rsidRPr="000E6562">
        <w:rPr>
          <w:rFonts w:ascii="Times New Roman" w:hAnsi="Times New Roman" w:cs="Times New Roman"/>
        </w:rPr>
        <w:br/>
        <w:t>City</w:t>
      </w:r>
      <w:r w:rsidRPr="000E6562">
        <w:rPr>
          <w:rFonts w:ascii="Times New Roman" w:hAnsi="Times New Roman" w:cs="Times New Roman"/>
        </w:rPr>
        <w:br/>
        <w:t>Revenue</w:t>
      </w:r>
      <w:r w:rsidRPr="000E6562">
        <w:rPr>
          <w:rFonts w:ascii="Times New Roman" w:hAnsi="Times New Roman" w:cs="Times New Roman"/>
        </w:rPr>
        <w:br/>
        <w:t>Occupancy %</w:t>
      </w:r>
      <w:r w:rsidRPr="000E6562">
        <w:rPr>
          <w:rFonts w:ascii="Times New Roman" w:hAnsi="Times New Roman" w:cs="Times New Roman"/>
        </w:rPr>
        <w:br/>
      </w:r>
      <w:proofErr w:type="spellStart"/>
      <w:r w:rsidRPr="000E6562">
        <w:rPr>
          <w:rFonts w:ascii="Times New Roman" w:hAnsi="Times New Roman" w:cs="Times New Roman"/>
        </w:rPr>
        <w:t>Avg</w:t>
      </w:r>
      <w:proofErr w:type="spellEnd"/>
      <w:r w:rsidRPr="000E6562">
        <w:rPr>
          <w:rFonts w:ascii="Times New Roman" w:hAnsi="Times New Roman" w:cs="Times New Roman"/>
        </w:rPr>
        <w:t xml:space="preserve"> rating %</w:t>
      </w:r>
      <w:r w:rsidRPr="000E6562">
        <w:rPr>
          <w:rFonts w:ascii="Times New Roman" w:hAnsi="Times New Roman" w:cs="Times New Roman"/>
        </w:rPr>
        <w:br/>
        <w:t>Cancellation rate %</w:t>
      </w:r>
    </w:p>
    <w:p w:rsidR="00076B44" w:rsidRPr="000E6562" w:rsidRDefault="00076B44" w:rsidP="00076B44">
      <w:pPr>
        <w:numPr>
          <w:ilvl w:val="0"/>
          <w:numId w:val="2"/>
        </w:numPr>
        <w:rPr>
          <w:rFonts w:ascii="Times New Roman" w:hAnsi="Times New Roman" w:cs="Times New Roman"/>
          <w:b/>
        </w:rPr>
      </w:pPr>
      <w:r w:rsidRPr="000E6562">
        <w:rPr>
          <w:rFonts w:ascii="Times New Roman" w:hAnsi="Times New Roman" w:cs="Times New Roman"/>
          <w:b/>
          <w:bCs/>
        </w:rPr>
        <w:t xml:space="preserve">% change </w:t>
      </w:r>
      <w:proofErr w:type="spellStart"/>
      <w:r w:rsidRPr="000E6562">
        <w:rPr>
          <w:rFonts w:ascii="Times New Roman" w:hAnsi="Times New Roman" w:cs="Times New Roman"/>
          <w:b/>
          <w:bCs/>
        </w:rPr>
        <w:t>vs</w:t>
      </w:r>
      <w:proofErr w:type="spellEnd"/>
      <w:r w:rsidRPr="000E6562">
        <w:rPr>
          <w:rFonts w:ascii="Times New Roman" w:hAnsi="Times New Roman" w:cs="Times New Roman"/>
          <w:b/>
          <w:bCs/>
        </w:rPr>
        <w:t xml:space="preserve"> the previous month</w:t>
      </w:r>
    </w:p>
    <w:p w:rsidR="00076B44" w:rsidRPr="000E6562" w:rsidRDefault="00076B44" w:rsidP="00076B44">
      <w:pPr>
        <w:ind w:left="-142"/>
        <w:jc w:val="both"/>
        <w:rPr>
          <w:rFonts w:ascii="Times New Roman" w:hAnsi="Times New Roman" w:cs="Times New Roman"/>
          <w:b/>
        </w:rPr>
      </w:pPr>
      <w:r w:rsidRPr="000E6562">
        <w:rPr>
          <w:rFonts w:ascii="Times New Roman" w:hAnsi="Times New Roman" w:cs="Times New Roman"/>
          <w:b/>
        </w:rPr>
        <w:t xml:space="preserve">Top metrics: </w:t>
      </w:r>
    </w:p>
    <w:p w:rsidR="00076B44" w:rsidRPr="000E6562" w:rsidRDefault="00076B44" w:rsidP="00076B44">
      <w:pPr>
        <w:pStyle w:val="ListParagraph"/>
        <w:numPr>
          <w:ilvl w:val="0"/>
          <w:numId w:val="4"/>
        </w:numPr>
        <w:ind w:left="284"/>
        <w:jc w:val="both"/>
        <w:rPr>
          <w:rFonts w:ascii="Times New Roman" w:hAnsi="Times New Roman" w:cs="Times New Roman"/>
          <w:b/>
        </w:rPr>
      </w:pPr>
      <w:proofErr w:type="spellStart"/>
      <w:r w:rsidRPr="000E6562">
        <w:rPr>
          <w:rFonts w:ascii="Times New Roman" w:hAnsi="Times New Roman" w:cs="Times New Roman"/>
          <w:b/>
        </w:rPr>
        <w:t>RevPar</w:t>
      </w:r>
      <w:proofErr w:type="spellEnd"/>
    </w:p>
    <w:p w:rsidR="00076B44" w:rsidRPr="000E6562" w:rsidRDefault="00076B44" w:rsidP="00076B44">
      <w:pPr>
        <w:pStyle w:val="ListParagraph"/>
        <w:numPr>
          <w:ilvl w:val="0"/>
          <w:numId w:val="4"/>
        </w:numPr>
        <w:ind w:left="284"/>
        <w:jc w:val="both"/>
        <w:rPr>
          <w:rFonts w:ascii="Times New Roman" w:hAnsi="Times New Roman" w:cs="Times New Roman"/>
          <w:b/>
        </w:rPr>
      </w:pPr>
      <w:r w:rsidRPr="000E6562">
        <w:rPr>
          <w:rFonts w:ascii="Times New Roman" w:hAnsi="Times New Roman" w:cs="Times New Roman"/>
          <w:b/>
        </w:rPr>
        <w:t>ADR</w:t>
      </w:r>
    </w:p>
    <w:p w:rsidR="00076B44" w:rsidRPr="000E6562" w:rsidRDefault="00076B44" w:rsidP="00076B44">
      <w:pPr>
        <w:pStyle w:val="ListParagraph"/>
        <w:numPr>
          <w:ilvl w:val="0"/>
          <w:numId w:val="4"/>
        </w:numPr>
        <w:ind w:left="284"/>
        <w:jc w:val="both"/>
        <w:rPr>
          <w:rFonts w:ascii="Times New Roman" w:hAnsi="Times New Roman" w:cs="Times New Roman"/>
          <w:b/>
        </w:rPr>
      </w:pPr>
      <w:r w:rsidRPr="000E6562">
        <w:rPr>
          <w:rFonts w:ascii="Times New Roman" w:hAnsi="Times New Roman" w:cs="Times New Roman"/>
          <w:b/>
        </w:rPr>
        <w:t>OCC%</w:t>
      </w:r>
    </w:p>
    <w:p w:rsidR="00076B44" w:rsidRPr="000E6562" w:rsidRDefault="00076B44" w:rsidP="00076B44">
      <w:pPr>
        <w:pStyle w:val="ListParagraph"/>
        <w:numPr>
          <w:ilvl w:val="0"/>
          <w:numId w:val="4"/>
        </w:numPr>
        <w:ind w:left="284"/>
        <w:jc w:val="both"/>
        <w:rPr>
          <w:rFonts w:ascii="Times New Roman" w:hAnsi="Times New Roman" w:cs="Times New Roman"/>
          <w:b/>
        </w:rPr>
      </w:pPr>
      <w:r w:rsidRPr="000E6562">
        <w:rPr>
          <w:rFonts w:ascii="Times New Roman" w:hAnsi="Times New Roman" w:cs="Times New Roman"/>
          <w:b/>
        </w:rPr>
        <w:t>Revenue</w:t>
      </w:r>
    </w:p>
    <w:p w:rsidR="00076B44" w:rsidRPr="000E6562" w:rsidRDefault="00076B44" w:rsidP="00076B44">
      <w:pPr>
        <w:pStyle w:val="ListParagraph"/>
        <w:numPr>
          <w:ilvl w:val="0"/>
          <w:numId w:val="4"/>
        </w:numPr>
        <w:ind w:left="284"/>
        <w:jc w:val="both"/>
        <w:rPr>
          <w:rFonts w:ascii="Times New Roman" w:hAnsi="Times New Roman" w:cs="Times New Roman"/>
          <w:b/>
        </w:rPr>
      </w:pPr>
      <w:r w:rsidRPr="000E6562">
        <w:rPr>
          <w:rFonts w:ascii="Times New Roman" w:hAnsi="Times New Roman" w:cs="Times New Roman"/>
          <w:b/>
        </w:rPr>
        <w:t>DSRN</w:t>
      </w:r>
    </w:p>
    <w:p w:rsidR="00596FB2" w:rsidRPr="00596FB2" w:rsidRDefault="00596FB2" w:rsidP="00596FB2">
      <w:pPr>
        <w:ind w:left="-142"/>
        <w:jc w:val="both"/>
        <w:rPr>
          <w:rFonts w:ascii="Times New Roman" w:hAnsi="Times New Roman" w:cs="Times New Roman"/>
          <w:b/>
          <w:bCs/>
        </w:rPr>
      </w:pPr>
      <w:r w:rsidRPr="00596FB2">
        <w:rPr>
          <w:rFonts w:ascii="Times New Roman" w:hAnsi="Times New Roman" w:cs="Times New Roman"/>
          <w:b/>
          <w:bCs/>
        </w:rPr>
        <w:t xml:space="preserve">Data Transformation and </w:t>
      </w:r>
      <w:proofErr w:type="spellStart"/>
      <w:r w:rsidRPr="00596FB2">
        <w:rPr>
          <w:rFonts w:ascii="Times New Roman" w:hAnsi="Times New Roman" w:cs="Times New Roman"/>
          <w:b/>
          <w:bCs/>
        </w:rPr>
        <w:t>Modeling</w:t>
      </w:r>
      <w:proofErr w:type="spellEnd"/>
    </w:p>
    <w:p w:rsidR="00596FB2" w:rsidRPr="00596FB2" w:rsidRDefault="00596FB2" w:rsidP="00596FB2">
      <w:pPr>
        <w:numPr>
          <w:ilvl w:val="0"/>
          <w:numId w:val="6"/>
        </w:numPr>
        <w:jc w:val="both"/>
        <w:rPr>
          <w:rFonts w:ascii="Times New Roman" w:hAnsi="Times New Roman" w:cs="Times New Roman"/>
        </w:rPr>
      </w:pPr>
      <w:r w:rsidRPr="00596FB2">
        <w:rPr>
          <w:rFonts w:ascii="Times New Roman" w:hAnsi="Times New Roman" w:cs="Times New Roman"/>
          <w:b/>
          <w:bCs/>
        </w:rPr>
        <w:t>Data Transformation:</w:t>
      </w:r>
      <w:r w:rsidRPr="00596FB2">
        <w:rPr>
          <w:rFonts w:ascii="Times New Roman" w:hAnsi="Times New Roman" w:cs="Times New Roman"/>
          <w:b/>
        </w:rPr>
        <w:t xml:space="preserve"> </w:t>
      </w:r>
      <w:r w:rsidRPr="00596FB2">
        <w:rPr>
          <w:rFonts w:ascii="Times New Roman" w:hAnsi="Times New Roman" w:cs="Times New Roman"/>
        </w:rPr>
        <w:t>Utilized Power Query for data cleaning and transformation.</w:t>
      </w:r>
    </w:p>
    <w:p w:rsidR="00596FB2" w:rsidRPr="00596FB2" w:rsidRDefault="00596FB2" w:rsidP="00596FB2">
      <w:pPr>
        <w:numPr>
          <w:ilvl w:val="0"/>
          <w:numId w:val="6"/>
        </w:numPr>
        <w:jc w:val="both"/>
        <w:rPr>
          <w:rFonts w:ascii="Times New Roman" w:hAnsi="Times New Roman" w:cs="Times New Roman"/>
        </w:rPr>
      </w:pPr>
      <w:r w:rsidRPr="00596FB2">
        <w:rPr>
          <w:rFonts w:ascii="Times New Roman" w:hAnsi="Times New Roman" w:cs="Times New Roman"/>
          <w:b/>
          <w:bCs/>
        </w:rPr>
        <w:t xml:space="preserve">Data </w:t>
      </w:r>
      <w:proofErr w:type="spellStart"/>
      <w:r w:rsidRPr="00596FB2">
        <w:rPr>
          <w:rFonts w:ascii="Times New Roman" w:hAnsi="Times New Roman" w:cs="Times New Roman"/>
          <w:b/>
          <w:bCs/>
        </w:rPr>
        <w:t>Modeling</w:t>
      </w:r>
      <w:proofErr w:type="spellEnd"/>
      <w:r w:rsidRPr="00596FB2">
        <w:rPr>
          <w:rFonts w:ascii="Times New Roman" w:hAnsi="Times New Roman" w:cs="Times New Roman"/>
          <w:b/>
          <w:bCs/>
        </w:rPr>
        <w:t>:</w:t>
      </w:r>
      <w:r w:rsidRPr="00596FB2">
        <w:rPr>
          <w:rFonts w:ascii="Times New Roman" w:hAnsi="Times New Roman" w:cs="Times New Roman"/>
          <w:b/>
        </w:rPr>
        <w:t xml:space="preserve"> </w:t>
      </w:r>
      <w:r w:rsidRPr="00596FB2">
        <w:rPr>
          <w:rFonts w:ascii="Times New Roman" w:hAnsi="Times New Roman" w:cs="Times New Roman"/>
        </w:rPr>
        <w:t xml:space="preserve">Established relationships among different tables in a star schema format, with fact tables at the </w:t>
      </w:r>
      <w:proofErr w:type="spellStart"/>
      <w:r w:rsidRPr="00596FB2">
        <w:rPr>
          <w:rFonts w:ascii="Times New Roman" w:hAnsi="Times New Roman" w:cs="Times New Roman"/>
        </w:rPr>
        <w:t>center</w:t>
      </w:r>
      <w:proofErr w:type="spellEnd"/>
      <w:r w:rsidRPr="00596FB2">
        <w:rPr>
          <w:rFonts w:ascii="Times New Roman" w:hAnsi="Times New Roman" w:cs="Times New Roman"/>
        </w:rPr>
        <w:t xml:space="preserve"> surrounded by dimension tables.</w:t>
      </w:r>
    </w:p>
    <w:p w:rsidR="00596FB2" w:rsidRPr="00596FB2" w:rsidRDefault="00596FB2" w:rsidP="00596FB2">
      <w:pPr>
        <w:ind w:left="-142"/>
        <w:jc w:val="both"/>
        <w:rPr>
          <w:rFonts w:ascii="Times New Roman" w:hAnsi="Times New Roman" w:cs="Times New Roman"/>
          <w:b/>
          <w:bCs/>
        </w:rPr>
      </w:pPr>
      <w:r w:rsidRPr="00596FB2">
        <w:rPr>
          <w:rFonts w:ascii="Times New Roman" w:hAnsi="Times New Roman" w:cs="Times New Roman"/>
          <w:b/>
          <w:bCs/>
        </w:rPr>
        <w:t>Note:</w:t>
      </w:r>
    </w:p>
    <w:p w:rsidR="00596FB2" w:rsidRPr="00596FB2" w:rsidRDefault="00596FB2" w:rsidP="00596FB2">
      <w:pPr>
        <w:ind w:left="-142"/>
        <w:jc w:val="both"/>
        <w:rPr>
          <w:rFonts w:ascii="Times New Roman" w:hAnsi="Times New Roman" w:cs="Times New Roman"/>
        </w:rPr>
      </w:pPr>
      <w:r w:rsidRPr="00596FB2">
        <w:rPr>
          <w:rFonts w:ascii="Times New Roman" w:hAnsi="Times New Roman" w:cs="Times New Roman"/>
        </w:rPr>
        <w:t>In the hotel industry, Fridays and Saturdays are considered weekends for the purpose of occupancy analysis.</w:t>
      </w:r>
    </w:p>
    <w:p w:rsidR="00596FB2" w:rsidRDefault="00596FB2" w:rsidP="00596FB2">
      <w:pPr>
        <w:ind w:left="-142"/>
        <w:jc w:val="both"/>
        <w:rPr>
          <w:rFonts w:ascii="Times New Roman" w:hAnsi="Times New Roman" w:cs="Times New Roman"/>
          <w:b/>
          <w:bCs/>
        </w:rPr>
      </w:pPr>
    </w:p>
    <w:p w:rsidR="00076B44" w:rsidRPr="00076B44" w:rsidRDefault="00076B44" w:rsidP="00076B44">
      <w:pPr>
        <w:ind w:left="-142"/>
        <w:rPr>
          <w:rFonts w:ascii="Times New Roman" w:hAnsi="Times New Roman" w:cs="Times New Roman"/>
        </w:rPr>
      </w:pPr>
      <w:r w:rsidRPr="00076B44">
        <w:rPr>
          <w:rFonts w:ascii="Times New Roman" w:hAnsi="Times New Roman" w:cs="Times New Roman"/>
          <w:b/>
        </w:rPr>
        <w:t>Star Schema:</w:t>
      </w:r>
      <w:r w:rsidRPr="00076B44">
        <w:rPr>
          <w:rFonts w:ascii="Times New Roman" w:hAnsi="Times New Roman" w:cs="Times New Roman"/>
        </w:rPr>
        <w:t xml:space="preserve"> All the fact tables are in the middle and surrounded with the dimension tables.</w:t>
      </w:r>
    </w:p>
    <w:p w:rsidR="00076B44" w:rsidRDefault="00076B44" w:rsidP="00596FB2">
      <w:pPr>
        <w:ind w:left="-426"/>
        <w:jc w:val="center"/>
        <w:rPr>
          <w:rFonts w:ascii="Times New Roman" w:hAnsi="Times New Roman" w:cs="Times New Roman"/>
          <w:lang w:val="en-US"/>
        </w:rPr>
      </w:pPr>
      <w:r w:rsidRPr="000E6562">
        <w:rPr>
          <w:rFonts w:ascii="Times New Roman" w:hAnsi="Times New Roman" w:cs="Times New Roman"/>
          <w:noProof/>
          <w:lang w:eastAsia="en-IN"/>
        </w:rPr>
        <w:drawing>
          <wp:inline distT="0" distB="0" distL="0" distR="0" wp14:anchorId="71319C15" wp14:editId="173DC0AD">
            <wp:extent cx="6256421" cy="3416969"/>
            <wp:effectExtent l="19050" t="19050" r="1143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sharpenSoften amount="25000"/>
                              </a14:imgEffect>
                              <a14:imgEffect>
                                <a14:brightnessContrast contrast="20000"/>
                              </a14:imgEffect>
                            </a14:imgLayer>
                          </a14:imgProps>
                        </a:ext>
                      </a:extLst>
                    </a:blip>
                    <a:stretch>
                      <a:fillRect/>
                    </a:stretch>
                  </pic:blipFill>
                  <pic:spPr>
                    <a:xfrm>
                      <a:off x="0" y="0"/>
                      <a:ext cx="6269969" cy="3424368"/>
                    </a:xfrm>
                    <a:prstGeom prst="rect">
                      <a:avLst/>
                    </a:prstGeom>
                    <a:ln w="12700">
                      <a:solidFill>
                        <a:schemeClr val="tx1"/>
                      </a:solidFill>
                    </a:ln>
                  </pic:spPr>
                </pic:pic>
              </a:graphicData>
            </a:graphic>
          </wp:inline>
        </w:drawing>
      </w:r>
    </w:p>
    <w:p w:rsidR="00596FB2" w:rsidRDefault="00596FB2" w:rsidP="005C79E3">
      <w:pPr>
        <w:ind w:left="-142"/>
        <w:jc w:val="both"/>
        <w:rPr>
          <w:rFonts w:ascii="Times New Roman" w:hAnsi="Times New Roman" w:cs="Times New Roman"/>
          <w:b/>
          <w:bCs/>
        </w:rPr>
      </w:pPr>
    </w:p>
    <w:p w:rsidR="00596FB2" w:rsidRDefault="00596FB2" w:rsidP="005C79E3">
      <w:pPr>
        <w:ind w:left="-142"/>
        <w:jc w:val="both"/>
        <w:rPr>
          <w:rFonts w:ascii="Times New Roman" w:hAnsi="Times New Roman" w:cs="Times New Roman"/>
          <w:b/>
          <w:bCs/>
        </w:rPr>
      </w:pPr>
    </w:p>
    <w:p w:rsidR="00596FB2" w:rsidRDefault="00596FB2" w:rsidP="005C79E3">
      <w:pPr>
        <w:ind w:left="-142"/>
        <w:jc w:val="both"/>
        <w:rPr>
          <w:rFonts w:ascii="Times New Roman" w:hAnsi="Times New Roman" w:cs="Times New Roman"/>
          <w:b/>
          <w:bCs/>
        </w:rPr>
      </w:pPr>
    </w:p>
    <w:p w:rsidR="007F209D" w:rsidRDefault="00415D05" w:rsidP="005C79E3">
      <w:pPr>
        <w:ind w:left="-142"/>
        <w:jc w:val="both"/>
        <w:rPr>
          <w:rFonts w:ascii="Times New Roman" w:hAnsi="Times New Roman" w:cs="Times New Roman"/>
          <w:b/>
          <w:bCs/>
        </w:rPr>
      </w:pPr>
      <w:r>
        <w:rPr>
          <w:rFonts w:ascii="Times New Roman" w:hAnsi="Times New Roman" w:cs="Times New Roman"/>
          <w:b/>
          <w:bCs/>
        </w:rPr>
        <w:lastRenderedPageBreak/>
        <w:t>Results:</w:t>
      </w:r>
    </w:p>
    <w:p w:rsidR="00415D05" w:rsidRPr="00415D05" w:rsidRDefault="00415D05" w:rsidP="005C79E3">
      <w:pPr>
        <w:ind w:left="-142"/>
        <w:jc w:val="both"/>
        <w:rPr>
          <w:rFonts w:ascii="Times New Roman" w:hAnsi="Times New Roman" w:cs="Times New Roman"/>
        </w:rPr>
      </w:pPr>
      <w:r w:rsidRPr="00415D05">
        <w:rPr>
          <w:rFonts w:ascii="Times New Roman" w:hAnsi="Times New Roman" w:cs="Times New Roman"/>
          <w:b/>
          <w:bCs/>
        </w:rPr>
        <w:t>This dashboard provides a comprehensive overview of our hospitality performance across key metrics, helping us track revenue, occupancy, room ra</w:t>
      </w:r>
      <w:r w:rsidR="007F209D">
        <w:rPr>
          <w:rFonts w:ascii="Times New Roman" w:hAnsi="Times New Roman" w:cs="Times New Roman"/>
          <w:b/>
          <w:bCs/>
        </w:rPr>
        <w:t xml:space="preserve">tes, and platform performance. </w:t>
      </w:r>
    </w:p>
    <w:p w:rsidR="00415D05" w:rsidRPr="00415D05" w:rsidRDefault="00415D05" w:rsidP="005C79E3">
      <w:pPr>
        <w:numPr>
          <w:ilvl w:val="0"/>
          <w:numId w:val="5"/>
        </w:numPr>
        <w:jc w:val="both"/>
        <w:rPr>
          <w:rFonts w:ascii="Times New Roman" w:hAnsi="Times New Roman" w:cs="Times New Roman"/>
        </w:rPr>
      </w:pPr>
      <w:r w:rsidRPr="00415D05">
        <w:rPr>
          <w:rFonts w:ascii="Times New Roman" w:hAnsi="Times New Roman" w:cs="Times New Roman"/>
          <w:b/>
          <w:bCs/>
        </w:rPr>
        <w:t>Revenue</w:t>
      </w:r>
      <w:r w:rsidRPr="00415D05">
        <w:rPr>
          <w:rFonts w:ascii="Times New Roman" w:hAnsi="Times New Roman" w:cs="Times New Roman"/>
        </w:rPr>
        <w:t>:</w:t>
      </w:r>
    </w:p>
    <w:p w:rsidR="00415D05" w:rsidRPr="00415D05" w:rsidRDefault="00415D05" w:rsidP="005C79E3">
      <w:pPr>
        <w:numPr>
          <w:ilvl w:val="1"/>
          <w:numId w:val="5"/>
        </w:numPr>
        <w:jc w:val="both"/>
        <w:rPr>
          <w:rFonts w:ascii="Times New Roman" w:hAnsi="Times New Roman" w:cs="Times New Roman"/>
        </w:rPr>
      </w:pPr>
      <w:r w:rsidRPr="00415D05">
        <w:rPr>
          <w:rFonts w:ascii="Times New Roman" w:hAnsi="Times New Roman" w:cs="Times New Roman"/>
        </w:rPr>
        <w:t xml:space="preserve">We’ve generated </w:t>
      </w:r>
      <w:r w:rsidR="00557877" w:rsidRPr="00415D05">
        <w:rPr>
          <w:rFonts w:ascii="Times New Roman" w:hAnsi="Times New Roman" w:cs="Times New Roman"/>
        </w:rPr>
        <w:t>total</w:t>
      </w:r>
      <w:r w:rsidRPr="00415D05">
        <w:rPr>
          <w:rFonts w:ascii="Times New Roman" w:hAnsi="Times New Roman" w:cs="Times New Roman"/>
        </w:rPr>
        <w:t xml:space="preserve"> revenue of 1.69 billion, showing a slight increase of 0.2%. This indicates stable business growth, though there’s potential for further improvement.</w:t>
      </w:r>
    </w:p>
    <w:p w:rsidR="00415D05" w:rsidRPr="00415D05" w:rsidRDefault="00415D05" w:rsidP="005C79E3">
      <w:pPr>
        <w:numPr>
          <w:ilvl w:val="0"/>
          <w:numId w:val="5"/>
        </w:numPr>
        <w:jc w:val="both"/>
        <w:rPr>
          <w:rFonts w:ascii="Times New Roman" w:hAnsi="Times New Roman" w:cs="Times New Roman"/>
        </w:rPr>
      </w:pPr>
      <w:proofErr w:type="spellStart"/>
      <w:r w:rsidRPr="00415D05">
        <w:rPr>
          <w:rFonts w:ascii="Times New Roman" w:hAnsi="Times New Roman" w:cs="Times New Roman"/>
          <w:b/>
          <w:bCs/>
        </w:rPr>
        <w:t>RevPar</w:t>
      </w:r>
      <w:proofErr w:type="spellEnd"/>
      <w:r w:rsidRPr="00415D05">
        <w:rPr>
          <w:rFonts w:ascii="Times New Roman" w:hAnsi="Times New Roman" w:cs="Times New Roman"/>
          <w:b/>
          <w:bCs/>
        </w:rPr>
        <w:t xml:space="preserve"> (Revenue Per Available Room)</w:t>
      </w:r>
      <w:r w:rsidRPr="00415D05">
        <w:rPr>
          <w:rFonts w:ascii="Times New Roman" w:hAnsi="Times New Roman" w:cs="Times New Roman"/>
        </w:rPr>
        <w:t>:</w:t>
      </w:r>
    </w:p>
    <w:p w:rsidR="00415D05" w:rsidRPr="00415D05" w:rsidRDefault="00415D05" w:rsidP="005C79E3">
      <w:pPr>
        <w:numPr>
          <w:ilvl w:val="1"/>
          <w:numId w:val="5"/>
        </w:numPr>
        <w:jc w:val="both"/>
        <w:rPr>
          <w:rFonts w:ascii="Times New Roman" w:hAnsi="Times New Roman" w:cs="Times New Roman"/>
        </w:rPr>
      </w:pPr>
      <w:r w:rsidRPr="00415D05">
        <w:rPr>
          <w:rFonts w:ascii="Times New Roman" w:hAnsi="Times New Roman" w:cs="Times New Roman"/>
        </w:rPr>
        <w:t xml:space="preserve">Currently, our </w:t>
      </w:r>
      <w:proofErr w:type="spellStart"/>
      <w:r w:rsidRPr="00415D05">
        <w:rPr>
          <w:rFonts w:ascii="Times New Roman" w:hAnsi="Times New Roman" w:cs="Times New Roman"/>
        </w:rPr>
        <w:t>RevPar</w:t>
      </w:r>
      <w:proofErr w:type="spellEnd"/>
      <w:r w:rsidRPr="00415D05">
        <w:rPr>
          <w:rFonts w:ascii="Times New Roman" w:hAnsi="Times New Roman" w:cs="Times New Roman"/>
        </w:rPr>
        <w:t xml:space="preserve"> stands at 7,337, which is a critical indicator of how efficiently we’re filling rooms and generating revenue. This is closely aligned with our ADR (Average Daily Rate) and occupancy rates.</w:t>
      </w:r>
    </w:p>
    <w:p w:rsidR="00415D05" w:rsidRPr="00415D05" w:rsidRDefault="00415D05" w:rsidP="005C79E3">
      <w:pPr>
        <w:numPr>
          <w:ilvl w:val="0"/>
          <w:numId w:val="5"/>
        </w:numPr>
        <w:jc w:val="both"/>
        <w:rPr>
          <w:rFonts w:ascii="Times New Roman" w:hAnsi="Times New Roman" w:cs="Times New Roman"/>
        </w:rPr>
      </w:pPr>
      <w:r w:rsidRPr="00415D05">
        <w:rPr>
          <w:rFonts w:ascii="Times New Roman" w:hAnsi="Times New Roman" w:cs="Times New Roman"/>
          <w:b/>
          <w:bCs/>
        </w:rPr>
        <w:t>Occupancy and ADR</w:t>
      </w:r>
      <w:r w:rsidRPr="00415D05">
        <w:rPr>
          <w:rFonts w:ascii="Times New Roman" w:hAnsi="Times New Roman" w:cs="Times New Roman"/>
        </w:rPr>
        <w:t>:</w:t>
      </w:r>
    </w:p>
    <w:p w:rsidR="00415D05" w:rsidRPr="00415D05" w:rsidRDefault="00415D05" w:rsidP="005C79E3">
      <w:pPr>
        <w:numPr>
          <w:ilvl w:val="1"/>
          <w:numId w:val="5"/>
        </w:numPr>
        <w:jc w:val="both"/>
        <w:rPr>
          <w:rFonts w:ascii="Times New Roman" w:hAnsi="Times New Roman" w:cs="Times New Roman"/>
        </w:rPr>
      </w:pPr>
      <w:r w:rsidRPr="00415D05">
        <w:rPr>
          <w:rFonts w:ascii="Times New Roman" w:hAnsi="Times New Roman" w:cs="Times New Roman"/>
        </w:rPr>
        <w:t>Our occupancy rate is 57.79%, and our ADR is 12.7K. Occupancy increased marginally by 0.2%, and the room rates remain steady, suggesting consistency in demand. However, improving occupancy further, especially during weekdays, would drive additional revenue.</w:t>
      </w:r>
    </w:p>
    <w:p w:rsidR="00415D05" w:rsidRPr="00415D05" w:rsidRDefault="00415D05" w:rsidP="005C79E3">
      <w:pPr>
        <w:numPr>
          <w:ilvl w:val="0"/>
          <w:numId w:val="5"/>
        </w:numPr>
        <w:jc w:val="both"/>
        <w:rPr>
          <w:rFonts w:ascii="Times New Roman" w:hAnsi="Times New Roman" w:cs="Times New Roman"/>
        </w:rPr>
      </w:pPr>
      <w:r w:rsidRPr="00415D05">
        <w:rPr>
          <w:rFonts w:ascii="Times New Roman" w:hAnsi="Times New Roman" w:cs="Times New Roman"/>
          <w:b/>
          <w:bCs/>
        </w:rPr>
        <w:t>Realisation Rate</w:t>
      </w:r>
      <w:r w:rsidRPr="00415D05">
        <w:rPr>
          <w:rFonts w:ascii="Times New Roman" w:hAnsi="Times New Roman" w:cs="Times New Roman"/>
        </w:rPr>
        <w:t>:</w:t>
      </w:r>
    </w:p>
    <w:p w:rsidR="00415D05" w:rsidRPr="00415D05" w:rsidRDefault="00415D05" w:rsidP="005C79E3">
      <w:pPr>
        <w:numPr>
          <w:ilvl w:val="1"/>
          <w:numId w:val="5"/>
        </w:numPr>
        <w:jc w:val="both"/>
        <w:rPr>
          <w:rFonts w:ascii="Times New Roman" w:hAnsi="Times New Roman" w:cs="Times New Roman"/>
        </w:rPr>
      </w:pPr>
      <w:r w:rsidRPr="00415D05">
        <w:rPr>
          <w:rFonts w:ascii="Times New Roman" w:hAnsi="Times New Roman" w:cs="Times New Roman"/>
        </w:rPr>
        <w:t>The realisation rate, which stands at 70.14%, represents the percentage of revenue that is actually collected compared to potential earnings. This suggests effective revenue capture but could be enhanced by targeting cancellations (currently around 24%) and driving higher sales via direct channels.</w:t>
      </w:r>
    </w:p>
    <w:p w:rsidR="00415D05" w:rsidRPr="00415D05" w:rsidRDefault="00415D05" w:rsidP="005C79E3">
      <w:pPr>
        <w:numPr>
          <w:ilvl w:val="0"/>
          <w:numId w:val="5"/>
        </w:numPr>
        <w:jc w:val="both"/>
        <w:rPr>
          <w:rFonts w:ascii="Times New Roman" w:hAnsi="Times New Roman" w:cs="Times New Roman"/>
        </w:rPr>
      </w:pPr>
      <w:r w:rsidRPr="00415D05">
        <w:rPr>
          <w:rFonts w:ascii="Times New Roman" w:hAnsi="Times New Roman" w:cs="Times New Roman"/>
          <w:b/>
          <w:bCs/>
        </w:rPr>
        <w:t>Revenue by Category</w:t>
      </w:r>
      <w:r w:rsidRPr="00415D05">
        <w:rPr>
          <w:rFonts w:ascii="Times New Roman" w:hAnsi="Times New Roman" w:cs="Times New Roman"/>
        </w:rPr>
        <w:t>:</w:t>
      </w:r>
    </w:p>
    <w:p w:rsidR="00415D05" w:rsidRPr="00415D05" w:rsidRDefault="00415D05" w:rsidP="005C79E3">
      <w:pPr>
        <w:numPr>
          <w:ilvl w:val="1"/>
          <w:numId w:val="5"/>
        </w:numPr>
        <w:jc w:val="both"/>
        <w:rPr>
          <w:rFonts w:ascii="Times New Roman" w:hAnsi="Times New Roman" w:cs="Times New Roman"/>
        </w:rPr>
      </w:pPr>
      <w:r w:rsidRPr="00415D05">
        <w:rPr>
          <w:rFonts w:ascii="Times New Roman" w:hAnsi="Times New Roman" w:cs="Times New Roman"/>
        </w:rPr>
        <w:t xml:space="preserve">Business </w:t>
      </w:r>
      <w:proofErr w:type="spellStart"/>
      <w:r w:rsidRPr="00415D05">
        <w:rPr>
          <w:rFonts w:ascii="Times New Roman" w:hAnsi="Times New Roman" w:cs="Times New Roman"/>
        </w:rPr>
        <w:t>travelers</w:t>
      </w:r>
      <w:proofErr w:type="spellEnd"/>
      <w:r w:rsidRPr="00415D05">
        <w:rPr>
          <w:rFonts w:ascii="Times New Roman" w:hAnsi="Times New Roman" w:cs="Times New Roman"/>
        </w:rPr>
        <w:t xml:space="preserve"> make up the majority of our revenue at 61.62%, while luxury bookings account for 38.38%. This indicates a well-balanced customer mix, but there may be opportunities to target higher-margin luxury segments to boost profitability.</w:t>
      </w:r>
    </w:p>
    <w:p w:rsidR="00415D05" w:rsidRPr="00415D05" w:rsidRDefault="00415D05" w:rsidP="005C79E3">
      <w:pPr>
        <w:numPr>
          <w:ilvl w:val="0"/>
          <w:numId w:val="5"/>
        </w:numPr>
        <w:jc w:val="both"/>
        <w:rPr>
          <w:rFonts w:ascii="Times New Roman" w:hAnsi="Times New Roman" w:cs="Times New Roman"/>
        </w:rPr>
      </w:pPr>
      <w:r w:rsidRPr="00415D05">
        <w:rPr>
          <w:rFonts w:ascii="Times New Roman" w:hAnsi="Times New Roman" w:cs="Times New Roman"/>
          <w:b/>
          <w:bCs/>
        </w:rPr>
        <w:t>Day-wise Performance</w:t>
      </w:r>
      <w:r w:rsidRPr="00415D05">
        <w:rPr>
          <w:rFonts w:ascii="Times New Roman" w:hAnsi="Times New Roman" w:cs="Times New Roman"/>
        </w:rPr>
        <w:t>:</w:t>
      </w:r>
    </w:p>
    <w:p w:rsidR="00415D05" w:rsidRPr="00415D05" w:rsidRDefault="00415D05" w:rsidP="005C79E3">
      <w:pPr>
        <w:numPr>
          <w:ilvl w:val="1"/>
          <w:numId w:val="5"/>
        </w:numPr>
        <w:jc w:val="both"/>
        <w:rPr>
          <w:rFonts w:ascii="Times New Roman" w:hAnsi="Times New Roman" w:cs="Times New Roman"/>
        </w:rPr>
      </w:pPr>
      <w:r w:rsidRPr="00415D05">
        <w:rPr>
          <w:rFonts w:ascii="Times New Roman" w:hAnsi="Times New Roman" w:cs="Times New Roman"/>
        </w:rPr>
        <w:t xml:space="preserve">Weekends outperform weekdays significantly, with weekend </w:t>
      </w:r>
      <w:proofErr w:type="spellStart"/>
      <w:r w:rsidRPr="00415D05">
        <w:rPr>
          <w:rFonts w:ascii="Times New Roman" w:hAnsi="Times New Roman" w:cs="Times New Roman"/>
        </w:rPr>
        <w:t>RevPar</w:t>
      </w:r>
      <w:proofErr w:type="spellEnd"/>
      <w:r w:rsidRPr="00415D05">
        <w:rPr>
          <w:rFonts w:ascii="Times New Roman" w:hAnsi="Times New Roman" w:cs="Times New Roman"/>
        </w:rPr>
        <w:t xml:space="preserve"> at 9,721 and occupancy at 62.64%. This is higher compared to weekdays, where occupancy drops to 55.88%. We may want to explore targeted weekday promotions or offers to drive midweek bookings and improve overall utilization.</w:t>
      </w:r>
    </w:p>
    <w:p w:rsidR="00415D05" w:rsidRPr="00415D05" w:rsidRDefault="00415D05" w:rsidP="005C79E3">
      <w:pPr>
        <w:numPr>
          <w:ilvl w:val="0"/>
          <w:numId w:val="5"/>
        </w:numPr>
        <w:jc w:val="both"/>
        <w:rPr>
          <w:rFonts w:ascii="Times New Roman" w:hAnsi="Times New Roman" w:cs="Times New Roman"/>
        </w:rPr>
      </w:pPr>
      <w:r w:rsidRPr="00415D05">
        <w:rPr>
          <w:rFonts w:ascii="Times New Roman" w:hAnsi="Times New Roman" w:cs="Times New Roman"/>
          <w:b/>
          <w:bCs/>
        </w:rPr>
        <w:t>Platform Performance</w:t>
      </w:r>
      <w:r w:rsidRPr="00415D05">
        <w:rPr>
          <w:rFonts w:ascii="Times New Roman" w:hAnsi="Times New Roman" w:cs="Times New Roman"/>
        </w:rPr>
        <w:t>:</w:t>
      </w:r>
    </w:p>
    <w:p w:rsidR="00415D05" w:rsidRPr="00415D05" w:rsidRDefault="00415D05" w:rsidP="005C79E3">
      <w:pPr>
        <w:numPr>
          <w:ilvl w:val="1"/>
          <w:numId w:val="5"/>
        </w:numPr>
        <w:jc w:val="both"/>
        <w:rPr>
          <w:rFonts w:ascii="Times New Roman" w:hAnsi="Times New Roman" w:cs="Times New Roman"/>
        </w:rPr>
      </w:pPr>
      <w:r w:rsidRPr="00415D05">
        <w:rPr>
          <w:rFonts w:ascii="Times New Roman" w:hAnsi="Times New Roman" w:cs="Times New Roman"/>
        </w:rPr>
        <w:t xml:space="preserve">In terms of booking platforms, direct online bookings contribute to the highest realization percentage (70.2%), indicating that efforts to promote direct channels should continue. Conversely, platforms like </w:t>
      </w:r>
      <w:proofErr w:type="spellStart"/>
      <w:r w:rsidRPr="00415D05">
        <w:rPr>
          <w:rFonts w:ascii="Times New Roman" w:hAnsi="Times New Roman" w:cs="Times New Roman"/>
        </w:rPr>
        <w:t>makeMyTrip</w:t>
      </w:r>
      <w:proofErr w:type="spellEnd"/>
      <w:r w:rsidRPr="00415D05">
        <w:rPr>
          <w:rFonts w:ascii="Times New Roman" w:hAnsi="Times New Roman" w:cs="Times New Roman"/>
        </w:rPr>
        <w:t xml:space="preserve"> show a lower realization rate (69.02%), which may need further negotiation or optimization in terms of commission structures.</w:t>
      </w:r>
    </w:p>
    <w:p w:rsidR="00415D05" w:rsidRPr="00415D05" w:rsidRDefault="00415D05" w:rsidP="005C79E3">
      <w:pPr>
        <w:numPr>
          <w:ilvl w:val="0"/>
          <w:numId w:val="5"/>
        </w:numPr>
        <w:jc w:val="both"/>
        <w:rPr>
          <w:rFonts w:ascii="Times New Roman" w:hAnsi="Times New Roman" w:cs="Times New Roman"/>
        </w:rPr>
      </w:pPr>
      <w:r w:rsidRPr="00415D05">
        <w:rPr>
          <w:rFonts w:ascii="Times New Roman" w:hAnsi="Times New Roman" w:cs="Times New Roman"/>
          <w:b/>
          <w:bCs/>
        </w:rPr>
        <w:t>Property-Level Insights</w:t>
      </w:r>
      <w:r w:rsidRPr="00415D05">
        <w:rPr>
          <w:rFonts w:ascii="Times New Roman" w:hAnsi="Times New Roman" w:cs="Times New Roman"/>
        </w:rPr>
        <w:t>:</w:t>
      </w:r>
    </w:p>
    <w:p w:rsidR="00415D05" w:rsidRPr="00415D05" w:rsidRDefault="00415D05" w:rsidP="005C79E3">
      <w:pPr>
        <w:numPr>
          <w:ilvl w:val="1"/>
          <w:numId w:val="5"/>
        </w:numPr>
        <w:jc w:val="both"/>
        <w:rPr>
          <w:rFonts w:ascii="Times New Roman" w:hAnsi="Times New Roman" w:cs="Times New Roman"/>
        </w:rPr>
      </w:pPr>
      <w:r w:rsidRPr="00415D05">
        <w:rPr>
          <w:rFonts w:ascii="Times New Roman" w:hAnsi="Times New Roman" w:cs="Times New Roman"/>
        </w:rPr>
        <w:t>At a property level, hotels in Mumbai, particularly '</w:t>
      </w:r>
      <w:proofErr w:type="spellStart"/>
      <w:r w:rsidRPr="00415D05">
        <w:rPr>
          <w:rFonts w:ascii="Times New Roman" w:hAnsi="Times New Roman" w:cs="Times New Roman"/>
        </w:rPr>
        <w:t>Atiq</w:t>
      </w:r>
      <w:proofErr w:type="spellEnd"/>
      <w:r w:rsidRPr="00415D05">
        <w:rPr>
          <w:rFonts w:ascii="Times New Roman" w:hAnsi="Times New Roman" w:cs="Times New Roman"/>
        </w:rPr>
        <w:t xml:space="preserve"> Exotica,' are leading in revenue generation, with 117 million. Other cities such as Hyderabad and Bangalore also show strong performance, though there are slight variations in occupancy and ADR. This detailed breakdown helps us identify top-performing properties and those that might benefit from targeted marketing or operational improvements.</w:t>
      </w:r>
    </w:p>
    <w:p w:rsidR="00596FB2" w:rsidRDefault="00596FB2" w:rsidP="005C79E3">
      <w:pPr>
        <w:ind w:left="-142"/>
        <w:jc w:val="both"/>
        <w:rPr>
          <w:rFonts w:ascii="Times New Roman" w:hAnsi="Times New Roman" w:cs="Times New Roman"/>
          <w:bCs/>
        </w:rPr>
      </w:pPr>
    </w:p>
    <w:p w:rsidR="00415D05" w:rsidRPr="00557877" w:rsidRDefault="00415D05" w:rsidP="005C79E3">
      <w:pPr>
        <w:ind w:left="-142"/>
        <w:jc w:val="both"/>
        <w:rPr>
          <w:rFonts w:ascii="Times New Roman" w:hAnsi="Times New Roman" w:cs="Times New Roman"/>
        </w:rPr>
      </w:pPr>
      <w:r w:rsidRPr="00557877">
        <w:rPr>
          <w:rFonts w:ascii="Times New Roman" w:hAnsi="Times New Roman" w:cs="Times New Roman"/>
          <w:bCs/>
        </w:rPr>
        <w:lastRenderedPageBreak/>
        <w:t xml:space="preserve">In summary, the dashboard reflects overall steady growth with opportunities to increase weekday occupancy, reduce cancellations, and continue promoting direct bookings for higher revenue capture. Targeting high-performing properties and optimizing underperforming ones will be </w:t>
      </w:r>
      <w:proofErr w:type="gramStart"/>
      <w:r w:rsidRPr="00557877">
        <w:rPr>
          <w:rFonts w:ascii="Times New Roman" w:hAnsi="Times New Roman" w:cs="Times New Roman"/>
          <w:bCs/>
        </w:rPr>
        <w:t>key</w:t>
      </w:r>
      <w:proofErr w:type="gramEnd"/>
      <w:r w:rsidRPr="00557877">
        <w:rPr>
          <w:rFonts w:ascii="Times New Roman" w:hAnsi="Times New Roman" w:cs="Times New Roman"/>
          <w:bCs/>
        </w:rPr>
        <w:t xml:space="preserve"> to maximizing revenue p</w:t>
      </w:r>
      <w:r w:rsidR="007F209D" w:rsidRPr="00557877">
        <w:rPr>
          <w:rFonts w:ascii="Times New Roman" w:hAnsi="Times New Roman" w:cs="Times New Roman"/>
          <w:bCs/>
        </w:rPr>
        <w:t>otential in the coming periods.</w:t>
      </w:r>
    </w:p>
    <w:p w:rsidR="00415D05" w:rsidRDefault="00415D05" w:rsidP="005C79E3">
      <w:pPr>
        <w:pBdr>
          <w:bottom w:val="single" w:sz="12" w:space="1" w:color="auto"/>
        </w:pBdr>
        <w:ind w:left="-142"/>
        <w:jc w:val="both"/>
        <w:rPr>
          <w:rFonts w:ascii="Times New Roman" w:hAnsi="Times New Roman" w:cs="Times New Roman"/>
          <w:lang w:val="en-US"/>
        </w:rPr>
      </w:pPr>
    </w:p>
    <w:p w:rsidR="00EB1609" w:rsidRPr="00076B44" w:rsidRDefault="00EB1609" w:rsidP="00EB1609">
      <w:pPr>
        <w:jc w:val="both"/>
        <w:rPr>
          <w:rFonts w:ascii="Times New Roman" w:hAnsi="Times New Roman" w:cs="Times New Roman"/>
          <w:lang w:val="en-US"/>
        </w:rPr>
      </w:pPr>
    </w:p>
    <w:sectPr w:rsidR="00EB1609" w:rsidRPr="00076B44" w:rsidSect="00076B44">
      <w:pgSz w:w="11910" w:h="16840" w:code="9"/>
      <w:pgMar w:top="993" w:right="995" w:bottom="280" w:left="1320" w:header="720" w:footer="720" w:gutter="0"/>
      <w:pgBorders w:offsetFrom="page">
        <w:top w:val="single" w:sz="12" w:space="24" w:color="auto"/>
        <w:left w:val="single" w:sz="12" w:space="24" w:color="auto"/>
        <w:bottom w:val="single" w:sz="12" w:space="24" w:color="auto"/>
        <w:right w:val="single" w:sz="12"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0EAB"/>
    <w:multiLevelType w:val="multilevel"/>
    <w:tmpl w:val="B43024E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E31431"/>
    <w:multiLevelType w:val="multilevel"/>
    <w:tmpl w:val="B4C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CE6DCA"/>
    <w:multiLevelType w:val="multilevel"/>
    <w:tmpl w:val="496A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633F45"/>
    <w:multiLevelType w:val="multilevel"/>
    <w:tmpl w:val="0D142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141BE0"/>
    <w:multiLevelType w:val="multilevel"/>
    <w:tmpl w:val="3D0A026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D27A20"/>
    <w:multiLevelType w:val="hybridMultilevel"/>
    <w:tmpl w:val="E290551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0EC"/>
    <w:rsid w:val="00076B44"/>
    <w:rsid w:val="000910EC"/>
    <w:rsid w:val="001C1C16"/>
    <w:rsid w:val="00380F2D"/>
    <w:rsid w:val="00383FCB"/>
    <w:rsid w:val="003D42F4"/>
    <w:rsid w:val="00415D05"/>
    <w:rsid w:val="004A21A6"/>
    <w:rsid w:val="004C3E6C"/>
    <w:rsid w:val="004E2340"/>
    <w:rsid w:val="00557877"/>
    <w:rsid w:val="00596FB2"/>
    <w:rsid w:val="005C79E3"/>
    <w:rsid w:val="00662C73"/>
    <w:rsid w:val="00772951"/>
    <w:rsid w:val="007F209D"/>
    <w:rsid w:val="00811B56"/>
    <w:rsid w:val="008D7BCC"/>
    <w:rsid w:val="00A61988"/>
    <w:rsid w:val="00A97F97"/>
    <w:rsid w:val="00B66F66"/>
    <w:rsid w:val="00B75869"/>
    <w:rsid w:val="00C85D7E"/>
    <w:rsid w:val="00EB1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1C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96F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0EC"/>
    <w:rPr>
      <w:color w:val="0000FF" w:themeColor="hyperlink"/>
      <w:u w:val="single"/>
    </w:rPr>
  </w:style>
  <w:style w:type="character" w:customStyle="1" w:styleId="Heading2Char">
    <w:name w:val="Heading 2 Char"/>
    <w:basedOn w:val="DefaultParagraphFont"/>
    <w:link w:val="Heading2"/>
    <w:uiPriority w:val="9"/>
    <w:rsid w:val="001C1C1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C1C16"/>
    <w:rPr>
      <w:b/>
      <w:bCs/>
    </w:rPr>
  </w:style>
  <w:style w:type="paragraph" w:styleId="NoSpacing">
    <w:name w:val="No Spacing"/>
    <w:uiPriority w:val="1"/>
    <w:qFormat/>
    <w:rsid w:val="001C1C16"/>
    <w:pPr>
      <w:spacing w:after="0" w:line="240" w:lineRule="auto"/>
    </w:pPr>
  </w:style>
  <w:style w:type="paragraph" w:styleId="BalloonText">
    <w:name w:val="Balloon Text"/>
    <w:basedOn w:val="Normal"/>
    <w:link w:val="BalloonTextChar"/>
    <w:uiPriority w:val="99"/>
    <w:semiHidden/>
    <w:unhideWhenUsed/>
    <w:rsid w:val="00076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B44"/>
    <w:rPr>
      <w:rFonts w:ascii="Tahoma" w:hAnsi="Tahoma" w:cs="Tahoma"/>
      <w:sz w:val="16"/>
      <w:szCs w:val="16"/>
    </w:rPr>
  </w:style>
  <w:style w:type="paragraph" w:styleId="ListParagraph">
    <w:name w:val="List Paragraph"/>
    <w:basedOn w:val="Normal"/>
    <w:uiPriority w:val="34"/>
    <w:qFormat/>
    <w:rsid w:val="00076B44"/>
    <w:pPr>
      <w:ind w:left="720"/>
      <w:contextualSpacing/>
    </w:pPr>
  </w:style>
  <w:style w:type="character" w:customStyle="1" w:styleId="Heading3Char">
    <w:name w:val="Heading 3 Char"/>
    <w:basedOn w:val="DefaultParagraphFont"/>
    <w:link w:val="Heading3"/>
    <w:uiPriority w:val="9"/>
    <w:semiHidden/>
    <w:rsid w:val="00596FB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1C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96F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0EC"/>
    <w:rPr>
      <w:color w:val="0000FF" w:themeColor="hyperlink"/>
      <w:u w:val="single"/>
    </w:rPr>
  </w:style>
  <w:style w:type="character" w:customStyle="1" w:styleId="Heading2Char">
    <w:name w:val="Heading 2 Char"/>
    <w:basedOn w:val="DefaultParagraphFont"/>
    <w:link w:val="Heading2"/>
    <w:uiPriority w:val="9"/>
    <w:rsid w:val="001C1C1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C1C16"/>
    <w:rPr>
      <w:b/>
      <w:bCs/>
    </w:rPr>
  </w:style>
  <w:style w:type="paragraph" w:styleId="NoSpacing">
    <w:name w:val="No Spacing"/>
    <w:uiPriority w:val="1"/>
    <w:qFormat/>
    <w:rsid w:val="001C1C16"/>
    <w:pPr>
      <w:spacing w:after="0" w:line="240" w:lineRule="auto"/>
    </w:pPr>
  </w:style>
  <w:style w:type="paragraph" w:styleId="BalloonText">
    <w:name w:val="Balloon Text"/>
    <w:basedOn w:val="Normal"/>
    <w:link w:val="BalloonTextChar"/>
    <w:uiPriority w:val="99"/>
    <w:semiHidden/>
    <w:unhideWhenUsed/>
    <w:rsid w:val="00076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B44"/>
    <w:rPr>
      <w:rFonts w:ascii="Tahoma" w:hAnsi="Tahoma" w:cs="Tahoma"/>
      <w:sz w:val="16"/>
      <w:szCs w:val="16"/>
    </w:rPr>
  </w:style>
  <w:style w:type="paragraph" w:styleId="ListParagraph">
    <w:name w:val="List Paragraph"/>
    <w:basedOn w:val="Normal"/>
    <w:uiPriority w:val="34"/>
    <w:qFormat/>
    <w:rsid w:val="00076B44"/>
    <w:pPr>
      <w:ind w:left="720"/>
      <w:contextualSpacing/>
    </w:pPr>
  </w:style>
  <w:style w:type="character" w:customStyle="1" w:styleId="Heading3Char">
    <w:name w:val="Heading 3 Char"/>
    <w:basedOn w:val="DefaultParagraphFont"/>
    <w:link w:val="Heading3"/>
    <w:uiPriority w:val="9"/>
    <w:semiHidden/>
    <w:rsid w:val="00596FB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62422">
      <w:bodyDiv w:val="1"/>
      <w:marLeft w:val="0"/>
      <w:marRight w:val="0"/>
      <w:marTop w:val="0"/>
      <w:marBottom w:val="0"/>
      <w:divBdr>
        <w:top w:val="none" w:sz="0" w:space="0" w:color="auto"/>
        <w:left w:val="none" w:sz="0" w:space="0" w:color="auto"/>
        <w:bottom w:val="none" w:sz="0" w:space="0" w:color="auto"/>
        <w:right w:val="none" w:sz="0" w:space="0" w:color="auto"/>
      </w:divBdr>
    </w:div>
    <w:div w:id="777481818">
      <w:bodyDiv w:val="1"/>
      <w:marLeft w:val="0"/>
      <w:marRight w:val="0"/>
      <w:marTop w:val="0"/>
      <w:marBottom w:val="0"/>
      <w:divBdr>
        <w:top w:val="none" w:sz="0" w:space="0" w:color="auto"/>
        <w:left w:val="none" w:sz="0" w:space="0" w:color="auto"/>
        <w:bottom w:val="none" w:sz="0" w:space="0" w:color="auto"/>
        <w:right w:val="none" w:sz="0" w:space="0" w:color="auto"/>
      </w:divBdr>
    </w:div>
    <w:div w:id="1150051294">
      <w:bodyDiv w:val="1"/>
      <w:marLeft w:val="0"/>
      <w:marRight w:val="0"/>
      <w:marTop w:val="0"/>
      <w:marBottom w:val="0"/>
      <w:divBdr>
        <w:top w:val="none" w:sz="0" w:space="0" w:color="auto"/>
        <w:left w:val="none" w:sz="0" w:space="0" w:color="auto"/>
        <w:bottom w:val="none" w:sz="0" w:space="0" w:color="auto"/>
        <w:right w:val="none" w:sz="0" w:space="0" w:color="auto"/>
      </w:divBdr>
    </w:div>
    <w:div w:id="1171217591">
      <w:bodyDiv w:val="1"/>
      <w:marLeft w:val="0"/>
      <w:marRight w:val="0"/>
      <w:marTop w:val="0"/>
      <w:marBottom w:val="0"/>
      <w:divBdr>
        <w:top w:val="none" w:sz="0" w:space="0" w:color="auto"/>
        <w:left w:val="none" w:sz="0" w:space="0" w:color="auto"/>
        <w:bottom w:val="none" w:sz="0" w:space="0" w:color="auto"/>
        <w:right w:val="none" w:sz="0" w:space="0" w:color="auto"/>
      </w:divBdr>
    </w:div>
    <w:div w:id="1274552965">
      <w:bodyDiv w:val="1"/>
      <w:marLeft w:val="0"/>
      <w:marRight w:val="0"/>
      <w:marTop w:val="0"/>
      <w:marBottom w:val="0"/>
      <w:divBdr>
        <w:top w:val="none" w:sz="0" w:space="0" w:color="auto"/>
        <w:left w:val="none" w:sz="0" w:space="0" w:color="auto"/>
        <w:bottom w:val="none" w:sz="0" w:space="0" w:color="auto"/>
        <w:right w:val="none" w:sz="0" w:space="0" w:color="auto"/>
      </w:divBdr>
    </w:div>
    <w:div w:id="1463232775">
      <w:bodyDiv w:val="1"/>
      <w:marLeft w:val="0"/>
      <w:marRight w:val="0"/>
      <w:marTop w:val="0"/>
      <w:marBottom w:val="0"/>
      <w:divBdr>
        <w:top w:val="none" w:sz="0" w:space="0" w:color="auto"/>
        <w:left w:val="none" w:sz="0" w:space="0" w:color="auto"/>
        <w:bottom w:val="none" w:sz="0" w:space="0" w:color="auto"/>
        <w:right w:val="none" w:sz="0" w:space="0" w:color="auto"/>
      </w:divBdr>
    </w:div>
    <w:div w:id="1702247045">
      <w:bodyDiv w:val="1"/>
      <w:marLeft w:val="0"/>
      <w:marRight w:val="0"/>
      <w:marTop w:val="0"/>
      <w:marBottom w:val="0"/>
      <w:divBdr>
        <w:top w:val="none" w:sz="0" w:space="0" w:color="auto"/>
        <w:left w:val="none" w:sz="0" w:space="0" w:color="auto"/>
        <w:bottom w:val="none" w:sz="0" w:space="0" w:color="auto"/>
        <w:right w:val="none" w:sz="0" w:space="0" w:color="auto"/>
      </w:divBdr>
    </w:div>
    <w:div w:id="1856846042">
      <w:bodyDiv w:val="1"/>
      <w:marLeft w:val="0"/>
      <w:marRight w:val="0"/>
      <w:marTop w:val="0"/>
      <w:marBottom w:val="0"/>
      <w:divBdr>
        <w:top w:val="none" w:sz="0" w:space="0" w:color="auto"/>
        <w:left w:val="none" w:sz="0" w:space="0" w:color="auto"/>
        <w:bottom w:val="none" w:sz="0" w:space="0" w:color="auto"/>
        <w:right w:val="none" w:sz="0" w:space="0" w:color="auto"/>
      </w:divBdr>
    </w:div>
    <w:div w:id="1923643667">
      <w:bodyDiv w:val="1"/>
      <w:marLeft w:val="0"/>
      <w:marRight w:val="0"/>
      <w:marTop w:val="0"/>
      <w:marBottom w:val="0"/>
      <w:divBdr>
        <w:top w:val="none" w:sz="0" w:space="0" w:color="auto"/>
        <w:left w:val="none" w:sz="0" w:space="0" w:color="auto"/>
        <w:bottom w:val="none" w:sz="0" w:space="0" w:color="auto"/>
        <w:right w:val="none" w:sz="0" w:space="0" w:color="auto"/>
      </w:divBdr>
    </w:div>
    <w:div w:id="2040738921">
      <w:bodyDiv w:val="1"/>
      <w:marLeft w:val="0"/>
      <w:marRight w:val="0"/>
      <w:marTop w:val="0"/>
      <w:marBottom w:val="0"/>
      <w:divBdr>
        <w:top w:val="none" w:sz="0" w:space="0" w:color="auto"/>
        <w:left w:val="none" w:sz="0" w:space="0" w:color="auto"/>
        <w:bottom w:val="none" w:sz="0" w:space="0" w:color="auto"/>
        <w:right w:val="none" w:sz="0" w:space="0" w:color="auto"/>
      </w:divBdr>
    </w:div>
    <w:div w:id="21256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Layout" Target="diagrams/layout1.xml"/><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E6B8E9-5A07-4F1E-B5EA-0BC9770076F4}" type="doc">
      <dgm:prSet loTypeId="urn:microsoft.com/office/officeart/2005/8/layout/bProcess3" loCatId="process" qsTypeId="urn:microsoft.com/office/officeart/2005/8/quickstyle/simple5" qsCatId="simple" csTypeId="urn:microsoft.com/office/officeart/2005/8/colors/accent0_3" csCatId="mainScheme" phldr="1"/>
      <dgm:spPr/>
      <dgm:t>
        <a:bodyPr/>
        <a:lstStyle/>
        <a:p>
          <a:endParaRPr lang="en-IN"/>
        </a:p>
      </dgm:t>
    </dgm:pt>
    <dgm:pt modelId="{ECE94B14-7051-41FB-B2B5-9B27E9649CDE}">
      <dgm:prSet phldrT="[Text]" custT="1"/>
      <dgm:spPr/>
      <dgm:t>
        <a:bodyPr/>
        <a:lstStyle/>
        <a:p>
          <a:pPr algn="ctr"/>
          <a:r>
            <a:rPr lang="en-IN" sz="1000" b="1">
              <a:latin typeface="Times New Roman" pitchFamily="18" charset="0"/>
              <a:cs typeface="Times New Roman" pitchFamily="18" charset="0"/>
            </a:rPr>
            <a:t>Requirement Understanding</a:t>
          </a:r>
          <a:endParaRPr lang="en-IN" sz="1000">
            <a:latin typeface="Times New Roman" pitchFamily="18" charset="0"/>
            <a:cs typeface="Times New Roman" pitchFamily="18" charset="0"/>
          </a:endParaRPr>
        </a:p>
      </dgm:t>
    </dgm:pt>
    <dgm:pt modelId="{15B1C83F-C379-44ED-8570-5435829FB922}" type="parTrans" cxnId="{10C23B13-A34E-4124-9B66-94BADF1E987E}">
      <dgm:prSet/>
      <dgm:spPr/>
      <dgm:t>
        <a:bodyPr/>
        <a:lstStyle/>
        <a:p>
          <a:pPr algn="ctr"/>
          <a:endParaRPr lang="en-IN"/>
        </a:p>
      </dgm:t>
    </dgm:pt>
    <dgm:pt modelId="{17473370-03F8-4213-8E46-644348094021}" type="sibTrans" cxnId="{10C23B13-A34E-4124-9B66-94BADF1E987E}">
      <dgm:prSet/>
      <dgm:spPr/>
      <dgm:t>
        <a:bodyPr/>
        <a:lstStyle/>
        <a:p>
          <a:pPr algn="ctr"/>
          <a:endParaRPr lang="en-IN"/>
        </a:p>
      </dgm:t>
    </dgm:pt>
    <dgm:pt modelId="{7A63BC18-A315-4C3B-9CC2-C4093BB0B980}">
      <dgm:prSet custT="1"/>
      <dgm:spPr/>
      <dgm:t>
        <a:bodyPr/>
        <a:lstStyle/>
        <a:p>
          <a:pPr algn="ctr"/>
          <a:r>
            <a:rPr lang="en-IN" sz="1000" b="1">
              <a:latin typeface="Times New Roman" pitchFamily="18" charset="0"/>
              <a:cs typeface="Times New Roman" pitchFamily="18" charset="0"/>
            </a:rPr>
            <a:t>Mockups &amp; </a:t>
          </a:r>
        </a:p>
        <a:p>
          <a:pPr algn="ctr"/>
          <a:r>
            <a:rPr lang="en-IN" sz="1000" b="1">
              <a:latin typeface="Times New Roman" pitchFamily="18" charset="0"/>
              <a:cs typeface="Times New Roman" pitchFamily="18" charset="0"/>
            </a:rPr>
            <a:t>Solutions Design</a:t>
          </a:r>
          <a:endParaRPr lang="en-IN" sz="1000">
            <a:latin typeface="Times New Roman" pitchFamily="18" charset="0"/>
            <a:cs typeface="Times New Roman" pitchFamily="18" charset="0"/>
          </a:endParaRPr>
        </a:p>
      </dgm:t>
    </dgm:pt>
    <dgm:pt modelId="{47223857-1DCC-4966-AD74-A1B2DF4571C8}" type="parTrans" cxnId="{98DD2241-2F87-42D1-B0E0-9A75AD05A08F}">
      <dgm:prSet/>
      <dgm:spPr/>
      <dgm:t>
        <a:bodyPr/>
        <a:lstStyle/>
        <a:p>
          <a:pPr algn="ctr"/>
          <a:endParaRPr lang="en-IN"/>
        </a:p>
      </dgm:t>
    </dgm:pt>
    <dgm:pt modelId="{8F713729-C0D7-40CD-813E-11C5077F69CD}" type="sibTrans" cxnId="{98DD2241-2F87-42D1-B0E0-9A75AD05A08F}">
      <dgm:prSet/>
      <dgm:spPr/>
      <dgm:t>
        <a:bodyPr/>
        <a:lstStyle/>
        <a:p>
          <a:pPr algn="ctr"/>
          <a:endParaRPr lang="en-IN"/>
        </a:p>
      </dgm:t>
    </dgm:pt>
    <dgm:pt modelId="{73FD05AC-CEBD-4BEE-A9C5-4EDFA95F7819}">
      <dgm:prSet custT="1"/>
      <dgm:spPr/>
      <dgm:t>
        <a:bodyPr/>
        <a:lstStyle/>
        <a:p>
          <a:pPr algn="ctr"/>
          <a:r>
            <a:rPr lang="en-IN" sz="1000" b="1">
              <a:latin typeface="Times New Roman" pitchFamily="18" charset="0"/>
              <a:cs typeface="Times New Roman" pitchFamily="18" charset="0"/>
            </a:rPr>
            <a:t>Data Collection &amp; </a:t>
          </a:r>
        </a:p>
        <a:p>
          <a:pPr algn="ctr"/>
          <a:r>
            <a:rPr lang="en-IN" sz="1000" b="1">
              <a:latin typeface="Times New Roman" pitchFamily="18" charset="0"/>
              <a:cs typeface="Times New Roman" pitchFamily="18" charset="0"/>
            </a:rPr>
            <a:t>Data Modeling</a:t>
          </a:r>
          <a:endParaRPr lang="en-IN" sz="1000">
            <a:latin typeface="Times New Roman" pitchFamily="18" charset="0"/>
            <a:cs typeface="Times New Roman" pitchFamily="18" charset="0"/>
          </a:endParaRPr>
        </a:p>
      </dgm:t>
    </dgm:pt>
    <dgm:pt modelId="{6F3D9115-836F-484E-9769-9272B4BDC1BA}" type="parTrans" cxnId="{F586144C-D24C-490F-A9AC-6E254C267723}">
      <dgm:prSet/>
      <dgm:spPr/>
      <dgm:t>
        <a:bodyPr/>
        <a:lstStyle/>
        <a:p>
          <a:pPr algn="ctr"/>
          <a:endParaRPr lang="en-IN"/>
        </a:p>
      </dgm:t>
    </dgm:pt>
    <dgm:pt modelId="{F07F6FD8-FD2B-421A-A31B-A593221D9F34}" type="sibTrans" cxnId="{F586144C-D24C-490F-A9AC-6E254C267723}">
      <dgm:prSet/>
      <dgm:spPr/>
      <dgm:t>
        <a:bodyPr/>
        <a:lstStyle/>
        <a:p>
          <a:pPr algn="ctr"/>
          <a:endParaRPr lang="en-IN"/>
        </a:p>
      </dgm:t>
    </dgm:pt>
    <dgm:pt modelId="{57FC3625-7D1B-461E-9C0B-6B0321EDD9BA}">
      <dgm:prSet custT="1"/>
      <dgm:spPr/>
      <dgm:t>
        <a:bodyPr/>
        <a:lstStyle/>
        <a:p>
          <a:pPr algn="ctr"/>
          <a:r>
            <a:rPr lang="en-IN" sz="1000" b="1">
              <a:latin typeface="Times New Roman" pitchFamily="18" charset="0"/>
              <a:cs typeface="Times New Roman" pitchFamily="18" charset="0"/>
            </a:rPr>
            <a:t>Dashboarding &amp; </a:t>
          </a:r>
        </a:p>
        <a:p>
          <a:pPr algn="ctr"/>
          <a:r>
            <a:rPr lang="en-IN" sz="1000" b="1">
              <a:latin typeface="Times New Roman" pitchFamily="18" charset="0"/>
              <a:cs typeface="Times New Roman" pitchFamily="18" charset="0"/>
            </a:rPr>
            <a:t>Insights Generation</a:t>
          </a:r>
          <a:endParaRPr lang="en-IN" sz="1000">
            <a:latin typeface="Times New Roman" pitchFamily="18" charset="0"/>
            <a:cs typeface="Times New Roman" pitchFamily="18" charset="0"/>
          </a:endParaRPr>
        </a:p>
      </dgm:t>
    </dgm:pt>
    <dgm:pt modelId="{6DFE90B8-0DFC-4D8C-BA63-48C52738170D}" type="parTrans" cxnId="{AE52655C-497E-45B8-8047-9DCD75725B30}">
      <dgm:prSet/>
      <dgm:spPr/>
      <dgm:t>
        <a:bodyPr/>
        <a:lstStyle/>
        <a:p>
          <a:pPr algn="ctr"/>
          <a:endParaRPr lang="en-IN"/>
        </a:p>
      </dgm:t>
    </dgm:pt>
    <dgm:pt modelId="{80D30446-CE04-43F4-B9A4-B47E13A55E30}" type="sibTrans" cxnId="{AE52655C-497E-45B8-8047-9DCD75725B30}">
      <dgm:prSet/>
      <dgm:spPr/>
      <dgm:t>
        <a:bodyPr/>
        <a:lstStyle/>
        <a:p>
          <a:pPr algn="ctr"/>
          <a:endParaRPr lang="en-IN"/>
        </a:p>
      </dgm:t>
    </dgm:pt>
    <dgm:pt modelId="{1136DAE0-B302-462C-B13B-9FCCFC4F0ACE}">
      <dgm:prSet custT="1"/>
      <dgm:spPr/>
      <dgm:t>
        <a:bodyPr/>
        <a:lstStyle/>
        <a:p>
          <a:pPr algn="ctr"/>
          <a:r>
            <a:rPr lang="en-IN" sz="1000" b="1">
              <a:latin typeface="Times New Roman" pitchFamily="18" charset="0"/>
              <a:cs typeface="Times New Roman" pitchFamily="18" charset="0"/>
            </a:rPr>
            <a:t>Stakeholders Feedback </a:t>
          </a:r>
          <a:endParaRPr lang="en-IN" sz="1000">
            <a:latin typeface="Times New Roman" pitchFamily="18" charset="0"/>
            <a:cs typeface="Times New Roman" pitchFamily="18" charset="0"/>
          </a:endParaRPr>
        </a:p>
      </dgm:t>
    </dgm:pt>
    <dgm:pt modelId="{2D455E22-5D94-40C3-8B71-3B202AC1BA96}" type="parTrans" cxnId="{1ED502CD-E254-4D8D-8A53-A8406B8961B4}">
      <dgm:prSet/>
      <dgm:spPr/>
      <dgm:t>
        <a:bodyPr/>
        <a:lstStyle/>
        <a:p>
          <a:pPr algn="ctr"/>
          <a:endParaRPr lang="en-IN"/>
        </a:p>
      </dgm:t>
    </dgm:pt>
    <dgm:pt modelId="{83C121EA-3B18-4E84-898B-2CE131532F9C}" type="sibTrans" cxnId="{1ED502CD-E254-4D8D-8A53-A8406B8961B4}">
      <dgm:prSet/>
      <dgm:spPr/>
      <dgm:t>
        <a:bodyPr/>
        <a:lstStyle/>
        <a:p>
          <a:pPr algn="ctr"/>
          <a:endParaRPr lang="en-IN"/>
        </a:p>
      </dgm:t>
    </dgm:pt>
    <dgm:pt modelId="{E5F456D7-8641-41A8-AE8A-E291A009CD82}" type="pres">
      <dgm:prSet presAssocID="{68E6B8E9-5A07-4F1E-B5EA-0BC9770076F4}" presName="Name0" presStyleCnt="0">
        <dgm:presLayoutVars>
          <dgm:dir/>
          <dgm:resizeHandles val="exact"/>
        </dgm:presLayoutVars>
      </dgm:prSet>
      <dgm:spPr/>
      <dgm:t>
        <a:bodyPr/>
        <a:lstStyle/>
        <a:p>
          <a:endParaRPr lang="en-IN"/>
        </a:p>
      </dgm:t>
    </dgm:pt>
    <dgm:pt modelId="{4727C0A0-B011-4589-BF75-A769EA583F14}" type="pres">
      <dgm:prSet presAssocID="{ECE94B14-7051-41FB-B2B5-9B27E9649CDE}" presName="node" presStyleLbl="node1" presStyleIdx="0" presStyleCnt="5">
        <dgm:presLayoutVars>
          <dgm:bulletEnabled val="1"/>
        </dgm:presLayoutVars>
      </dgm:prSet>
      <dgm:spPr/>
      <dgm:t>
        <a:bodyPr/>
        <a:lstStyle/>
        <a:p>
          <a:endParaRPr lang="en-IN"/>
        </a:p>
      </dgm:t>
    </dgm:pt>
    <dgm:pt modelId="{A2610DDA-8AC4-4385-876E-55C6E1B083C0}" type="pres">
      <dgm:prSet presAssocID="{17473370-03F8-4213-8E46-644348094021}" presName="sibTrans" presStyleLbl="sibTrans1D1" presStyleIdx="0" presStyleCnt="4"/>
      <dgm:spPr/>
      <dgm:t>
        <a:bodyPr/>
        <a:lstStyle/>
        <a:p>
          <a:endParaRPr lang="en-IN"/>
        </a:p>
      </dgm:t>
    </dgm:pt>
    <dgm:pt modelId="{A1844F62-D012-4B34-9062-B38C95DF2EBC}" type="pres">
      <dgm:prSet presAssocID="{17473370-03F8-4213-8E46-644348094021}" presName="connectorText" presStyleLbl="sibTrans1D1" presStyleIdx="0" presStyleCnt="4"/>
      <dgm:spPr/>
      <dgm:t>
        <a:bodyPr/>
        <a:lstStyle/>
        <a:p>
          <a:endParaRPr lang="en-IN"/>
        </a:p>
      </dgm:t>
    </dgm:pt>
    <dgm:pt modelId="{88DD36B8-4A9F-49CB-9690-16B48F3232DE}" type="pres">
      <dgm:prSet presAssocID="{7A63BC18-A315-4C3B-9CC2-C4093BB0B980}" presName="node" presStyleLbl="node1" presStyleIdx="1" presStyleCnt="5" custScaleX="111367">
        <dgm:presLayoutVars>
          <dgm:bulletEnabled val="1"/>
        </dgm:presLayoutVars>
      </dgm:prSet>
      <dgm:spPr/>
      <dgm:t>
        <a:bodyPr/>
        <a:lstStyle/>
        <a:p>
          <a:endParaRPr lang="en-IN"/>
        </a:p>
      </dgm:t>
    </dgm:pt>
    <dgm:pt modelId="{BA637C7B-F83A-4A9A-9F97-2E654009372B}" type="pres">
      <dgm:prSet presAssocID="{8F713729-C0D7-40CD-813E-11C5077F69CD}" presName="sibTrans" presStyleLbl="sibTrans1D1" presStyleIdx="1" presStyleCnt="4"/>
      <dgm:spPr/>
      <dgm:t>
        <a:bodyPr/>
        <a:lstStyle/>
        <a:p>
          <a:endParaRPr lang="en-IN"/>
        </a:p>
      </dgm:t>
    </dgm:pt>
    <dgm:pt modelId="{BA292E61-67D4-4EA1-AD79-9082CC52C042}" type="pres">
      <dgm:prSet presAssocID="{8F713729-C0D7-40CD-813E-11C5077F69CD}" presName="connectorText" presStyleLbl="sibTrans1D1" presStyleIdx="1" presStyleCnt="4"/>
      <dgm:spPr/>
      <dgm:t>
        <a:bodyPr/>
        <a:lstStyle/>
        <a:p>
          <a:endParaRPr lang="en-IN"/>
        </a:p>
      </dgm:t>
    </dgm:pt>
    <dgm:pt modelId="{32D048D2-E766-4F16-88E0-883CF70663BB}" type="pres">
      <dgm:prSet presAssocID="{73FD05AC-CEBD-4BEE-A9C5-4EDFA95F7819}" presName="node" presStyleLbl="node1" presStyleIdx="2" presStyleCnt="5" custScaleX="114814">
        <dgm:presLayoutVars>
          <dgm:bulletEnabled val="1"/>
        </dgm:presLayoutVars>
      </dgm:prSet>
      <dgm:spPr/>
      <dgm:t>
        <a:bodyPr/>
        <a:lstStyle/>
        <a:p>
          <a:endParaRPr lang="en-IN"/>
        </a:p>
      </dgm:t>
    </dgm:pt>
    <dgm:pt modelId="{AF1144F7-9C97-40CA-9A35-5DDE7229BE35}" type="pres">
      <dgm:prSet presAssocID="{F07F6FD8-FD2B-421A-A31B-A593221D9F34}" presName="sibTrans" presStyleLbl="sibTrans1D1" presStyleIdx="2" presStyleCnt="4"/>
      <dgm:spPr/>
      <dgm:t>
        <a:bodyPr/>
        <a:lstStyle/>
        <a:p>
          <a:endParaRPr lang="en-IN"/>
        </a:p>
      </dgm:t>
    </dgm:pt>
    <dgm:pt modelId="{6DAF547F-F0FD-4568-8C8D-E5D05FA7036C}" type="pres">
      <dgm:prSet presAssocID="{F07F6FD8-FD2B-421A-A31B-A593221D9F34}" presName="connectorText" presStyleLbl="sibTrans1D1" presStyleIdx="2" presStyleCnt="4"/>
      <dgm:spPr/>
      <dgm:t>
        <a:bodyPr/>
        <a:lstStyle/>
        <a:p>
          <a:endParaRPr lang="en-IN"/>
        </a:p>
      </dgm:t>
    </dgm:pt>
    <dgm:pt modelId="{D9AF3AF9-FC28-4C92-AA30-5F00B31C24F6}" type="pres">
      <dgm:prSet presAssocID="{57FC3625-7D1B-461E-9C0B-6B0321EDD9BA}" presName="node" presStyleLbl="node1" presStyleIdx="3" presStyleCnt="5" custScaleX="120373">
        <dgm:presLayoutVars>
          <dgm:bulletEnabled val="1"/>
        </dgm:presLayoutVars>
      </dgm:prSet>
      <dgm:spPr/>
      <dgm:t>
        <a:bodyPr/>
        <a:lstStyle/>
        <a:p>
          <a:endParaRPr lang="en-IN"/>
        </a:p>
      </dgm:t>
    </dgm:pt>
    <dgm:pt modelId="{1F6525D2-7013-4954-9E97-C1C3D4615989}" type="pres">
      <dgm:prSet presAssocID="{80D30446-CE04-43F4-B9A4-B47E13A55E30}" presName="sibTrans" presStyleLbl="sibTrans1D1" presStyleIdx="3" presStyleCnt="4"/>
      <dgm:spPr/>
      <dgm:t>
        <a:bodyPr/>
        <a:lstStyle/>
        <a:p>
          <a:endParaRPr lang="en-IN"/>
        </a:p>
      </dgm:t>
    </dgm:pt>
    <dgm:pt modelId="{80076D8A-F218-44AD-9AFC-296C6700CEF0}" type="pres">
      <dgm:prSet presAssocID="{80D30446-CE04-43F4-B9A4-B47E13A55E30}" presName="connectorText" presStyleLbl="sibTrans1D1" presStyleIdx="3" presStyleCnt="4"/>
      <dgm:spPr/>
      <dgm:t>
        <a:bodyPr/>
        <a:lstStyle/>
        <a:p>
          <a:endParaRPr lang="en-IN"/>
        </a:p>
      </dgm:t>
    </dgm:pt>
    <dgm:pt modelId="{029E0BEF-5684-41D1-8D2E-8F6B68B36F91}" type="pres">
      <dgm:prSet presAssocID="{1136DAE0-B302-462C-B13B-9FCCFC4F0ACE}" presName="node" presStyleLbl="node1" presStyleIdx="4" presStyleCnt="5">
        <dgm:presLayoutVars>
          <dgm:bulletEnabled val="1"/>
        </dgm:presLayoutVars>
      </dgm:prSet>
      <dgm:spPr/>
      <dgm:t>
        <a:bodyPr/>
        <a:lstStyle/>
        <a:p>
          <a:endParaRPr lang="en-IN"/>
        </a:p>
      </dgm:t>
    </dgm:pt>
  </dgm:ptLst>
  <dgm:cxnLst>
    <dgm:cxn modelId="{04C326E7-5BA1-4DD0-98EC-0D1DA87ABCA0}" type="presOf" srcId="{8F713729-C0D7-40CD-813E-11C5077F69CD}" destId="{BA637C7B-F83A-4A9A-9F97-2E654009372B}" srcOrd="0" destOrd="0" presId="urn:microsoft.com/office/officeart/2005/8/layout/bProcess3"/>
    <dgm:cxn modelId="{9707D05E-B299-458A-BCCB-03BC38A648AA}" type="presOf" srcId="{1136DAE0-B302-462C-B13B-9FCCFC4F0ACE}" destId="{029E0BEF-5684-41D1-8D2E-8F6B68B36F91}" srcOrd="0" destOrd="0" presId="urn:microsoft.com/office/officeart/2005/8/layout/bProcess3"/>
    <dgm:cxn modelId="{449EC993-8AEC-45D8-9CF5-AC96A26150BC}" type="presOf" srcId="{17473370-03F8-4213-8E46-644348094021}" destId="{A2610DDA-8AC4-4385-876E-55C6E1B083C0}" srcOrd="0" destOrd="0" presId="urn:microsoft.com/office/officeart/2005/8/layout/bProcess3"/>
    <dgm:cxn modelId="{5098D31D-E0DB-4F49-8E37-410F3BC8AABC}" type="presOf" srcId="{80D30446-CE04-43F4-B9A4-B47E13A55E30}" destId="{80076D8A-F218-44AD-9AFC-296C6700CEF0}" srcOrd="1" destOrd="0" presId="urn:microsoft.com/office/officeart/2005/8/layout/bProcess3"/>
    <dgm:cxn modelId="{C441D08B-82A9-493B-AB4F-6F342959C0C1}" type="presOf" srcId="{F07F6FD8-FD2B-421A-A31B-A593221D9F34}" destId="{AF1144F7-9C97-40CA-9A35-5DDE7229BE35}" srcOrd="0" destOrd="0" presId="urn:microsoft.com/office/officeart/2005/8/layout/bProcess3"/>
    <dgm:cxn modelId="{75EC55A8-213D-4551-9D85-F15E0FF94F06}" type="presOf" srcId="{F07F6FD8-FD2B-421A-A31B-A593221D9F34}" destId="{6DAF547F-F0FD-4568-8C8D-E5D05FA7036C}" srcOrd="1" destOrd="0" presId="urn:microsoft.com/office/officeart/2005/8/layout/bProcess3"/>
    <dgm:cxn modelId="{FA5A5812-EEAC-410B-A6D1-C9915973F5F9}" type="presOf" srcId="{80D30446-CE04-43F4-B9A4-B47E13A55E30}" destId="{1F6525D2-7013-4954-9E97-C1C3D4615989}" srcOrd="0" destOrd="0" presId="urn:microsoft.com/office/officeart/2005/8/layout/bProcess3"/>
    <dgm:cxn modelId="{98DD2241-2F87-42D1-B0E0-9A75AD05A08F}" srcId="{68E6B8E9-5A07-4F1E-B5EA-0BC9770076F4}" destId="{7A63BC18-A315-4C3B-9CC2-C4093BB0B980}" srcOrd="1" destOrd="0" parTransId="{47223857-1DCC-4966-AD74-A1B2DF4571C8}" sibTransId="{8F713729-C0D7-40CD-813E-11C5077F69CD}"/>
    <dgm:cxn modelId="{F2CF7AA1-042C-43F0-9DB6-A2DC68B99C98}" type="presOf" srcId="{57FC3625-7D1B-461E-9C0B-6B0321EDD9BA}" destId="{D9AF3AF9-FC28-4C92-AA30-5F00B31C24F6}" srcOrd="0" destOrd="0" presId="urn:microsoft.com/office/officeart/2005/8/layout/bProcess3"/>
    <dgm:cxn modelId="{7905497A-D236-4AB4-A12C-1607B290D70E}" type="presOf" srcId="{7A63BC18-A315-4C3B-9CC2-C4093BB0B980}" destId="{88DD36B8-4A9F-49CB-9690-16B48F3232DE}" srcOrd="0" destOrd="0" presId="urn:microsoft.com/office/officeart/2005/8/layout/bProcess3"/>
    <dgm:cxn modelId="{AB2CC00B-18DA-4A97-B95F-16E8761C582B}" type="presOf" srcId="{ECE94B14-7051-41FB-B2B5-9B27E9649CDE}" destId="{4727C0A0-B011-4589-BF75-A769EA583F14}" srcOrd="0" destOrd="0" presId="urn:microsoft.com/office/officeart/2005/8/layout/bProcess3"/>
    <dgm:cxn modelId="{FEE9D9B8-6FFB-4949-8242-0141BE24B146}" type="presOf" srcId="{17473370-03F8-4213-8E46-644348094021}" destId="{A1844F62-D012-4B34-9062-B38C95DF2EBC}" srcOrd="1" destOrd="0" presId="urn:microsoft.com/office/officeart/2005/8/layout/bProcess3"/>
    <dgm:cxn modelId="{AE52655C-497E-45B8-8047-9DCD75725B30}" srcId="{68E6B8E9-5A07-4F1E-B5EA-0BC9770076F4}" destId="{57FC3625-7D1B-461E-9C0B-6B0321EDD9BA}" srcOrd="3" destOrd="0" parTransId="{6DFE90B8-0DFC-4D8C-BA63-48C52738170D}" sibTransId="{80D30446-CE04-43F4-B9A4-B47E13A55E30}"/>
    <dgm:cxn modelId="{F586144C-D24C-490F-A9AC-6E254C267723}" srcId="{68E6B8E9-5A07-4F1E-B5EA-0BC9770076F4}" destId="{73FD05AC-CEBD-4BEE-A9C5-4EDFA95F7819}" srcOrd="2" destOrd="0" parTransId="{6F3D9115-836F-484E-9769-9272B4BDC1BA}" sibTransId="{F07F6FD8-FD2B-421A-A31B-A593221D9F34}"/>
    <dgm:cxn modelId="{D0DB3771-7B34-4AC8-A2E7-754CAC5DD536}" type="presOf" srcId="{68E6B8E9-5A07-4F1E-B5EA-0BC9770076F4}" destId="{E5F456D7-8641-41A8-AE8A-E291A009CD82}" srcOrd="0" destOrd="0" presId="urn:microsoft.com/office/officeart/2005/8/layout/bProcess3"/>
    <dgm:cxn modelId="{10C23B13-A34E-4124-9B66-94BADF1E987E}" srcId="{68E6B8E9-5A07-4F1E-B5EA-0BC9770076F4}" destId="{ECE94B14-7051-41FB-B2B5-9B27E9649CDE}" srcOrd="0" destOrd="0" parTransId="{15B1C83F-C379-44ED-8570-5435829FB922}" sibTransId="{17473370-03F8-4213-8E46-644348094021}"/>
    <dgm:cxn modelId="{07817CFC-4490-444F-A844-2CBD5847E7CC}" type="presOf" srcId="{73FD05AC-CEBD-4BEE-A9C5-4EDFA95F7819}" destId="{32D048D2-E766-4F16-88E0-883CF70663BB}" srcOrd="0" destOrd="0" presId="urn:microsoft.com/office/officeart/2005/8/layout/bProcess3"/>
    <dgm:cxn modelId="{41287BD5-2393-4978-9D16-12823F81373C}" type="presOf" srcId="{8F713729-C0D7-40CD-813E-11C5077F69CD}" destId="{BA292E61-67D4-4EA1-AD79-9082CC52C042}" srcOrd="1" destOrd="0" presId="urn:microsoft.com/office/officeart/2005/8/layout/bProcess3"/>
    <dgm:cxn modelId="{1ED502CD-E254-4D8D-8A53-A8406B8961B4}" srcId="{68E6B8E9-5A07-4F1E-B5EA-0BC9770076F4}" destId="{1136DAE0-B302-462C-B13B-9FCCFC4F0ACE}" srcOrd="4" destOrd="0" parTransId="{2D455E22-5D94-40C3-8B71-3B202AC1BA96}" sibTransId="{83C121EA-3B18-4E84-898B-2CE131532F9C}"/>
    <dgm:cxn modelId="{E69F5857-253C-49DE-A96C-4347098F774E}" type="presParOf" srcId="{E5F456D7-8641-41A8-AE8A-E291A009CD82}" destId="{4727C0A0-B011-4589-BF75-A769EA583F14}" srcOrd="0" destOrd="0" presId="urn:microsoft.com/office/officeart/2005/8/layout/bProcess3"/>
    <dgm:cxn modelId="{6ABA7161-2AF2-4340-B209-3EF4FDF69ECE}" type="presParOf" srcId="{E5F456D7-8641-41A8-AE8A-E291A009CD82}" destId="{A2610DDA-8AC4-4385-876E-55C6E1B083C0}" srcOrd="1" destOrd="0" presId="urn:microsoft.com/office/officeart/2005/8/layout/bProcess3"/>
    <dgm:cxn modelId="{FFFABF96-E4AD-4C31-832A-84D9FBE540F7}" type="presParOf" srcId="{A2610DDA-8AC4-4385-876E-55C6E1B083C0}" destId="{A1844F62-D012-4B34-9062-B38C95DF2EBC}" srcOrd="0" destOrd="0" presId="urn:microsoft.com/office/officeart/2005/8/layout/bProcess3"/>
    <dgm:cxn modelId="{0225AC55-C8CF-4FF9-A4DE-2CD2E9FB91DE}" type="presParOf" srcId="{E5F456D7-8641-41A8-AE8A-E291A009CD82}" destId="{88DD36B8-4A9F-49CB-9690-16B48F3232DE}" srcOrd="2" destOrd="0" presId="urn:microsoft.com/office/officeart/2005/8/layout/bProcess3"/>
    <dgm:cxn modelId="{0640D2B1-F3D0-4127-952E-0294C1D0A207}" type="presParOf" srcId="{E5F456D7-8641-41A8-AE8A-E291A009CD82}" destId="{BA637C7B-F83A-4A9A-9F97-2E654009372B}" srcOrd="3" destOrd="0" presId="urn:microsoft.com/office/officeart/2005/8/layout/bProcess3"/>
    <dgm:cxn modelId="{D1930C8F-5975-4B43-9146-2EC6C3951239}" type="presParOf" srcId="{BA637C7B-F83A-4A9A-9F97-2E654009372B}" destId="{BA292E61-67D4-4EA1-AD79-9082CC52C042}" srcOrd="0" destOrd="0" presId="urn:microsoft.com/office/officeart/2005/8/layout/bProcess3"/>
    <dgm:cxn modelId="{7917D639-6D70-4E6A-90D1-C47A54090937}" type="presParOf" srcId="{E5F456D7-8641-41A8-AE8A-E291A009CD82}" destId="{32D048D2-E766-4F16-88E0-883CF70663BB}" srcOrd="4" destOrd="0" presId="urn:microsoft.com/office/officeart/2005/8/layout/bProcess3"/>
    <dgm:cxn modelId="{967C9779-6293-4377-8C78-BDB993104B46}" type="presParOf" srcId="{E5F456D7-8641-41A8-AE8A-E291A009CD82}" destId="{AF1144F7-9C97-40CA-9A35-5DDE7229BE35}" srcOrd="5" destOrd="0" presId="urn:microsoft.com/office/officeart/2005/8/layout/bProcess3"/>
    <dgm:cxn modelId="{D4FAA9E3-7844-485B-BAF2-E5C2019E1CC2}" type="presParOf" srcId="{AF1144F7-9C97-40CA-9A35-5DDE7229BE35}" destId="{6DAF547F-F0FD-4568-8C8D-E5D05FA7036C}" srcOrd="0" destOrd="0" presId="urn:microsoft.com/office/officeart/2005/8/layout/bProcess3"/>
    <dgm:cxn modelId="{1B19B66D-A5FD-4BC2-A9DF-8B21B1AC0F1E}" type="presParOf" srcId="{E5F456D7-8641-41A8-AE8A-E291A009CD82}" destId="{D9AF3AF9-FC28-4C92-AA30-5F00B31C24F6}" srcOrd="6" destOrd="0" presId="urn:microsoft.com/office/officeart/2005/8/layout/bProcess3"/>
    <dgm:cxn modelId="{26949882-0424-40D2-BC3C-1F39E90C1726}" type="presParOf" srcId="{E5F456D7-8641-41A8-AE8A-E291A009CD82}" destId="{1F6525D2-7013-4954-9E97-C1C3D4615989}" srcOrd="7" destOrd="0" presId="urn:microsoft.com/office/officeart/2005/8/layout/bProcess3"/>
    <dgm:cxn modelId="{8FAECF4F-8A8A-4BD8-A730-E3D854F84244}" type="presParOf" srcId="{1F6525D2-7013-4954-9E97-C1C3D4615989}" destId="{80076D8A-F218-44AD-9AFC-296C6700CEF0}" srcOrd="0" destOrd="0" presId="urn:microsoft.com/office/officeart/2005/8/layout/bProcess3"/>
    <dgm:cxn modelId="{1850A01A-5914-4B09-8A33-1E3CC639E890}" type="presParOf" srcId="{E5F456D7-8641-41A8-AE8A-E291A009CD82}" destId="{029E0BEF-5684-41D1-8D2E-8F6B68B36F91}" srcOrd="8"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610DDA-8AC4-4385-876E-55C6E1B083C0}">
      <dsp:nvSpPr>
        <dsp:cNvPr id="0" name=""/>
        <dsp:cNvSpPr/>
      </dsp:nvSpPr>
      <dsp:spPr>
        <a:xfrm>
          <a:off x="1020521" y="383650"/>
          <a:ext cx="203280" cy="91440"/>
        </a:xfrm>
        <a:custGeom>
          <a:avLst/>
          <a:gdLst/>
          <a:ahLst/>
          <a:cxnLst/>
          <a:rect l="0" t="0" r="0" b="0"/>
          <a:pathLst>
            <a:path>
              <a:moveTo>
                <a:pt x="0" y="45720"/>
              </a:moveTo>
              <a:lnTo>
                <a:pt x="203280"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116314" y="428199"/>
        <a:ext cx="11694" cy="2341"/>
      </dsp:txXfrm>
    </dsp:sp>
    <dsp:sp modelId="{4727C0A0-B011-4589-BF75-A769EA583F14}">
      <dsp:nvSpPr>
        <dsp:cNvPr id="0" name=""/>
        <dsp:cNvSpPr/>
      </dsp:nvSpPr>
      <dsp:spPr>
        <a:xfrm>
          <a:off x="5451" y="124308"/>
          <a:ext cx="1016870" cy="610122"/>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b="1" kern="1200">
              <a:latin typeface="Times New Roman" pitchFamily="18" charset="0"/>
              <a:cs typeface="Times New Roman" pitchFamily="18" charset="0"/>
            </a:rPr>
            <a:t>Requirement Understanding</a:t>
          </a:r>
          <a:endParaRPr lang="en-IN" sz="1000" kern="1200">
            <a:latin typeface="Times New Roman" pitchFamily="18" charset="0"/>
            <a:cs typeface="Times New Roman" pitchFamily="18" charset="0"/>
          </a:endParaRPr>
        </a:p>
      </dsp:txBody>
      <dsp:txXfrm>
        <a:off x="5451" y="124308"/>
        <a:ext cx="1016870" cy="610122"/>
      </dsp:txXfrm>
    </dsp:sp>
    <dsp:sp modelId="{BA637C7B-F83A-4A9A-9F97-2E654009372B}">
      <dsp:nvSpPr>
        <dsp:cNvPr id="0" name=""/>
        <dsp:cNvSpPr/>
      </dsp:nvSpPr>
      <dsp:spPr>
        <a:xfrm>
          <a:off x="2386859" y="383650"/>
          <a:ext cx="203280" cy="91440"/>
        </a:xfrm>
        <a:custGeom>
          <a:avLst/>
          <a:gdLst/>
          <a:ahLst/>
          <a:cxnLst/>
          <a:rect l="0" t="0" r="0" b="0"/>
          <a:pathLst>
            <a:path>
              <a:moveTo>
                <a:pt x="0" y="45720"/>
              </a:moveTo>
              <a:lnTo>
                <a:pt x="203280"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482652" y="428199"/>
        <a:ext cx="11694" cy="2341"/>
      </dsp:txXfrm>
    </dsp:sp>
    <dsp:sp modelId="{88DD36B8-4A9F-49CB-9690-16B48F3232DE}">
      <dsp:nvSpPr>
        <dsp:cNvPr id="0" name=""/>
        <dsp:cNvSpPr/>
      </dsp:nvSpPr>
      <dsp:spPr>
        <a:xfrm>
          <a:off x="1256201" y="124308"/>
          <a:ext cx="1132457" cy="610122"/>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b="1" kern="1200">
              <a:latin typeface="Times New Roman" pitchFamily="18" charset="0"/>
              <a:cs typeface="Times New Roman" pitchFamily="18" charset="0"/>
            </a:rPr>
            <a:t>Mockups &amp; </a:t>
          </a:r>
        </a:p>
        <a:p>
          <a:pPr lvl="0" algn="ctr" defTabSz="444500">
            <a:lnSpc>
              <a:spcPct val="90000"/>
            </a:lnSpc>
            <a:spcBef>
              <a:spcPct val="0"/>
            </a:spcBef>
            <a:spcAft>
              <a:spcPct val="35000"/>
            </a:spcAft>
          </a:pPr>
          <a:r>
            <a:rPr lang="en-IN" sz="1000" b="1" kern="1200">
              <a:latin typeface="Times New Roman" pitchFamily="18" charset="0"/>
              <a:cs typeface="Times New Roman" pitchFamily="18" charset="0"/>
            </a:rPr>
            <a:t>Solutions Design</a:t>
          </a:r>
          <a:endParaRPr lang="en-IN" sz="1000" kern="1200">
            <a:latin typeface="Times New Roman" pitchFamily="18" charset="0"/>
            <a:cs typeface="Times New Roman" pitchFamily="18" charset="0"/>
          </a:endParaRPr>
        </a:p>
      </dsp:txBody>
      <dsp:txXfrm>
        <a:off x="1256201" y="124308"/>
        <a:ext cx="1132457" cy="610122"/>
      </dsp:txXfrm>
    </dsp:sp>
    <dsp:sp modelId="{AF1144F7-9C97-40CA-9A35-5DDE7229BE35}">
      <dsp:nvSpPr>
        <dsp:cNvPr id="0" name=""/>
        <dsp:cNvSpPr/>
      </dsp:nvSpPr>
      <dsp:spPr>
        <a:xfrm>
          <a:off x="3788248" y="383650"/>
          <a:ext cx="203280" cy="91440"/>
        </a:xfrm>
        <a:custGeom>
          <a:avLst/>
          <a:gdLst/>
          <a:ahLst/>
          <a:cxnLst/>
          <a:rect l="0" t="0" r="0" b="0"/>
          <a:pathLst>
            <a:path>
              <a:moveTo>
                <a:pt x="0" y="45720"/>
              </a:moveTo>
              <a:lnTo>
                <a:pt x="203280"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884041" y="428199"/>
        <a:ext cx="11694" cy="2341"/>
      </dsp:txXfrm>
    </dsp:sp>
    <dsp:sp modelId="{32D048D2-E766-4F16-88E0-883CF70663BB}">
      <dsp:nvSpPr>
        <dsp:cNvPr id="0" name=""/>
        <dsp:cNvSpPr/>
      </dsp:nvSpPr>
      <dsp:spPr>
        <a:xfrm>
          <a:off x="2622539" y="124308"/>
          <a:ext cx="1167509" cy="610122"/>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b="1" kern="1200">
              <a:latin typeface="Times New Roman" pitchFamily="18" charset="0"/>
              <a:cs typeface="Times New Roman" pitchFamily="18" charset="0"/>
            </a:rPr>
            <a:t>Data Collection &amp; </a:t>
          </a:r>
        </a:p>
        <a:p>
          <a:pPr lvl="0" algn="ctr" defTabSz="444500">
            <a:lnSpc>
              <a:spcPct val="90000"/>
            </a:lnSpc>
            <a:spcBef>
              <a:spcPct val="0"/>
            </a:spcBef>
            <a:spcAft>
              <a:spcPct val="35000"/>
            </a:spcAft>
          </a:pPr>
          <a:r>
            <a:rPr lang="en-IN" sz="1000" b="1" kern="1200">
              <a:latin typeface="Times New Roman" pitchFamily="18" charset="0"/>
              <a:cs typeface="Times New Roman" pitchFamily="18" charset="0"/>
            </a:rPr>
            <a:t>Data Modeling</a:t>
          </a:r>
          <a:endParaRPr lang="en-IN" sz="1000" kern="1200">
            <a:latin typeface="Times New Roman" pitchFamily="18" charset="0"/>
            <a:cs typeface="Times New Roman" pitchFamily="18" charset="0"/>
          </a:endParaRPr>
        </a:p>
      </dsp:txBody>
      <dsp:txXfrm>
        <a:off x="2622539" y="124308"/>
        <a:ext cx="1167509" cy="610122"/>
      </dsp:txXfrm>
    </dsp:sp>
    <dsp:sp modelId="{1F6525D2-7013-4954-9E97-C1C3D4615989}">
      <dsp:nvSpPr>
        <dsp:cNvPr id="0" name=""/>
        <dsp:cNvSpPr/>
      </dsp:nvSpPr>
      <dsp:spPr>
        <a:xfrm>
          <a:off x="5246165" y="383650"/>
          <a:ext cx="203280" cy="91440"/>
        </a:xfrm>
        <a:custGeom>
          <a:avLst/>
          <a:gdLst/>
          <a:ahLst/>
          <a:cxnLst/>
          <a:rect l="0" t="0" r="0" b="0"/>
          <a:pathLst>
            <a:path>
              <a:moveTo>
                <a:pt x="0" y="45720"/>
              </a:moveTo>
              <a:lnTo>
                <a:pt x="203280"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5341958" y="428199"/>
        <a:ext cx="11694" cy="2341"/>
      </dsp:txXfrm>
    </dsp:sp>
    <dsp:sp modelId="{D9AF3AF9-FC28-4C92-AA30-5F00B31C24F6}">
      <dsp:nvSpPr>
        <dsp:cNvPr id="0" name=""/>
        <dsp:cNvSpPr/>
      </dsp:nvSpPr>
      <dsp:spPr>
        <a:xfrm>
          <a:off x="4023928" y="124308"/>
          <a:ext cx="1224036" cy="610122"/>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b="1" kern="1200">
              <a:latin typeface="Times New Roman" pitchFamily="18" charset="0"/>
              <a:cs typeface="Times New Roman" pitchFamily="18" charset="0"/>
            </a:rPr>
            <a:t>Dashboarding &amp; </a:t>
          </a:r>
        </a:p>
        <a:p>
          <a:pPr lvl="0" algn="ctr" defTabSz="444500">
            <a:lnSpc>
              <a:spcPct val="90000"/>
            </a:lnSpc>
            <a:spcBef>
              <a:spcPct val="0"/>
            </a:spcBef>
            <a:spcAft>
              <a:spcPct val="35000"/>
            </a:spcAft>
          </a:pPr>
          <a:r>
            <a:rPr lang="en-IN" sz="1000" b="1" kern="1200">
              <a:latin typeface="Times New Roman" pitchFamily="18" charset="0"/>
              <a:cs typeface="Times New Roman" pitchFamily="18" charset="0"/>
            </a:rPr>
            <a:t>Insights Generation</a:t>
          </a:r>
          <a:endParaRPr lang="en-IN" sz="1000" kern="1200">
            <a:latin typeface="Times New Roman" pitchFamily="18" charset="0"/>
            <a:cs typeface="Times New Roman" pitchFamily="18" charset="0"/>
          </a:endParaRPr>
        </a:p>
      </dsp:txBody>
      <dsp:txXfrm>
        <a:off x="4023928" y="124308"/>
        <a:ext cx="1224036" cy="610122"/>
      </dsp:txXfrm>
    </dsp:sp>
    <dsp:sp modelId="{029E0BEF-5684-41D1-8D2E-8F6B68B36F91}">
      <dsp:nvSpPr>
        <dsp:cNvPr id="0" name=""/>
        <dsp:cNvSpPr/>
      </dsp:nvSpPr>
      <dsp:spPr>
        <a:xfrm>
          <a:off x="5481845" y="124308"/>
          <a:ext cx="1016870" cy="610122"/>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b="1" kern="1200">
              <a:latin typeface="Times New Roman" pitchFamily="18" charset="0"/>
              <a:cs typeface="Times New Roman" pitchFamily="18" charset="0"/>
            </a:rPr>
            <a:t>Stakeholders Feedback </a:t>
          </a:r>
          <a:endParaRPr lang="en-IN" sz="1000" kern="1200">
            <a:latin typeface="Times New Roman" pitchFamily="18" charset="0"/>
            <a:cs typeface="Times New Roman" pitchFamily="18" charset="0"/>
          </a:endParaRPr>
        </a:p>
      </dsp:txBody>
      <dsp:txXfrm>
        <a:off x="5481845" y="124308"/>
        <a:ext cx="1016870" cy="61012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csi-694</dc:creator>
  <cp:lastModifiedBy>csi-694</cp:lastModifiedBy>
  <cp:revision>14</cp:revision>
  <dcterms:created xsi:type="dcterms:W3CDTF">2024-10-20T16:46:00Z</dcterms:created>
  <dcterms:modified xsi:type="dcterms:W3CDTF">2024-10-21T06:51:00Z</dcterms:modified>
</cp:coreProperties>
</file>