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A66CB" w14:textId="77777777" w:rsidR="576062CF" w:rsidRDefault="576062CF" w:rsidP="00A1489D">
      <w:pPr>
        <w:spacing w:line="240" w:lineRule="auto"/>
        <w:jc w:val="center"/>
      </w:pPr>
    </w:p>
    <w:p w14:paraId="04D63757" w14:textId="77777777" w:rsidR="576062CF" w:rsidRDefault="576062CF" w:rsidP="00A1489D">
      <w:pPr>
        <w:spacing w:line="240" w:lineRule="auto"/>
        <w:jc w:val="center"/>
      </w:pPr>
    </w:p>
    <w:p w14:paraId="2915C3EC" w14:textId="77777777" w:rsidR="576062CF" w:rsidRDefault="576062CF" w:rsidP="00A1489D">
      <w:pPr>
        <w:spacing w:line="240" w:lineRule="auto"/>
        <w:jc w:val="center"/>
      </w:pPr>
    </w:p>
    <w:p w14:paraId="4309FADE" w14:textId="77777777" w:rsidR="576062CF" w:rsidRPr="00B43CA6" w:rsidRDefault="576062CF" w:rsidP="00A1489D">
      <w:pPr>
        <w:spacing w:line="240" w:lineRule="auto"/>
        <w:jc w:val="center"/>
        <w:rPr>
          <w:sz w:val="32"/>
          <w:szCs w:val="32"/>
        </w:rPr>
      </w:pPr>
    </w:p>
    <w:p w14:paraId="59D2BC0C" w14:textId="420569FC" w:rsidR="576062CF" w:rsidRDefault="576062CF" w:rsidP="00A1489D">
      <w:pPr>
        <w:pStyle w:val="Subtitle"/>
        <w:spacing w:line="240" w:lineRule="auto"/>
      </w:pPr>
    </w:p>
    <w:p w14:paraId="25C8C25A" w14:textId="1CB24D87" w:rsidR="00B43CA6" w:rsidRPr="00A1489D" w:rsidRDefault="00A1489D" w:rsidP="00A1489D">
      <w:pPr>
        <w:rPr>
          <w:sz w:val="56"/>
          <w:szCs w:val="56"/>
        </w:rPr>
      </w:pPr>
      <w:r>
        <w:rPr>
          <w:sz w:val="56"/>
          <w:szCs w:val="56"/>
        </w:rPr>
        <w:t xml:space="preserve">          </w:t>
      </w:r>
      <w:proofErr w:type="spellStart"/>
      <w:r w:rsidR="00BC704A" w:rsidRPr="00A1489D">
        <w:rPr>
          <w:sz w:val="56"/>
          <w:szCs w:val="56"/>
        </w:rPr>
        <w:t>HappyCo’s</w:t>
      </w:r>
      <w:proofErr w:type="spellEnd"/>
      <w:r w:rsidR="00BC704A" w:rsidRPr="00A1489D">
        <w:rPr>
          <w:sz w:val="56"/>
          <w:szCs w:val="56"/>
        </w:rPr>
        <w:t xml:space="preserve"> </w:t>
      </w:r>
      <w:r w:rsidRPr="00A1489D">
        <w:rPr>
          <w:sz w:val="56"/>
          <w:szCs w:val="56"/>
        </w:rPr>
        <w:t>Data Analysis</w:t>
      </w:r>
    </w:p>
    <w:p w14:paraId="76AB0A7D" w14:textId="77777777" w:rsidR="00B43CA6" w:rsidRDefault="00B43CA6" w:rsidP="00A1489D">
      <w:pPr>
        <w:jc w:val="center"/>
      </w:pPr>
    </w:p>
    <w:p w14:paraId="17A32B21" w14:textId="5C9C6D7C" w:rsidR="00A1489D" w:rsidRPr="00A1489D" w:rsidRDefault="00A1489D" w:rsidP="47E01AA0">
      <w:pPr>
        <w:ind w:firstLine="0"/>
        <w:jc w:val="center"/>
        <w:rPr>
          <w:sz w:val="24"/>
          <w:szCs w:val="24"/>
          <w:lang w:val="en-CA"/>
        </w:rPr>
      </w:pPr>
      <w:r w:rsidRPr="47E01AA0">
        <w:rPr>
          <w:sz w:val="24"/>
          <w:szCs w:val="24"/>
        </w:rPr>
        <w:t>Arit Akpan</w:t>
      </w:r>
    </w:p>
    <w:p w14:paraId="69BA5AA4" w14:textId="77777777" w:rsidR="00A1489D" w:rsidRPr="00A1489D" w:rsidRDefault="00A1489D" w:rsidP="47E01AA0">
      <w:pPr>
        <w:ind w:firstLine="0"/>
        <w:jc w:val="center"/>
        <w:rPr>
          <w:sz w:val="24"/>
          <w:szCs w:val="24"/>
          <w:lang w:val="en-CA"/>
        </w:rPr>
      </w:pPr>
      <w:r w:rsidRPr="47E01AA0">
        <w:rPr>
          <w:sz w:val="24"/>
          <w:szCs w:val="24"/>
        </w:rPr>
        <w:t>Eduardo Manotas</w:t>
      </w:r>
    </w:p>
    <w:p w14:paraId="2D3434A0" w14:textId="77777777" w:rsidR="00A1489D" w:rsidRPr="00A1489D" w:rsidRDefault="00A1489D" w:rsidP="47E01AA0">
      <w:pPr>
        <w:ind w:firstLine="0"/>
        <w:jc w:val="center"/>
        <w:rPr>
          <w:sz w:val="24"/>
          <w:szCs w:val="24"/>
          <w:lang w:val="en-CA"/>
        </w:rPr>
      </w:pPr>
      <w:r w:rsidRPr="47E01AA0">
        <w:rPr>
          <w:sz w:val="24"/>
          <w:szCs w:val="24"/>
        </w:rPr>
        <w:t xml:space="preserve">Julia </w:t>
      </w:r>
      <w:proofErr w:type="spellStart"/>
      <w:r w:rsidRPr="47E01AA0">
        <w:rPr>
          <w:sz w:val="24"/>
          <w:szCs w:val="24"/>
        </w:rPr>
        <w:t>Saaverda</w:t>
      </w:r>
      <w:proofErr w:type="spellEnd"/>
    </w:p>
    <w:p w14:paraId="46D398F2" w14:textId="77777777" w:rsidR="00A1489D" w:rsidRPr="00A1489D" w:rsidRDefault="00A1489D" w:rsidP="47E01AA0">
      <w:pPr>
        <w:ind w:firstLine="0"/>
        <w:jc w:val="center"/>
        <w:rPr>
          <w:sz w:val="24"/>
          <w:szCs w:val="24"/>
          <w:lang w:val="en-CA"/>
        </w:rPr>
      </w:pPr>
      <w:r w:rsidRPr="47E01AA0">
        <w:rPr>
          <w:sz w:val="24"/>
          <w:szCs w:val="24"/>
        </w:rPr>
        <w:t>Lillian Townley</w:t>
      </w:r>
    </w:p>
    <w:p w14:paraId="3E9F45F2" w14:textId="77777777" w:rsidR="00A1489D" w:rsidRPr="00A1489D" w:rsidRDefault="00A1489D" w:rsidP="47E01AA0">
      <w:pPr>
        <w:ind w:firstLine="0"/>
        <w:jc w:val="center"/>
        <w:rPr>
          <w:sz w:val="24"/>
          <w:szCs w:val="24"/>
          <w:lang w:val="en-CA"/>
        </w:rPr>
      </w:pPr>
      <w:r w:rsidRPr="47E01AA0">
        <w:rPr>
          <w:sz w:val="24"/>
          <w:szCs w:val="24"/>
        </w:rPr>
        <w:t xml:space="preserve">Esin Bilgin </w:t>
      </w:r>
      <w:proofErr w:type="spellStart"/>
      <w:r w:rsidRPr="47E01AA0">
        <w:rPr>
          <w:sz w:val="24"/>
          <w:szCs w:val="24"/>
        </w:rPr>
        <w:t>Savkli</w:t>
      </w:r>
      <w:proofErr w:type="spellEnd"/>
    </w:p>
    <w:p w14:paraId="1A561BD2" w14:textId="77777777" w:rsidR="00A1489D" w:rsidRDefault="00A1489D" w:rsidP="00A1489D">
      <w:pPr>
        <w:jc w:val="center"/>
      </w:pPr>
    </w:p>
    <w:p w14:paraId="0DA15202" w14:textId="77777777" w:rsidR="00B43CA6" w:rsidRPr="00B43CA6" w:rsidRDefault="00B43CA6" w:rsidP="00A1489D">
      <w:pPr>
        <w:ind w:firstLine="0"/>
        <w:jc w:val="center"/>
      </w:pPr>
    </w:p>
    <w:p w14:paraId="7C0FD767" w14:textId="665F8FDD" w:rsidR="00FD478C" w:rsidRPr="00B43CA6" w:rsidRDefault="00B3748D" w:rsidP="00A1489D">
      <w:pPr>
        <w:pStyle w:val="Subtitle"/>
        <w:spacing w:line="240" w:lineRule="auto"/>
        <w:rPr>
          <w:sz w:val="28"/>
          <w:szCs w:val="28"/>
        </w:rPr>
      </w:pPr>
      <w:r w:rsidRPr="00B43CA6">
        <w:rPr>
          <w:sz w:val="28"/>
          <w:szCs w:val="28"/>
        </w:rPr>
        <w:t>Algonquin College - Business Intelligence System Infrastructure</w:t>
      </w:r>
    </w:p>
    <w:p w14:paraId="06C77E7C" w14:textId="2E8A5430" w:rsidR="00FD478C" w:rsidRPr="00B43CA6" w:rsidRDefault="00A1489D" w:rsidP="00A1489D">
      <w:pPr>
        <w:pStyle w:val="Subtitle"/>
        <w:spacing w:line="240" w:lineRule="auto"/>
        <w:rPr>
          <w:sz w:val="28"/>
          <w:szCs w:val="28"/>
        </w:rPr>
      </w:pPr>
      <w:r>
        <w:rPr>
          <w:sz w:val="28"/>
          <w:szCs w:val="28"/>
        </w:rPr>
        <w:t>Data Modeling</w:t>
      </w:r>
      <w:r w:rsidR="00B3748D" w:rsidRPr="00B43CA6">
        <w:rPr>
          <w:sz w:val="28"/>
          <w:szCs w:val="28"/>
        </w:rPr>
        <w:t xml:space="preserve"> - 24W_CST22</w:t>
      </w:r>
      <w:r>
        <w:rPr>
          <w:sz w:val="28"/>
          <w:szCs w:val="28"/>
        </w:rPr>
        <w:t>05_010</w:t>
      </w:r>
    </w:p>
    <w:p w14:paraId="2E4C1C76" w14:textId="77777777" w:rsidR="576062CF" w:rsidRDefault="576062CF" w:rsidP="00A1489D">
      <w:pPr>
        <w:spacing w:line="240" w:lineRule="auto"/>
        <w:jc w:val="center"/>
      </w:pPr>
    </w:p>
    <w:p w14:paraId="38ECA44C" w14:textId="77777777" w:rsidR="717E282B" w:rsidRDefault="717E282B" w:rsidP="00A1489D">
      <w:pPr>
        <w:spacing w:line="240" w:lineRule="auto"/>
        <w:jc w:val="center"/>
      </w:pPr>
    </w:p>
    <w:p w14:paraId="6967D1BF" w14:textId="18BF65CF" w:rsidR="717E282B" w:rsidRDefault="00A1489D" w:rsidP="00A1489D">
      <w:pPr>
        <w:spacing w:line="240" w:lineRule="auto"/>
      </w:pPr>
      <w:r>
        <w:t xml:space="preserve">                                                                     </w:t>
      </w:r>
      <w:r w:rsidR="00734B2C">
        <w:rPr>
          <w:noProof/>
        </w:rPr>
        <w:drawing>
          <wp:inline distT="0" distB="0" distL="0" distR="0" wp14:anchorId="4F886DA3" wp14:editId="0B8E8F32">
            <wp:extent cx="731520" cy="682125"/>
            <wp:effectExtent l="0" t="0" r="0" b="3810"/>
            <wp:docPr id="1923954178" name="Picture 1" descr="A logo of a smiley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54178" name="Picture 1" descr="A logo of a smiley 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 cy="682125"/>
                    </a:xfrm>
                    <a:prstGeom prst="rect">
                      <a:avLst/>
                    </a:prstGeom>
                    <a:noFill/>
                    <a:ln>
                      <a:noFill/>
                    </a:ln>
                  </pic:spPr>
                </pic:pic>
              </a:graphicData>
            </a:graphic>
          </wp:inline>
        </w:drawing>
      </w:r>
    </w:p>
    <w:p w14:paraId="4EE679EE" w14:textId="77777777" w:rsidR="717E282B" w:rsidRDefault="717E282B" w:rsidP="00A1489D">
      <w:pPr>
        <w:spacing w:line="240" w:lineRule="auto"/>
        <w:jc w:val="center"/>
      </w:pPr>
    </w:p>
    <w:p w14:paraId="7AE08EBA" w14:textId="77777777" w:rsidR="717E282B" w:rsidRDefault="717E282B" w:rsidP="00A1489D">
      <w:pPr>
        <w:spacing w:line="240" w:lineRule="auto"/>
        <w:jc w:val="center"/>
      </w:pPr>
    </w:p>
    <w:p w14:paraId="13D06BA9" w14:textId="77777777" w:rsidR="709762D6" w:rsidRDefault="709762D6" w:rsidP="00A1489D">
      <w:pPr>
        <w:spacing w:line="240" w:lineRule="auto"/>
        <w:jc w:val="center"/>
      </w:pPr>
    </w:p>
    <w:p w14:paraId="3DBEF010" w14:textId="77777777" w:rsidR="709762D6" w:rsidRDefault="709762D6" w:rsidP="00A1489D">
      <w:pPr>
        <w:spacing w:line="240" w:lineRule="auto"/>
        <w:jc w:val="center"/>
      </w:pPr>
    </w:p>
    <w:p w14:paraId="610C5C18" w14:textId="77777777" w:rsidR="717E282B" w:rsidRDefault="717E282B" w:rsidP="00A1489D">
      <w:pPr>
        <w:spacing w:line="240" w:lineRule="auto"/>
        <w:jc w:val="center"/>
      </w:pPr>
    </w:p>
    <w:p w14:paraId="3235ED18" w14:textId="77777777" w:rsidR="5643BF48" w:rsidRDefault="5643BF48" w:rsidP="00A1489D">
      <w:pPr>
        <w:spacing w:line="240" w:lineRule="auto"/>
        <w:jc w:val="center"/>
      </w:pPr>
    </w:p>
    <w:p w14:paraId="59D58C88" w14:textId="77777777" w:rsidR="733B038C" w:rsidRDefault="733B038C" w:rsidP="00A1489D">
      <w:pPr>
        <w:spacing w:line="240" w:lineRule="auto"/>
        <w:jc w:val="center"/>
      </w:pPr>
    </w:p>
    <w:p w14:paraId="707D1CF0" w14:textId="77777777" w:rsidR="717E282B" w:rsidRDefault="717E282B" w:rsidP="00A1489D">
      <w:pPr>
        <w:spacing w:line="240" w:lineRule="auto"/>
        <w:jc w:val="center"/>
      </w:pPr>
    </w:p>
    <w:p w14:paraId="1A42FDAE" w14:textId="132B2249" w:rsidR="00B43CA6" w:rsidRDefault="00B43CA6" w:rsidP="00A1489D">
      <w:pPr>
        <w:spacing w:line="240" w:lineRule="auto"/>
        <w:jc w:val="center"/>
      </w:pPr>
    </w:p>
    <w:p w14:paraId="157872A5" w14:textId="251FC654" w:rsidR="00B43CA6" w:rsidRDefault="00B43CA6" w:rsidP="00A1489D">
      <w:pPr>
        <w:spacing w:line="240" w:lineRule="auto"/>
        <w:ind w:firstLine="0"/>
        <w:jc w:val="center"/>
      </w:pPr>
    </w:p>
    <w:p w14:paraId="5B515909" w14:textId="77777777" w:rsidR="00B43CA6" w:rsidRDefault="00B43CA6" w:rsidP="00A1489D">
      <w:pPr>
        <w:spacing w:line="240" w:lineRule="auto"/>
        <w:jc w:val="center"/>
      </w:pPr>
    </w:p>
    <w:p w14:paraId="5A6276FB" w14:textId="60939E92" w:rsidR="00A533E2" w:rsidRDefault="0096583B" w:rsidP="00A1489D">
      <w:pPr>
        <w:pStyle w:val="SectionTitle"/>
        <w:spacing w:line="240" w:lineRule="auto"/>
      </w:pPr>
      <w:r>
        <w:t>0</w:t>
      </w:r>
      <w:r w:rsidR="00E97729">
        <w:t>8</w:t>
      </w:r>
      <w:r>
        <w:t>/0</w:t>
      </w:r>
      <w:r w:rsidR="00BC704A">
        <w:t>4</w:t>
      </w:r>
      <w:r>
        <w:t>/202</w:t>
      </w:r>
      <w:r w:rsidR="00A1489D">
        <w:t>4</w:t>
      </w:r>
      <w:r w:rsidR="576062CF">
        <w:br w:type="page"/>
      </w:r>
    </w:p>
    <w:sdt>
      <w:sdtPr>
        <w:rPr>
          <w:rFonts w:asciiTheme="minorHAnsi" w:eastAsiaTheme="minorEastAsia" w:hAnsiTheme="minorHAnsi" w:cstheme="minorBidi"/>
          <w:color w:val="auto"/>
          <w:sz w:val="22"/>
          <w:szCs w:val="22"/>
        </w:rPr>
        <w:id w:val="-878397784"/>
        <w:docPartObj>
          <w:docPartGallery w:val="Table of Contents"/>
          <w:docPartUnique/>
        </w:docPartObj>
      </w:sdtPr>
      <w:sdtEndPr>
        <w:rPr>
          <w:b/>
          <w:bCs/>
          <w:noProof/>
        </w:rPr>
      </w:sdtEndPr>
      <w:sdtContent>
        <w:p w14:paraId="1C03D1D5" w14:textId="5CD4ABE0" w:rsidR="00FA6505" w:rsidRPr="00C211A6" w:rsidRDefault="00FA6505" w:rsidP="00A1489D">
          <w:pPr>
            <w:pStyle w:val="TOCHeading"/>
            <w:jc w:val="center"/>
            <w:rPr>
              <w:b/>
              <w:bCs/>
              <w:color w:val="auto"/>
            </w:rPr>
          </w:pPr>
          <w:r w:rsidRPr="00C211A6">
            <w:rPr>
              <w:b/>
              <w:bCs/>
              <w:color w:val="auto"/>
            </w:rPr>
            <w:t>Contents</w:t>
          </w:r>
        </w:p>
        <w:p w14:paraId="643810DE" w14:textId="66C4C577" w:rsidR="00752F9D" w:rsidRDefault="00FA6505">
          <w:pPr>
            <w:pStyle w:val="TOC1"/>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63466207" w:history="1">
            <w:r w:rsidR="00752F9D" w:rsidRPr="005C01A3">
              <w:rPr>
                <w:rStyle w:val="Hyperlink"/>
                <w:rFonts w:asciiTheme="majorHAnsi" w:hAnsiTheme="majorHAnsi" w:cstheme="majorHAnsi"/>
                <w:noProof/>
              </w:rPr>
              <w:t>Executive Summary</w:t>
            </w:r>
            <w:r w:rsidR="00752F9D">
              <w:rPr>
                <w:noProof/>
                <w:webHidden/>
              </w:rPr>
              <w:tab/>
            </w:r>
            <w:r w:rsidR="00752F9D">
              <w:rPr>
                <w:noProof/>
                <w:webHidden/>
              </w:rPr>
              <w:fldChar w:fldCharType="begin"/>
            </w:r>
            <w:r w:rsidR="00752F9D">
              <w:rPr>
                <w:noProof/>
                <w:webHidden/>
              </w:rPr>
              <w:instrText xml:space="preserve"> PAGEREF _Toc163466207 \h </w:instrText>
            </w:r>
            <w:r w:rsidR="00752F9D">
              <w:rPr>
                <w:noProof/>
                <w:webHidden/>
              </w:rPr>
            </w:r>
            <w:r w:rsidR="00752F9D">
              <w:rPr>
                <w:noProof/>
                <w:webHidden/>
              </w:rPr>
              <w:fldChar w:fldCharType="separate"/>
            </w:r>
            <w:r w:rsidR="00752F9D">
              <w:rPr>
                <w:noProof/>
                <w:webHidden/>
              </w:rPr>
              <w:t>3</w:t>
            </w:r>
            <w:r w:rsidR="00752F9D">
              <w:rPr>
                <w:noProof/>
                <w:webHidden/>
              </w:rPr>
              <w:fldChar w:fldCharType="end"/>
            </w:r>
          </w:hyperlink>
        </w:p>
        <w:p w14:paraId="55EC0317" w14:textId="2591D125" w:rsidR="00752F9D" w:rsidRDefault="00752F9D">
          <w:pPr>
            <w:pStyle w:val="TOC2"/>
            <w:rPr>
              <w:rFonts w:eastAsiaTheme="minorEastAsia"/>
              <w:noProof/>
              <w:kern w:val="2"/>
              <w:sz w:val="24"/>
              <w:szCs w:val="24"/>
              <w:lang w:val="en-CA" w:eastAsia="en-CA"/>
              <w14:ligatures w14:val="standardContextual"/>
            </w:rPr>
          </w:pPr>
          <w:hyperlink w:anchor="_Toc163466208" w:history="1">
            <w:r w:rsidRPr="005C01A3">
              <w:rPr>
                <w:rStyle w:val="Hyperlink"/>
                <w:rFonts w:asciiTheme="majorHAnsi" w:hAnsiTheme="majorHAnsi" w:cstheme="majorHAnsi"/>
                <w:noProof/>
              </w:rPr>
              <w:t>Objective</w:t>
            </w:r>
            <w:r>
              <w:rPr>
                <w:noProof/>
                <w:webHidden/>
              </w:rPr>
              <w:tab/>
            </w:r>
            <w:r>
              <w:rPr>
                <w:noProof/>
                <w:webHidden/>
              </w:rPr>
              <w:fldChar w:fldCharType="begin"/>
            </w:r>
            <w:r>
              <w:rPr>
                <w:noProof/>
                <w:webHidden/>
              </w:rPr>
              <w:instrText xml:space="preserve"> PAGEREF _Toc163466208 \h </w:instrText>
            </w:r>
            <w:r>
              <w:rPr>
                <w:noProof/>
                <w:webHidden/>
              </w:rPr>
            </w:r>
            <w:r>
              <w:rPr>
                <w:noProof/>
                <w:webHidden/>
              </w:rPr>
              <w:fldChar w:fldCharType="separate"/>
            </w:r>
            <w:r>
              <w:rPr>
                <w:noProof/>
                <w:webHidden/>
              </w:rPr>
              <w:t>3</w:t>
            </w:r>
            <w:r>
              <w:rPr>
                <w:noProof/>
                <w:webHidden/>
              </w:rPr>
              <w:fldChar w:fldCharType="end"/>
            </w:r>
          </w:hyperlink>
        </w:p>
        <w:p w14:paraId="5A3F7F84" w14:textId="0524A0E0" w:rsidR="00752F9D" w:rsidRDefault="00752F9D">
          <w:pPr>
            <w:pStyle w:val="TOC2"/>
            <w:rPr>
              <w:rFonts w:eastAsiaTheme="minorEastAsia"/>
              <w:noProof/>
              <w:kern w:val="2"/>
              <w:sz w:val="24"/>
              <w:szCs w:val="24"/>
              <w:lang w:val="en-CA" w:eastAsia="en-CA"/>
              <w14:ligatures w14:val="standardContextual"/>
            </w:rPr>
          </w:pPr>
          <w:hyperlink w:anchor="_Toc163466209" w:history="1">
            <w:r w:rsidRPr="005C01A3">
              <w:rPr>
                <w:rStyle w:val="Hyperlink"/>
                <w:rFonts w:asciiTheme="majorHAnsi" w:hAnsiTheme="majorHAnsi" w:cstheme="majorHAnsi"/>
                <w:noProof/>
              </w:rPr>
              <w:t>Problem Statement</w:t>
            </w:r>
            <w:r>
              <w:rPr>
                <w:noProof/>
                <w:webHidden/>
              </w:rPr>
              <w:tab/>
            </w:r>
            <w:r>
              <w:rPr>
                <w:noProof/>
                <w:webHidden/>
              </w:rPr>
              <w:fldChar w:fldCharType="begin"/>
            </w:r>
            <w:r>
              <w:rPr>
                <w:noProof/>
                <w:webHidden/>
              </w:rPr>
              <w:instrText xml:space="preserve"> PAGEREF _Toc163466209 \h </w:instrText>
            </w:r>
            <w:r>
              <w:rPr>
                <w:noProof/>
                <w:webHidden/>
              </w:rPr>
            </w:r>
            <w:r>
              <w:rPr>
                <w:noProof/>
                <w:webHidden/>
              </w:rPr>
              <w:fldChar w:fldCharType="separate"/>
            </w:r>
            <w:r>
              <w:rPr>
                <w:noProof/>
                <w:webHidden/>
              </w:rPr>
              <w:t>3</w:t>
            </w:r>
            <w:r>
              <w:rPr>
                <w:noProof/>
                <w:webHidden/>
              </w:rPr>
              <w:fldChar w:fldCharType="end"/>
            </w:r>
          </w:hyperlink>
        </w:p>
        <w:p w14:paraId="510BD5F3" w14:textId="24C8F057" w:rsidR="00752F9D" w:rsidRDefault="00752F9D">
          <w:pPr>
            <w:pStyle w:val="TOC2"/>
            <w:rPr>
              <w:rFonts w:eastAsiaTheme="minorEastAsia"/>
              <w:noProof/>
              <w:kern w:val="2"/>
              <w:sz w:val="24"/>
              <w:szCs w:val="24"/>
              <w:lang w:val="en-CA" w:eastAsia="en-CA"/>
              <w14:ligatures w14:val="standardContextual"/>
            </w:rPr>
          </w:pPr>
          <w:hyperlink w:anchor="_Toc163466210" w:history="1">
            <w:r w:rsidRPr="005C01A3">
              <w:rPr>
                <w:rStyle w:val="Hyperlink"/>
                <w:rFonts w:asciiTheme="majorHAnsi" w:hAnsiTheme="majorHAnsi" w:cstheme="majorHAnsi"/>
                <w:noProof/>
              </w:rPr>
              <w:t>Methodology</w:t>
            </w:r>
            <w:r>
              <w:rPr>
                <w:noProof/>
                <w:webHidden/>
              </w:rPr>
              <w:tab/>
            </w:r>
            <w:r>
              <w:rPr>
                <w:noProof/>
                <w:webHidden/>
              </w:rPr>
              <w:fldChar w:fldCharType="begin"/>
            </w:r>
            <w:r>
              <w:rPr>
                <w:noProof/>
                <w:webHidden/>
              </w:rPr>
              <w:instrText xml:space="preserve"> PAGEREF _Toc163466210 \h </w:instrText>
            </w:r>
            <w:r>
              <w:rPr>
                <w:noProof/>
                <w:webHidden/>
              </w:rPr>
            </w:r>
            <w:r>
              <w:rPr>
                <w:noProof/>
                <w:webHidden/>
              </w:rPr>
              <w:fldChar w:fldCharType="separate"/>
            </w:r>
            <w:r>
              <w:rPr>
                <w:noProof/>
                <w:webHidden/>
              </w:rPr>
              <w:t>3</w:t>
            </w:r>
            <w:r>
              <w:rPr>
                <w:noProof/>
                <w:webHidden/>
              </w:rPr>
              <w:fldChar w:fldCharType="end"/>
            </w:r>
          </w:hyperlink>
        </w:p>
        <w:p w14:paraId="4E1BB3CD" w14:textId="4D3F61D0" w:rsidR="00752F9D" w:rsidRDefault="00752F9D">
          <w:pPr>
            <w:pStyle w:val="TOC2"/>
            <w:rPr>
              <w:rFonts w:eastAsiaTheme="minorEastAsia"/>
              <w:noProof/>
              <w:kern w:val="2"/>
              <w:sz w:val="24"/>
              <w:szCs w:val="24"/>
              <w:lang w:val="en-CA" w:eastAsia="en-CA"/>
              <w14:ligatures w14:val="standardContextual"/>
            </w:rPr>
          </w:pPr>
          <w:hyperlink w:anchor="_Toc163466211" w:history="1">
            <w:r w:rsidRPr="005C01A3">
              <w:rPr>
                <w:rStyle w:val="Hyperlink"/>
                <w:rFonts w:asciiTheme="majorHAnsi" w:hAnsiTheme="majorHAnsi" w:cstheme="majorHAnsi"/>
                <w:noProof/>
              </w:rPr>
              <w:t>Key Findings</w:t>
            </w:r>
            <w:r>
              <w:rPr>
                <w:noProof/>
                <w:webHidden/>
              </w:rPr>
              <w:tab/>
            </w:r>
            <w:r>
              <w:rPr>
                <w:noProof/>
                <w:webHidden/>
              </w:rPr>
              <w:fldChar w:fldCharType="begin"/>
            </w:r>
            <w:r>
              <w:rPr>
                <w:noProof/>
                <w:webHidden/>
              </w:rPr>
              <w:instrText xml:space="preserve"> PAGEREF _Toc163466211 \h </w:instrText>
            </w:r>
            <w:r>
              <w:rPr>
                <w:noProof/>
                <w:webHidden/>
              </w:rPr>
            </w:r>
            <w:r>
              <w:rPr>
                <w:noProof/>
                <w:webHidden/>
              </w:rPr>
              <w:fldChar w:fldCharType="separate"/>
            </w:r>
            <w:r>
              <w:rPr>
                <w:noProof/>
                <w:webHidden/>
              </w:rPr>
              <w:t>3</w:t>
            </w:r>
            <w:r>
              <w:rPr>
                <w:noProof/>
                <w:webHidden/>
              </w:rPr>
              <w:fldChar w:fldCharType="end"/>
            </w:r>
          </w:hyperlink>
        </w:p>
        <w:p w14:paraId="17CDA83A" w14:textId="36BC2DE5" w:rsidR="00752F9D" w:rsidRDefault="00752F9D">
          <w:pPr>
            <w:pStyle w:val="TOC2"/>
            <w:rPr>
              <w:rFonts w:eastAsiaTheme="minorEastAsia"/>
              <w:noProof/>
              <w:kern w:val="2"/>
              <w:sz w:val="24"/>
              <w:szCs w:val="24"/>
              <w:lang w:val="en-CA" w:eastAsia="en-CA"/>
              <w14:ligatures w14:val="standardContextual"/>
            </w:rPr>
          </w:pPr>
          <w:hyperlink w:anchor="_Toc163466212" w:history="1">
            <w:r w:rsidRPr="005C01A3">
              <w:rPr>
                <w:rStyle w:val="Hyperlink"/>
                <w:rFonts w:asciiTheme="majorHAnsi" w:hAnsiTheme="majorHAnsi" w:cstheme="majorHAnsi"/>
                <w:noProof/>
              </w:rPr>
              <w:t>Conclusion</w:t>
            </w:r>
            <w:r>
              <w:rPr>
                <w:noProof/>
                <w:webHidden/>
              </w:rPr>
              <w:tab/>
            </w:r>
            <w:r>
              <w:rPr>
                <w:noProof/>
                <w:webHidden/>
              </w:rPr>
              <w:fldChar w:fldCharType="begin"/>
            </w:r>
            <w:r>
              <w:rPr>
                <w:noProof/>
                <w:webHidden/>
              </w:rPr>
              <w:instrText xml:space="preserve"> PAGEREF _Toc163466212 \h </w:instrText>
            </w:r>
            <w:r>
              <w:rPr>
                <w:noProof/>
                <w:webHidden/>
              </w:rPr>
            </w:r>
            <w:r>
              <w:rPr>
                <w:noProof/>
                <w:webHidden/>
              </w:rPr>
              <w:fldChar w:fldCharType="separate"/>
            </w:r>
            <w:r>
              <w:rPr>
                <w:noProof/>
                <w:webHidden/>
              </w:rPr>
              <w:t>3</w:t>
            </w:r>
            <w:r>
              <w:rPr>
                <w:noProof/>
                <w:webHidden/>
              </w:rPr>
              <w:fldChar w:fldCharType="end"/>
            </w:r>
          </w:hyperlink>
        </w:p>
        <w:p w14:paraId="47BB6A00" w14:textId="3693B1CF" w:rsidR="00752F9D" w:rsidRDefault="00752F9D">
          <w:pPr>
            <w:pStyle w:val="TOC2"/>
            <w:rPr>
              <w:rFonts w:eastAsiaTheme="minorEastAsia"/>
              <w:noProof/>
              <w:kern w:val="2"/>
              <w:sz w:val="24"/>
              <w:szCs w:val="24"/>
              <w:lang w:val="en-CA" w:eastAsia="en-CA"/>
              <w14:ligatures w14:val="standardContextual"/>
            </w:rPr>
          </w:pPr>
          <w:hyperlink w:anchor="_Toc163466213" w:history="1">
            <w:r w:rsidRPr="005C01A3">
              <w:rPr>
                <w:rStyle w:val="Hyperlink"/>
                <w:rFonts w:asciiTheme="majorHAnsi" w:hAnsiTheme="majorHAnsi" w:cstheme="majorHAnsi"/>
                <w:noProof/>
              </w:rPr>
              <w:t>Recommendations and Suggestions</w:t>
            </w:r>
            <w:r>
              <w:rPr>
                <w:noProof/>
                <w:webHidden/>
              </w:rPr>
              <w:tab/>
            </w:r>
            <w:r>
              <w:rPr>
                <w:noProof/>
                <w:webHidden/>
              </w:rPr>
              <w:fldChar w:fldCharType="begin"/>
            </w:r>
            <w:r>
              <w:rPr>
                <w:noProof/>
                <w:webHidden/>
              </w:rPr>
              <w:instrText xml:space="preserve"> PAGEREF _Toc163466213 \h </w:instrText>
            </w:r>
            <w:r>
              <w:rPr>
                <w:noProof/>
                <w:webHidden/>
              </w:rPr>
            </w:r>
            <w:r>
              <w:rPr>
                <w:noProof/>
                <w:webHidden/>
              </w:rPr>
              <w:fldChar w:fldCharType="separate"/>
            </w:r>
            <w:r>
              <w:rPr>
                <w:noProof/>
                <w:webHidden/>
              </w:rPr>
              <w:t>3</w:t>
            </w:r>
            <w:r>
              <w:rPr>
                <w:noProof/>
                <w:webHidden/>
              </w:rPr>
              <w:fldChar w:fldCharType="end"/>
            </w:r>
          </w:hyperlink>
        </w:p>
        <w:p w14:paraId="7BDE4CED" w14:textId="19C074D7" w:rsidR="00752F9D" w:rsidRDefault="00752F9D">
          <w:pPr>
            <w:pStyle w:val="TOC1"/>
            <w:rPr>
              <w:rFonts w:eastAsiaTheme="minorEastAsia"/>
              <w:noProof/>
              <w:kern w:val="2"/>
              <w:sz w:val="24"/>
              <w:szCs w:val="24"/>
              <w:lang w:val="en-CA" w:eastAsia="en-CA"/>
              <w14:ligatures w14:val="standardContextual"/>
            </w:rPr>
          </w:pPr>
          <w:hyperlink w:anchor="_Toc163466214" w:history="1">
            <w:r w:rsidRPr="005C01A3">
              <w:rPr>
                <w:rStyle w:val="Hyperlink"/>
                <w:rFonts w:asciiTheme="majorHAnsi" w:hAnsiTheme="majorHAnsi" w:cstheme="majorHAnsi"/>
                <w:noProof/>
              </w:rPr>
              <w:t>Assumptions</w:t>
            </w:r>
            <w:r>
              <w:rPr>
                <w:noProof/>
                <w:webHidden/>
              </w:rPr>
              <w:tab/>
            </w:r>
            <w:r>
              <w:rPr>
                <w:noProof/>
                <w:webHidden/>
              </w:rPr>
              <w:fldChar w:fldCharType="begin"/>
            </w:r>
            <w:r>
              <w:rPr>
                <w:noProof/>
                <w:webHidden/>
              </w:rPr>
              <w:instrText xml:space="preserve"> PAGEREF _Toc163466214 \h </w:instrText>
            </w:r>
            <w:r>
              <w:rPr>
                <w:noProof/>
                <w:webHidden/>
              </w:rPr>
            </w:r>
            <w:r>
              <w:rPr>
                <w:noProof/>
                <w:webHidden/>
              </w:rPr>
              <w:fldChar w:fldCharType="separate"/>
            </w:r>
            <w:r>
              <w:rPr>
                <w:noProof/>
                <w:webHidden/>
              </w:rPr>
              <w:t>4</w:t>
            </w:r>
            <w:r>
              <w:rPr>
                <w:noProof/>
                <w:webHidden/>
              </w:rPr>
              <w:fldChar w:fldCharType="end"/>
            </w:r>
          </w:hyperlink>
        </w:p>
        <w:p w14:paraId="1A3A1284" w14:textId="5A71F158" w:rsidR="00752F9D" w:rsidRDefault="00752F9D">
          <w:pPr>
            <w:pStyle w:val="TOC1"/>
            <w:rPr>
              <w:rFonts w:eastAsiaTheme="minorEastAsia"/>
              <w:noProof/>
              <w:kern w:val="2"/>
              <w:sz w:val="24"/>
              <w:szCs w:val="24"/>
              <w:lang w:val="en-CA" w:eastAsia="en-CA"/>
              <w14:ligatures w14:val="standardContextual"/>
            </w:rPr>
          </w:pPr>
          <w:hyperlink w:anchor="_Toc163466215" w:history="1">
            <w:r w:rsidRPr="005C01A3">
              <w:rPr>
                <w:rStyle w:val="Hyperlink"/>
                <w:rFonts w:asciiTheme="majorHAnsi" w:hAnsiTheme="majorHAnsi" w:cstheme="majorBidi"/>
                <w:noProof/>
              </w:rPr>
              <w:t>Analysis</w:t>
            </w:r>
            <w:r>
              <w:rPr>
                <w:noProof/>
                <w:webHidden/>
              </w:rPr>
              <w:tab/>
            </w:r>
            <w:r>
              <w:rPr>
                <w:noProof/>
                <w:webHidden/>
              </w:rPr>
              <w:fldChar w:fldCharType="begin"/>
            </w:r>
            <w:r>
              <w:rPr>
                <w:noProof/>
                <w:webHidden/>
              </w:rPr>
              <w:instrText xml:space="preserve"> PAGEREF _Toc163466215 \h </w:instrText>
            </w:r>
            <w:r>
              <w:rPr>
                <w:noProof/>
                <w:webHidden/>
              </w:rPr>
            </w:r>
            <w:r>
              <w:rPr>
                <w:noProof/>
                <w:webHidden/>
              </w:rPr>
              <w:fldChar w:fldCharType="separate"/>
            </w:r>
            <w:r>
              <w:rPr>
                <w:noProof/>
                <w:webHidden/>
              </w:rPr>
              <w:t>5</w:t>
            </w:r>
            <w:r>
              <w:rPr>
                <w:noProof/>
                <w:webHidden/>
              </w:rPr>
              <w:fldChar w:fldCharType="end"/>
            </w:r>
          </w:hyperlink>
        </w:p>
        <w:p w14:paraId="40E51384" w14:textId="162290FF" w:rsidR="00752F9D" w:rsidRDefault="00752F9D">
          <w:pPr>
            <w:pStyle w:val="TOC2"/>
            <w:rPr>
              <w:rFonts w:eastAsiaTheme="minorEastAsia"/>
              <w:noProof/>
              <w:kern w:val="2"/>
              <w:sz w:val="24"/>
              <w:szCs w:val="24"/>
              <w:lang w:val="en-CA" w:eastAsia="en-CA"/>
              <w14:ligatures w14:val="standardContextual"/>
            </w:rPr>
          </w:pPr>
          <w:hyperlink w:anchor="_Toc163466216" w:history="1">
            <w:r w:rsidRPr="005C01A3">
              <w:rPr>
                <w:rStyle w:val="Hyperlink"/>
                <w:rFonts w:asciiTheme="majorHAnsi" w:hAnsiTheme="majorHAnsi" w:cstheme="majorHAnsi"/>
                <w:noProof/>
              </w:rPr>
              <w:t>Sales Management</w:t>
            </w:r>
            <w:r>
              <w:rPr>
                <w:noProof/>
                <w:webHidden/>
              </w:rPr>
              <w:tab/>
            </w:r>
            <w:r>
              <w:rPr>
                <w:noProof/>
                <w:webHidden/>
              </w:rPr>
              <w:fldChar w:fldCharType="begin"/>
            </w:r>
            <w:r>
              <w:rPr>
                <w:noProof/>
                <w:webHidden/>
              </w:rPr>
              <w:instrText xml:space="preserve"> PAGEREF _Toc163466216 \h </w:instrText>
            </w:r>
            <w:r>
              <w:rPr>
                <w:noProof/>
                <w:webHidden/>
              </w:rPr>
            </w:r>
            <w:r>
              <w:rPr>
                <w:noProof/>
                <w:webHidden/>
              </w:rPr>
              <w:fldChar w:fldCharType="separate"/>
            </w:r>
            <w:r>
              <w:rPr>
                <w:noProof/>
                <w:webHidden/>
              </w:rPr>
              <w:t>5</w:t>
            </w:r>
            <w:r>
              <w:rPr>
                <w:noProof/>
                <w:webHidden/>
              </w:rPr>
              <w:fldChar w:fldCharType="end"/>
            </w:r>
          </w:hyperlink>
        </w:p>
        <w:p w14:paraId="2F2A8652" w14:textId="6DCC5FE3" w:rsidR="00752F9D" w:rsidRDefault="00752F9D">
          <w:pPr>
            <w:pStyle w:val="TOC2"/>
            <w:rPr>
              <w:rFonts w:eastAsiaTheme="minorEastAsia"/>
              <w:noProof/>
              <w:kern w:val="2"/>
              <w:sz w:val="24"/>
              <w:szCs w:val="24"/>
              <w:lang w:val="en-CA" w:eastAsia="en-CA"/>
              <w14:ligatures w14:val="standardContextual"/>
            </w:rPr>
          </w:pPr>
          <w:hyperlink w:anchor="_Toc163466217" w:history="1">
            <w:r w:rsidRPr="005C01A3">
              <w:rPr>
                <w:rStyle w:val="Hyperlink"/>
                <w:rFonts w:asciiTheme="majorHAnsi" w:hAnsiTheme="majorHAnsi" w:cstheme="majorHAnsi"/>
                <w:noProof/>
              </w:rPr>
              <w:t>Order Processing</w:t>
            </w:r>
            <w:r>
              <w:rPr>
                <w:noProof/>
                <w:webHidden/>
              </w:rPr>
              <w:tab/>
            </w:r>
            <w:r>
              <w:rPr>
                <w:noProof/>
                <w:webHidden/>
              </w:rPr>
              <w:fldChar w:fldCharType="begin"/>
            </w:r>
            <w:r>
              <w:rPr>
                <w:noProof/>
                <w:webHidden/>
              </w:rPr>
              <w:instrText xml:space="preserve"> PAGEREF _Toc163466217 \h </w:instrText>
            </w:r>
            <w:r>
              <w:rPr>
                <w:noProof/>
                <w:webHidden/>
              </w:rPr>
            </w:r>
            <w:r>
              <w:rPr>
                <w:noProof/>
                <w:webHidden/>
              </w:rPr>
              <w:fldChar w:fldCharType="separate"/>
            </w:r>
            <w:r>
              <w:rPr>
                <w:noProof/>
                <w:webHidden/>
              </w:rPr>
              <w:t>6</w:t>
            </w:r>
            <w:r>
              <w:rPr>
                <w:noProof/>
                <w:webHidden/>
              </w:rPr>
              <w:fldChar w:fldCharType="end"/>
            </w:r>
          </w:hyperlink>
        </w:p>
        <w:p w14:paraId="0D6FC9B0" w14:textId="5B93AA1E" w:rsidR="00752F9D" w:rsidRDefault="00752F9D">
          <w:pPr>
            <w:pStyle w:val="TOC2"/>
            <w:rPr>
              <w:rFonts w:eastAsiaTheme="minorEastAsia"/>
              <w:noProof/>
              <w:kern w:val="2"/>
              <w:sz w:val="24"/>
              <w:szCs w:val="24"/>
              <w:lang w:val="en-CA" w:eastAsia="en-CA"/>
              <w14:ligatures w14:val="standardContextual"/>
            </w:rPr>
          </w:pPr>
          <w:hyperlink w:anchor="_Toc163466218" w:history="1">
            <w:r w:rsidRPr="005C01A3">
              <w:rPr>
                <w:rStyle w:val="Hyperlink"/>
                <w:rFonts w:asciiTheme="majorHAnsi" w:hAnsiTheme="majorHAnsi" w:cstheme="majorHAnsi"/>
                <w:noProof/>
              </w:rPr>
              <w:t>Shipment Monitoring</w:t>
            </w:r>
            <w:r>
              <w:rPr>
                <w:noProof/>
                <w:webHidden/>
              </w:rPr>
              <w:tab/>
            </w:r>
            <w:r>
              <w:rPr>
                <w:noProof/>
                <w:webHidden/>
              </w:rPr>
              <w:fldChar w:fldCharType="begin"/>
            </w:r>
            <w:r>
              <w:rPr>
                <w:noProof/>
                <w:webHidden/>
              </w:rPr>
              <w:instrText xml:space="preserve"> PAGEREF _Toc163466218 \h </w:instrText>
            </w:r>
            <w:r>
              <w:rPr>
                <w:noProof/>
                <w:webHidden/>
              </w:rPr>
            </w:r>
            <w:r>
              <w:rPr>
                <w:noProof/>
                <w:webHidden/>
              </w:rPr>
              <w:fldChar w:fldCharType="separate"/>
            </w:r>
            <w:r>
              <w:rPr>
                <w:noProof/>
                <w:webHidden/>
              </w:rPr>
              <w:t>8</w:t>
            </w:r>
            <w:r>
              <w:rPr>
                <w:noProof/>
                <w:webHidden/>
              </w:rPr>
              <w:fldChar w:fldCharType="end"/>
            </w:r>
          </w:hyperlink>
        </w:p>
        <w:p w14:paraId="14992CDF" w14:textId="781EB4DB" w:rsidR="00752F9D" w:rsidRDefault="00752F9D">
          <w:pPr>
            <w:pStyle w:val="TOC2"/>
            <w:rPr>
              <w:rFonts w:eastAsiaTheme="minorEastAsia"/>
              <w:noProof/>
              <w:kern w:val="2"/>
              <w:sz w:val="24"/>
              <w:szCs w:val="24"/>
              <w:lang w:val="en-CA" w:eastAsia="en-CA"/>
              <w14:ligatures w14:val="standardContextual"/>
            </w:rPr>
          </w:pPr>
          <w:hyperlink w:anchor="_Toc163466219" w:history="1">
            <w:r w:rsidRPr="005C01A3">
              <w:rPr>
                <w:rStyle w:val="Hyperlink"/>
                <w:rFonts w:asciiTheme="majorHAnsi" w:hAnsiTheme="majorHAnsi" w:cstheme="majorHAnsi"/>
                <w:noProof/>
              </w:rPr>
              <w:t>Employee Performance Review</w:t>
            </w:r>
            <w:r>
              <w:rPr>
                <w:noProof/>
                <w:webHidden/>
              </w:rPr>
              <w:tab/>
            </w:r>
            <w:r>
              <w:rPr>
                <w:noProof/>
                <w:webHidden/>
              </w:rPr>
              <w:fldChar w:fldCharType="begin"/>
            </w:r>
            <w:r>
              <w:rPr>
                <w:noProof/>
                <w:webHidden/>
              </w:rPr>
              <w:instrText xml:space="preserve"> PAGEREF _Toc163466219 \h </w:instrText>
            </w:r>
            <w:r>
              <w:rPr>
                <w:noProof/>
                <w:webHidden/>
              </w:rPr>
            </w:r>
            <w:r>
              <w:rPr>
                <w:noProof/>
                <w:webHidden/>
              </w:rPr>
              <w:fldChar w:fldCharType="separate"/>
            </w:r>
            <w:r>
              <w:rPr>
                <w:noProof/>
                <w:webHidden/>
              </w:rPr>
              <w:t>9</w:t>
            </w:r>
            <w:r>
              <w:rPr>
                <w:noProof/>
                <w:webHidden/>
              </w:rPr>
              <w:fldChar w:fldCharType="end"/>
            </w:r>
          </w:hyperlink>
        </w:p>
        <w:p w14:paraId="535B28DF" w14:textId="53D647A6" w:rsidR="00752F9D" w:rsidRDefault="00752F9D">
          <w:pPr>
            <w:pStyle w:val="TOC2"/>
            <w:rPr>
              <w:rFonts w:eastAsiaTheme="minorEastAsia"/>
              <w:noProof/>
              <w:kern w:val="2"/>
              <w:sz w:val="24"/>
              <w:szCs w:val="24"/>
              <w:lang w:val="en-CA" w:eastAsia="en-CA"/>
              <w14:ligatures w14:val="standardContextual"/>
            </w:rPr>
          </w:pPr>
          <w:hyperlink w:anchor="_Toc163466220" w:history="1">
            <w:r w:rsidRPr="005C01A3">
              <w:rPr>
                <w:rStyle w:val="Hyperlink"/>
                <w:rFonts w:asciiTheme="majorHAnsi" w:hAnsiTheme="majorHAnsi" w:cstheme="majorHAnsi"/>
                <w:noProof/>
              </w:rPr>
              <w:t>Inventory Management</w:t>
            </w:r>
            <w:r>
              <w:rPr>
                <w:noProof/>
                <w:webHidden/>
              </w:rPr>
              <w:tab/>
            </w:r>
            <w:r>
              <w:rPr>
                <w:noProof/>
                <w:webHidden/>
              </w:rPr>
              <w:fldChar w:fldCharType="begin"/>
            </w:r>
            <w:r>
              <w:rPr>
                <w:noProof/>
                <w:webHidden/>
              </w:rPr>
              <w:instrText xml:space="preserve"> PAGEREF _Toc163466220 \h </w:instrText>
            </w:r>
            <w:r>
              <w:rPr>
                <w:noProof/>
                <w:webHidden/>
              </w:rPr>
            </w:r>
            <w:r>
              <w:rPr>
                <w:noProof/>
                <w:webHidden/>
              </w:rPr>
              <w:fldChar w:fldCharType="separate"/>
            </w:r>
            <w:r>
              <w:rPr>
                <w:noProof/>
                <w:webHidden/>
              </w:rPr>
              <w:t>11</w:t>
            </w:r>
            <w:r>
              <w:rPr>
                <w:noProof/>
                <w:webHidden/>
              </w:rPr>
              <w:fldChar w:fldCharType="end"/>
            </w:r>
          </w:hyperlink>
        </w:p>
        <w:p w14:paraId="6B3BE640" w14:textId="13960885" w:rsidR="00752F9D" w:rsidRDefault="00752F9D">
          <w:pPr>
            <w:pStyle w:val="TOC1"/>
            <w:rPr>
              <w:rFonts w:eastAsiaTheme="minorEastAsia"/>
              <w:noProof/>
              <w:kern w:val="2"/>
              <w:sz w:val="24"/>
              <w:szCs w:val="24"/>
              <w:lang w:val="en-CA" w:eastAsia="en-CA"/>
              <w14:ligatures w14:val="standardContextual"/>
            </w:rPr>
          </w:pPr>
          <w:hyperlink w:anchor="_Toc163466221" w:history="1">
            <w:r w:rsidRPr="005C01A3">
              <w:rPr>
                <w:rStyle w:val="Hyperlink"/>
                <w:rFonts w:asciiTheme="majorHAnsi" w:hAnsiTheme="majorHAnsi" w:cstheme="majorHAnsi"/>
                <w:noProof/>
              </w:rPr>
              <w:t>Conclusion</w:t>
            </w:r>
            <w:r>
              <w:rPr>
                <w:noProof/>
                <w:webHidden/>
              </w:rPr>
              <w:tab/>
            </w:r>
            <w:r>
              <w:rPr>
                <w:noProof/>
                <w:webHidden/>
              </w:rPr>
              <w:fldChar w:fldCharType="begin"/>
            </w:r>
            <w:r>
              <w:rPr>
                <w:noProof/>
                <w:webHidden/>
              </w:rPr>
              <w:instrText xml:space="preserve"> PAGEREF _Toc163466221 \h </w:instrText>
            </w:r>
            <w:r>
              <w:rPr>
                <w:noProof/>
                <w:webHidden/>
              </w:rPr>
            </w:r>
            <w:r>
              <w:rPr>
                <w:noProof/>
                <w:webHidden/>
              </w:rPr>
              <w:fldChar w:fldCharType="separate"/>
            </w:r>
            <w:r>
              <w:rPr>
                <w:noProof/>
                <w:webHidden/>
              </w:rPr>
              <w:t>13</w:t>
            </w:r>
            <w:r>
              <w:rPr>
                <w:noProof/>
                <w:webHidden/>
              </w:rPr>
              <w:fldChar w:fldCharType="end"/>
            </w:r>
          </w:hyperlink>
        </w:p>
        <w:p w14:paraId="73FD0D06" w14:textId="69F86A43" w:rsidR="00752F9D" w:rsidRDefault="00752F9D">
          <w:pPr>
            <w:pStyle w:val="TOC1"/>
            <w:rPr>
              <w:rFonts w:eastAsiaTheme="minorEastAsia"/>
              <w:noProof/>
              <w:kern w:val="2"/>
              <w:sz w:val="24"/>
              <w:szCs w:val="24"/>
              <w:lang w:val="en-CA" w:eastAsia="en-CA"/>
              <w14:ligatures w14:val="standardContextual"/>
            </w:rPr>
          </w:pPr>
          <w:hyperlink w:anchor="_Toc163466222" w:history="1">
            <w:r w:rsidRPr="005C01A3">
              <w:rPr>
                <w:rStyle w:val="Hyperlink"/>
                <w:rFonts w:asciiTheme="majorHAnsi" w:hAnsiTheme="majorHAnsi" w:cstheme="majorHAnsi"/>
                <w:noProof/>
              </w:rPr>
              <w:t>Recommendations and Suggestions</w:t>
            </w:r>
            <w:r>
              <w:rPr>
                <w:noProof/>
                <w:webHidden/>
              </w:rPr>
              <w:tab/>
            </w:r>
            <w:r>
              <w:rPr>
                <w:noProof/>
                <w:webHidden/>
              </w:rPr>
              <w:fldChar w:fldCharType="begin"/>
            </w:r>
            <w:r>
              <w:rPr>
                <w:noProof/>
                <w:webHidden/>
              </w:rPr>
              <w:instrText xml:space="preserve"> PAGEREF _Toc163466222 \h </w:instrText>
            </w:r>
            <w:r>
              <w:rPr>
                <w:noProof/>
                <w:webHidden/>
              </w:rPr>
            </w:r>
            <w:r>
              <w:rPr>
                <w:noProof/>
                <w:webHidden/>
              </w:rPr>
              <w:fldChar w:fldCharType="separate"/>
            </w:r>
            <w:r>
              <w:rPr>
                <w:noProof/>
                <w:webHidden/>
              </w:rPr>
              <w:t>13</w:t>
            </w:r>
            <w:r>
              <w:rPr>
                <w:noProof/>
                <w:webHidden/>
              </w:rPr>
              <w:fldChar w:fldCharType="end"/>
            </w:r>
          </w:hyperlink>
        </w:p>
        <w:p w14:paraId="4DE98F0C" w14:textId="70CEBF47" w:rsidR="00752F9D" w:rsidRDefault="00752F9D">
          <w:pPr>
            <w:pStyle w:val="TOC1"/>
            <w:rPr>
              <w:rFonts w:eastAsiaTheme="minorEastAsia"/>
              <w:noProof/>
              <w:kern w:val="2"/>
              <w:sz w:val="24"/>
              <w:szCs w:val="24"/>
              <w:lang w:val="en-CA" w:eastAsia="en-CA"/>
              <w14:ligatures w14:val="standardContextual"/>
            </w:rPr>
          </w:pPr>
          <w:hyperlink w:anchor="_Toc163466223" w:history="1">
            <w:r w:rsidRPr="005C01A3">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_Toc163466223 \h </w:instrText>
            </w:r>
            <w:r>
              <w:rPr>
                <w:noProof/>
                <w:webHidden/>
              </w:rPr>
            </w:r>
            <w:r>
              <w:rPr>
                <w:noProof/>
                <w:webHidden/>
              </w:rPr>
              <w:fldChar w:fldCharType="separate"/>
            </w:r>
            <w:r>
              <w:rPr>
                <w:noProof/>
                <w:webHidden/>
              </w:rPr>
              <w:t>14</w:t>
            </w:r>
            <w:r>
              <w:rPr>
                <w:noProof/>
                <w:webHidden/>
              </w:rPr>
              <w:fldChar w:fldCharType="end"/>
            </w:r>
          </w:hyperlink>
        </w:p>
        <w:p w14:paraId="5995A302" w14:textId="1421A08B" w:rsidR="00FA6505" w:rsidRDefault="00FA6505" w:rsidP="00A1489D">
          <w:pPr>
            <w:jc w:val="center"/>
          </w:pPr>
          <w:r>
            <w:rPr>
              <w:b/>
              <w:bCs/>
              <w:noProof/>
            </w:rPr>
            <w:fldChar w:fldCharType="end"/>
          </w:r>
        </w:p>
      </w:sdtContent>
    </w:sdt>
    <w:p w14:paraId="0B6DACC3" w14:textId="3A212A0F" w:rsidR="00A533E2" w:rsidRDefault="00A533E2" w:rsidP="00A1489D">
      <w:pPr>
        <w:spacing w:after="160" w:line="240" w:lineRule="auto"/>
        <w:ind w:firstLine="0"/>
        <w:jc w:val="center"/>
      </w:pPr>
      <w:r>
        <w:br w:type="page"/>
      </w:r>
    </w:p>
    <w:p w14:paraId="47B77376" w14:textId="77777777" w:rsidR="576062CF" w:rsidRDefault="576062CF" w:rsidP="00A1489D">
      <w:pPr>
        <w:spacing w:line="240" w:lineRule="auto"/>
        <w:jc w:val="center"/>
      </w:pPr>
    </w:p>
    <w:p w14:paraId="0E7B65F6" w14:textId="7E231489" w:rsidR="00904DBE" w:rsidRDefault="0096583B" w:rsidP="00A1489D">
      <w:pPr>
        <w:pStyle w:val="Heading1"/>
        <w:spacing w:line="240" w:lineRule="auto"/>
        <w:ind w:left="-5"/>
        <w:jc w:val="left"/>
        <w:rPr>
          <w:rFonts w:asciiTheme="majorHAnsi" w:hAnsiTheme="majorHAnsi" w:cstheme="majorHAnsi"/>
          <w:sz w:val="32"/>
          <w:szCs w:val="32"/>
        </w:rPr>
      </w:pPr>
      <w:bookmarkStart w:id="0" w:name="_Toc12096"/>
      <w:bookmarkStart w:id="1" w:name="_Toc163466207"/>
      <w:r w:rsidRPr="00CB184F">
        <w:rPr>
          <w:rFonts w:asciiTheme="majorHAnsi" w:hAnsiTheme="majorHAnsi" w:cstheme="majorHAnsi"/>
          <w:sz w:val="32"/>
          <w:szCs w:val="32"/>
        </w:rPr>
        <w:t>Executive Summary</w:t>
      </w:r>
      <w:bookmarkEnd w:id="0"/>
      <w:bookmarkEnd w:id="1"/>
    </w:p>
    <w:p w14:paraId="69934774" w14:textId="77777777" w:rsidR="00F05F13" w:rsidRPr="00F05F13" w:rsidRDefault="00F05F13" w:rsidP="00A1489D">
      <w:pPr>
        <w:ind w:firstLine="0"/>
      </w:pPr>
    </w:p>
    <w:p w14:paraId="3E2C5035" w14:textId="77777777" w:rsidR="007F5388" w:rsidRDefault="007F5388" w:rsidP="00A1489D">
      <w:pPr>
        <w:pStyle w:val="Heading2"/>
        <w:spacing w:line="240" w:lineRule="auto"/>
        <w:rPr>
          <w:rFonts w:asciiTheme="majorHAnsi" w:hAnsiTheme="majorHAnsi" w:cstheme="majorHAnsi"/>
          <w:sz w:val="28"/>
          <w:szCs w:val="28"/>
        </w:rPr>
      </w:pPr>
      <w:bookmarkStart w:id="2" w:name="_Toc163466208"/>
      <w:r>
        <w:rPr>
          <w:rFonts w:asciiTheme="majorHAnsi" w:hAnsiTheme="majorHAnsi" w:cstheme="majorHAnsi"/>
          <w:sz w:val="28"/>
          <w:szCs w:val="28"/>
        </w:rPr>
        <w:t>Objective</w:t>
      </w:r>
      <w:bookmarkEnd w:id="2"/>
    </w:p>
    <w:p w14:paraId="1C03FACB" w14:textId="358AD916" w:rsidR="00A53FD8" w:rsidRPr="00A53FD8" w:rsidRDefault="00A53FD8" w:rsidP="00A53FD8">
      <w:pPr>
        <w:spacing w:line="240" w:lineRule="auto"/>
        <w:ind w:firstLine="0"/>
      </w:pPr>
      <w:proofErr w:type="spellStart"/>
      <w:r w:rsidRPr="00A53FD8">
        <w:t>HappyCo</w:t>
      </w:r>
      <w:proofErr w:type="spellEnd"/>
      <w:r w:rsidRPr="00A53FD8">
        <w:t xml:space="preserve"> aims to strengthen its market position and boost sales within the competitive e-commerce sector. </w:t>
      </w:r>
      <w:r>
        <w:t>The</w:t>
      </w:r>
      <w:r w:rsidRPr="00A53FD8">
        <w:t xml:space="preserve"> objective focuses on leveraging digital innovation and operational optimization to surpass customer expectations and drive growth.</w:t>
      </w:r>
    </w:p>
    <w:p w14:paraId="3FF41562" w14:textId="77777777" w:rsidR="007F5388" w:rsidRDefault="007F5388" w:rsidP="00A1489D">
      <w:pPr>
        <w:pStyle w:val="Heading2"/>
        <w:spacing w:line="240" w:lineRule="auto"/>
        <w:rPr>
          <w:rFonts w:asciiTheme="majorHAnsi" w:hAnsiTheme="majorHAnsi" w:cstheme="majorHAnsi"/>
          <w:sz w:val="28"/>
          <w:szCs w:val="28"/>
        </w:rPr>
      </w:pPr>
    </w:p>
    <w:p w14:paraId="0146109C" w14:textId="450DDD6A" w:rsidR="00CB184F" w:rsidRDefault="00F05F13" w:rsidP="00A1489D">
      <w:pPr>
        <w:pStyle w:val="Heading2"/>
        <w:spacing w:line="240" w:lineRule="auto"/>
        <w:rPr>
          <w:rFonts w:asciiTheme="majorHAnsi" w:hAnsiTheme="majorHAnsi" w:cstheme="majorHAnsi"/>
          <w:sz w:val="28"/>
          <w:szCs w:val="28"/>
        </w:rPr>
      </w:pPr>
      <w:bookmarkStart w:id="3" w:name="_Toc163466209"/>
      <w:r w:rsidRPr="00F05F13">
        <w:rPr>
          <w:rFonts w:asciiTheme="majorHAnsi" w:hAnsiTheme="majorHAnsi" w:cstheme="majorHAnsi"/>
          <w:sz w:val="28"/>
          <w:szCs w:val="28"/>
        </w:rPr>
        <w:t>Problem Statement</w:t>
      </w:r>
      <w:bookmarkEnd w:id="3"/>
    </w:p>
    <w:p w14:paraId="7E67B887" w14:textId="67090963" w:rsidR="00CB184F" w:rsidRDefault="00A53FD8" w:rsidP="00A1489D">
      <w:pPr>
        <w:spacing w:line="240" w:lineRule="auto"/>
        <w:ind w:firstLine="0"/>
      </w:pPr>
      <w:proofErr w:type="spellStart"/>
      <w:r w:rsidRPr="00A53FD8">
        <w:t>HappyCo</w:t>
      </w:r>
      <w:proofErr w:type="spellEnd"/>
      <w:r w:rsidRPr="00A53FD8">
        <w:t xml:space="preserve"> needs to analyze its performance over the last three years to identify strengths, areas for improvement, and growth opportunities. This analysis will inform strategies to enhance operational efficiency, customer satisfaction, and sales, securing </w:t>
      </w:r>
      <w:proofErr w:type="spellStart"/>
      <w:r w:rsidRPr="00A53FD8">
        <w:t>HappyCo's</w:t>
      </w:r>
      <w:proofErr w:type="spellEnd"/>
      <w:r w:rsidRPr="00A53FD8">
        <w:t xml:space="preserve"> success in the online marketplace.</w:t>
      </w:r>
    </w:p>
    <w:p w14:paraId="5C60ECEF" w14:textId="77777777" w:rsidR="00A53FD8" w:rsidRDefault="00A53FD8" w:rsidP="00A1489D">
      <w:pPr>
        <w:spacing w:line="240" w:lineRule="auto"/>
        <w:ind w:firstLine="0"/>
      </w:pPr>
    </w:p>
    <w:p w14:paraId="6D80EE97" w14:textId="0B79519A" w:rsidR="00F05F13" w:rsidRDefault="00F05F13" w:rsidP="00A1489D">
      <w:pPr>
        <w:pStyle w:val="Heading2"/>
        <w:spacing w:line="240" w:lineRule="auto"/>
        <w:rPr>
          <w:rFonts w:asciiTheme="majorHAnsi" w:hAnsiTheme="majorHAnsi" w:cstheme="majorHAnsi"/>
          <w:sz w:val="28"/>
          <w:szCs w:val="28"/>
        </w:rPr>
      </w:pPr>
      <w:bookmarkStart w:id="4" w:name="_Toc163466210"/>
      <w:r w:rsidRPr="00F05F13">
        <w:rPr>
          <w:rFonts w:asciiTheme="majorHAnsi" w:hAnsiTheme="majorHAnsi" w:cstheme="majorHAnsi"/>
          <w:sz w:val="28"/>
          <w:szCs w:val="28"/>
        </w:rPr>
        <w:t>Methodology</w:t>
      </w:r>
      <w:bookmarkEnd w:id="4"/>
    </w:p>
    <w:p w14:paraId="3D0AD37E" w14:textId="2A5F9994" w:rsidR="00A53FD8" w:rsidRDefault="00A53FD8" w:rsidP="00A53FD8">
      <w:pPr>
        <w:spacing w:line="240" w:lineRule="auto"/>
        <w:ind w:firstLine="0"/>
      </w:pPr>
      <w:r>
        <w:t>In the methodology, a cohesive approach was employed, beginning with draw.io for initial data modeling to create visual representations of each business process. Subsequently, Power BI and Power Query were utilized for the practical implementation and refinement of these models. Power Query facilitated the ingestion, cleansing, and transformation of data, while Power BI was instrumental in unifying the individual business process models into a comprehensive analytical framework. This unified model served as the basis for data visualization efforts, employing Power BI’s advanced data-analysis tools, AI capabilities, and user-friendly report-creation features to transform data into insightful visuals that underpin the findings and recommendations. [1]</w:t>
      </w:r>
    </w:p>
    <w:p w14:paraId="16F1109A" w14:textId="77777777" w:rsidR="00CB184F" w:rsidRDefault="00CB184F" w:rsidP="00A1489D">
      <w:pPr>
        <w:spacing w:line="240" w:lineRule="auto"/>
        <w:ind w:firstLine="0"/>
      </w:pPr>
    </w:p>
    <w:p w14:paraId="3824E695" w14:textId="20BB36CE" w:rsidR="00F05F13" w:rsidRPr="00F05F13" w:rsidRDefault="00F05F13" w:rsidP="00A1489D">
      <w:pPr>
        <w:pStyle w:val="Heading2"/>
        <w:spacing w:line="240" w:lineRule="auto"/>
        <w:rPr>
          <w:rFonts w:asciiTheme="majorHAnsi" w:hAnsiTheme="majorHAnsi" w:cstheme="majorHAnsi"/>
          <w:sz w:val="28"/>
          <w:szCs w:val="28"/>
        </w:rPr>
      </w:pPr>
      <w:bookmarkStart w:id="5" w:name="_Toc163466211"/>
      <w:r w:rsidRPr="00F05F13">
        <w:rPr>
          <w:rFonts w:asciiTheme="majorHAnsi" w:hAnsiTheme="majorHAnsi" w:cstheme="majorHAnsi"/>
          <w:sz w:val="28"/>
          <w:szCs w:val="28"/>
        </w:rPr>
        <w:t>Key Findings</w:t>
      </w:r>
      <w:bookmarkEnd w:id="5"/>
    </w:p>
    <w:p w14:paraId="56AF6132" w14:textId="39ABCD0E" w:rsidR="00F05F13" w:rsidRDefault="00E46F04" w:rsidP="00E46F04">
      <w:pPr>
        <w:spacing w:line="240" w:lineRule="auto"/>
        <w:ind w:firstLine="0"/>
      </w:pPr>
      <w:r w:rsidRPr="00E46F04">
        <w:t xml:space="preserve">Analysis of </w:t>
      </w:r>
      <w:proofErr w:type="spellStart"/>
      <w:r w:rsidRPr="00E46F04">
        <w:t>HappyCo's</w:t>
      </w:r>
      <w:proofErr w:type="spellEnd"/>
      <w:r w:rsidRPr="00E46F04">
        <w:t xml:space="preserve"> last three years highlights a loyal customer base across the low to middle-income segments, with Cleats, Men's Footwear, and Women's Apparel as top sellers. A revenue drops in Q4 2017, due to stock shortages, underscores the need for better inventory management. Additionally, 57% of orders were late, mainly standard deliveries, suggesting delivery process improvements are needed. The data also shows top-performing employees concentrated in specific departments, indicating potential overwork and the need for staff adjustments. These insights suggest prioritizing customer satisfaction, inventory accuracy, and operational efficiency to drive </w:t>
      </w:r>
      <w:proofErr w:type="spellStart"/>
      <w:r w:rsidRPr="00E46F04">
        <w:t>HappyCo's</w:t>
      </w:r>
      <w:proofErr w:type="spellEnd"/>
      <w:r w:rsidRPr="00E46F04">
        <w:t xml:space="preserve"> market position and sales growth.</w:t>
      </w:r>
    </w:p>
    <w:p w14:paraId="6F9A3B27" w14:textId="77777777" w:rsidR="00E46F04" w:rsidRDefault="00E46F04" w:rsidP="00E46F04">
      <w:pPr>
        <w:spacing w:line="240" w:lineRule="auto"/>
        <w:ind w:firstLine="0"/>
      </w:pPr>
    </w:p>
    <w:p w14:paraId="0BE24DEE" w14:textId="310B3240" w:rsidR="00CB184F" w:rsidRDefault="00F05F13" w:rsidP="00A1489D">
      <w:pPr>
        <w:pStyle w:val="Heading2"/>
        <w:spacing w:line="240" w:lineRule="auto"/>
        <w:rPr>
          <w:rFonts w:asciiTheme="majorHAnsi" w:hAnsiTheme="majorHAnsi" w:cstheme="majorHAnsi"/>
          <w:sz w:val="28"/>
          <w:szCs w:val="28"/>
        </w:rPr>
      </w:pPr>
      <w:bookmarkStart w:id="6" w:name="_Toc163466212"/>
      <w:r w:rsidRPr="00F05F13">
        <w:rPr>
          <w:rFonts w:asciiTheme="majorHAnsi" w:hAnsiTheme="majorHAnsi" w:cstheme="majorHAnsi"/>
          <w:sz w:val="28"/>
          <w:szCs w:val="28"/>
        </w:rPr>
        <w:t>Conclusion</w:t>
      </w:r>
      <w:bookmarkEnd w:id="6"/>
    </w:p>
    <w:p w14:paraId="0E3C868C" w14:textId="77777777" w:rsidR="00E46F04" w:rsidRDefault="00E46F04" w:rsidP="00E46F04">
      <w:pPr>
        <w:spacing w:line="240" w:lineRule="auto"/>
        <w:ind w:firstLine="0"/>
      </w:pPr>
      <w:r w:rsidRPr="00E46F04">
        <w:t xml:space="preserve">In conclusion, the analysis of </w:t>
      </w:r>
      <w:proofErr w:type="spellStart"/>
      <w:r w:rsidRPr="00E46F04">
        <w:t>HappyCo's</w:t>
      </w:r>
      <w:proofErr w:type="spellEnd"/>
      <w:r w:rsidRPr="00E46F04">
        <w:t xml:space="preserve"> operations and performance data over the past three years reveals significant opportunities for improving customer satisfaction, optimizing inventory management, and enhancing overall operational efficiency. Key to achieving these improvements will be addressing identified challenges in product stock shortages, delivery delays, and employee workload distribution.</w:t>
      </w:r>
    </w:p>
    <w:p w14:paraId="769E9675" w14:textId="77777777" w:rsidR="00E46F04" w:rsidRPr="00E46F04" w:rsidRDefault="00E46F04" w:rsidP="00E46F04">
      <w:pPr>
        <w:spacing w:line="240" w:lineRule="auto"/>
        <w:ind w:firstLine="0"/>
      </w:pPr>
    </w:p>
    <w:p w14:paraId="0D68E174" w14:textId="5D0A45D4" w:rsidR="00F05F13" w:rsidRPr="00F05F13" w:rsidRDefault="007F5388" w:rsidP="00A1489D">
      <w:pPr>
        <w:pStyle w:val="Heading2"/>
        <w:spacing w:line="240" w:lineRule="auto"/>
        <w:rPr>
          <w:rFonts w:asciiTheme="majorHAnsi" w:hAnsiTheme="majorHAnsi" w:cstheme="majorHAnsi"/>
          <w:sz w:val="28"/>
          <w:szCs w:val="28"/>
        </w:rPr>
      </w:pPr>
      <w:bookmarkStart w:id="7" w:name="_Toc163466213"/>
      <w:r>
        <w:rPr>
          <w:rFonts w:asciiTheme="majorHAnsi" w:hAnsiTheme="majorHAnsi" w:cstheme="majorHAnsi"/>
          <w:sz w:val="28"/>
          <w:szCs w:val="28"/>
        </w:rPr>
        <w:t>Recommendations and Suggestions</w:t>
      </w:r>
      <w:bookmarkEnd w:id="7"/>
    </w:p>
    <w:p w14:paraId="5568CE81" w14:textId="369779D2" w:rsidR="007F5388" w:rsidRPr="0063536A" w:rsidRDefault="0063536A" w:rsidP="0063536A">
      <w:pPr>
        <w:spacing w:line="240" w:lineRule="auto"/>
        <w:ind w:firstLine="0"/>
      </w:pPr>
      <w:r>
        <w:t xml:space="preserve">To bolster </w:t>
      </w:r>
      <w:proofErr w:type="spellStart"/>
      <w:r>
        <w:t>HappyCo's</w:t>
      </w:r>
      <w:proofErr w:type="spellEnd"/>
      <w:r>
        <w:t xml:space="preserve"> market presence and sales, it is recommended to scale up leading categories, broaden the product range with fresh SKUs, and enlarge the customer base in the Pacific region. Enhancing delivery reliability and aligning inventory with sales trends are also critical for meeting customer expectations and supporting business growth.</w:t>
      </w:r>
    </w:p>
    <w:p w14:paraId="10B8D406" w14:textId="4EAB5607" w:rsidR="24FD19FC" w:rsidRDefault="24FD19FC" w:rsidP="24FD19FC">
      <w:pPr>
        <w:pStyle w:val="Heading1"/>
        <w:spacing w:line="240" w:lineRule="auto"/>
        <w:ind w:left="-5"/>
        <w:jc w:val="left"/>
        <w:rPr>
          <w:rFonts w:asciiTheme="majorHAnsi" w:hAnsiTheme="majorHAnsi" w:cstheme="majorBidi"/>
          <w:sz w:val="32"/>
          <w:szCs w:val="32"/>
        </w:rPr>
      </w:pPr>
    </w:p>
    <w:p w14:paraId="1270B85D" w14:textId="7AD75F1F" w:rsidR="24FD19FC" w:rsidRDefault="24FD19FC" w:rsidP="24FD19FC">
      <w:pPr>
        <w:pStyle w:val="Heading1"/>
        <w:spacing w:line="240" w:lineRule="auto"/>
        <w:ind w:left="-5"/>
        <w:jc w:val="left"/>
        <w:rPr>
          <w:rFonts w:asciiTheme="majorHAnsi" w:hAnsiTheme="majorHAnsi" w:cstheme="majorBidi"/>
          <w:sz w:val="32"/>
          <w:szCs w:val="32"/>
        </w:rPr>
      </w:pPr>
    </w:p>
    <w:p w14:paraId="1FF843FE" w14:textId="4F8FA990" w:rsidR="00500997" w:rsidRDefault="0082003F" w:rsidP="00A1489D">
      <w:pPr>
        <w:pStyle w:val="Heading1"/>
        <w:spacing w:line="240" w:lineRule="auto"/>
        <w:ind w:left="-5"/>
        <w:jc w:val="left"/>
        <w:rPr>
          <w:rFonts w:asciiTheme="majorHAnsi" w:hAnsiTheme="majorHAnsi" w:cstheme="majorHAnsi"/>
          <w:sz w:val="32"/>
          <w:szCs w:val="32"/>
        </w:rPr>
      </w:pPr>
      <w:bookmarkStart w:id="8" w:name="_Toc163466214"/>
      <w:r>
        <w:rPr>
          <w:rFonts w:asciiTheme="majorHAnsi" w:hAnsiTheme="majorHAnsi" w:cstheme="majorHAnsi"/>
          <w:sz w:val="32"/>
          <w:szCs w:val="32"/>
        </w:rPr>
        <w:t>Assumptions</w:t>
      </w:r>
      <w:bookmarkEnd w:id="8"/>
    </w:p>
    <w:p w14:paraId="78B4DDBC" w14:textId="77777777" w:rsidR="00CB184F" w:rsidRDefault="00CB184F" w:rsidP="00A1489D">
      <w:pPr>
        <w:pStyle w:val="NoSpacing"/>
        <w:rPr>
          <w:b/>
          <w:bCs/>
        </w:rPr>
      </w:pPr>
    </w:p>
    <w:p w14:paraId="3E32A5F2" w14:textId="77777777" w:rsidR="007F09F8" w:rsidRPr="007F09F8" w:rsidRDefault="007F09F8" w:rsidP="007F09F8">
      <w:pPr>
        <w:pStyle w:val="NoSpacing"/>
      </w:pPr>
      <w:r w:rsidRPr="007F09F8">
        <w:t xml:space="preserve">In the analysis and formulation of strategic recommendations for </w:t>
      </w:r>
      <w:proofErr w:type="spellStart"/>
      <w:r w:rsidRPr="007F09F8">
        <w:t>HappyCo</w:t>
      </w:r>
      <w:proofErr w:type="spellEnd"/>
      <w:r w:rsidRPr="007F09F8">
        <w:t>, the following assumption regarding data integrity was critical:</w:t>
      </w:r>
    </w:p>
    <w:p w14:paraId="38151533" w14:textId="77777777" w:rsidR="007F09F8" w:rsidRPr="007F09F8" w:rsidRDefault="007F09F8" w:rsidP="007F09F8">
      <w:pPr>
        <w:pStyle w:val="NoSpacing"/>
      </w:pPr>
    </w:p>
    <w:p w14:paraId="1BDB08AA" w14:textId="111BD661" w:rsidR="007F09F8" w:rsidRPr="007F09F8" w:rsidRDefault="007F09F8" w:rsidP="007F09F8">
      <w:pPr>
        <w:pStyle w:val="NoSpacing"/>
      </w:pPr>
      <w:r w:rsidRPr="007F09F8">
        <w:t xml:space="preserve">Data Integrity: It is assumed that the dataset from Kaggle, utilized for the analysis, was structurally sound and reflective of </w:t>
      </w:r>
      <w:proofErr w:type="spellStart"/>
      <w:r w:rsidRPr="007F09F8">
        <w:t>HappyCo's</w:t>
      </w:r>
      <w:proofErr w:type="spellEnd"/>
      <w:r w:rsidRPr="007F09F8">
        <w:t xml:space="preserve"> business operations. However, it is essential to note that the dataset did not originally contain employee data. For the purposes of this project, employee data was generated using Python, following a set of rules to maintain consistency with realistic business scenarios. Each employee was assigned to a </w:t>
      </w:r>
      <w:r w:rsidRPr="007F09F8">
        <w:t>department</w:t>
      </w:r>
      <w:r w:rsidRPr="007F09F8">
        <w:t xml:space="preserve"> involved in overseeing orders, and provided with a review, salary, and number of hours worked, all randomized within plausible ranges. Although this synthetic data is not derived from actual operations, it is adequate for the objective of data modeling and analysis within this project.</w:t>
      </w:r>
    </w:p>
    <w:p w14:paraId="3CE83202" w14:textId="77777777" w:rsidR="007F09F8" w:rsidRPr="007F09F8" w:rsidRDefault="007F09F8" w:rsidP="007F09F8">
      <w:pPr>
        <w:pStyle w:val="NoSpacing"/>
      </w:pPr>
    </w:p>
    <w:p w14:paraId="7CECA122" w14:textId="32D33ECF" w:rsidR="007F09F8" w:rsidRPr="007F09F8" w:rsidRDefault="007F09F8" w:rsidP="007F09F8">
      <w:pPr>
        <w:pStyle w:val="NoSpacing"/>
      </w:pPr>
      <w:r w:rsidRPr="007F09F8">
        <w:t xml:space="preserve">This assumption ensures that the conclusions and strategic recommendations are based on a dataset that is believed to be a reasonable proxy for </w:t>
      </w:r>
      <w:proofErr w:type="spellStart"/>
      <w:r w:rsidRPr="007F09F8">
        <w:t>HappyCo’s</w:t>
      </w:r>
      <w:proofErr w:type="spellEnd"/>
      <w:r w:rsidRPr="007F09F8">
        <w:t xml:space="preserve"> actual operations, acknowledging the limitations presented by the generated nature of the employee data.</w:t>
      </w:r>
    </w:p>
    <w:p w14:paraId="61117C46" w14:textId="77777777" w:rsidR="007F5388" w:rsidRDefault="007F5388" w:rsidP="00A1489D">
      <w:pPr>
        <w:pStyle w:val="Heading1"/>
        <w:spacing w:line="240" w:lineRule="auto"/>
        <w:ind w:left="-5"/>
        <w:jc w:val="left"/>
        <w:rPr>
          <w:rFonts w:asciiTheme="majorHAnsi" w:hAnsiTheme="majorHAnsi" w:cstheme="majorHAnsi"/>
          <w:sz w:val="32"/>
          <w:szCs w:val="32"/>
        </w:rPr>
      </w:pPr>
    </w:p>
    <w:p w14:paraId="0D4939AA" w14:textId="77777777" w:rsidR="007F5388" w:rsidRDefault="007F5388" w:rsidP="00A1489D">
      <w:pPr>
        <w:pStyle w:val="Heading1"/>
        <w:spacing w:line="240" w:lineRule="auto"/>
        <w:ind w:left="-5"/>
        <w:jc w:val="left"/>
        <w:rPr>
          <w:rFonts w:asciiTheme="majorHAnsi" w:hAnsiTheme="majorHAnsi" w:cstheme="majorHAnsi"/>
          <w:sz w:val="32"/>
          <w:szCs w:val="32"/>
        </w:rPr>
      </w:pPr>
    </w:p>
    <w:p w14:paraId="26DEAD5A" w14:textId="77777777" w:rsidR="007F5388" w:rsidRDefault="007F5388" w:rsidP="00A1489D">
      <w:pPr>
        <w:pStyle w:val="Heading1"/>
        <w:spacing w:line="240" w:lineRule="auto"/>
        <w:ind w:left="-5"/>
        <w:jc w:val="left"/>
        <w:rPr>
          <w:rFonts w:asciiTheme="majorHAnsi" w:hAnsiTheme="majorHAnsi" w:cstheme="majorHAnsi"/>
          <w:sz w:val="32"/>
          <w:szCs w:val="32"/>
        </w:rPr>
      </w:pPr>
    </w:p>
    <w:p w14:paraId="557C20B0" w14:textId="77777777" w:rsidR="007F5388" w:rsidRDefault="007F5388" w:rsidP="00A1489D">
      <w:pPr>
        <w:pStyle w:val="Heading1"/>
        <w:spacing w:line="240" w:lineRule="auto"/>
        <w:ind w:left="-5"/>
        <w:jc w:val="left"/>
        <w:rPr>
          <w:rFonts w:asciiTheme="majorHAnsi" w:hAnsiTheme="majorHAnsi" w:cstheme="majorHAnsi"/>
          <w:sz w:val="32"/>
          <w:szCs w:val="32"/>
        </w:rPr>
      </w:pPr>
    </w:p>
    <w:p w14:paraId="6F2E9F5B" w14:textId="77777777" w:rsidR="007F5388" w:rsidRDefault="007F5388" w:rsidP="00A1489D">
      <w:pPr>
        <w:pStyle w:val="Heading1"/>
        <w:spacing w:line="240" w:lineRule="auto"/>
        <w:ind w:left="-5"/>
        <w:jc w:val="left"/>
        <w:rPr>
          <w:rFonts w:asciiTheme="majorHAnsi" w:hAnsiTheme="majorHAnsi" w:cstheme="majorHAnsi"/>
          <w:sz w:val="32"/>
          <w:szCs w:val="32"/>
        </w:rPr>
      </w:pPr>
    </w:p>
    <w:p w14:paraId="3E55FCB6" w14:textId="77777777" w:rsidR="007F5388" w:rsidRDefault="007F5388" w:rsidP="00A1489D">
      <w:pPr>
        <w:pStyle w:val="Heading1"/>
        <w:spacing w:line="240" w:lineRule="auto"/>
        <w:ind w:left="-5"/>
        <w:jc w:val="left"/>
        <w:rPr>
          <w:rFonts w:asciiTheme="majorHAnsi" w:hAnsiTheme="majorHAnsi" w:cstheme="majorHAnsi"/>
          <w:sz w:val="32"/>
          <w:szCs w:val="32"/>
        </w:rPr>
      </w:pPr>
    </w:p>
    <w:p w14:paraId="5BD9DF9A" w14:textId="77777777" w:rsidR="007F5388" w:rsidRDefault="007F5388" w:rsidP="00A1489D">
      <w:pPr>
        <w:pStyle w:val="Heading1"/>
        <w:spacing w:line="240" w:lineRule="auto"/>
        <w:ind w:left="-5"/>
        <w:jc w:val="left"/>
        <w:rPr>
          <w:rFonts w:asciiTheme="majorHAnsi" w:hAnsiTheme="majorHAnsi" w:cstheme="majorHAnsi"/>
          <w:sz w:val="32"/>
          <w:szCs w:val="32"/>
        </w:rPr>
      </w:pPr>
    </w:p>
    <w:p w14:paraId="244D09E0" w14:textId="77777777" w:rsidR="007F5388" w:rsidRDefault="007F5388" w:rsidP="00A1489D">
      <w:pPr>
        <w:pStyle w:val="Heading1"/>
        <w:spacing w:line="240" w:lineRule="auto"/>
        <w:ind w:left="-5"/>
        <w:jc w:val="left"/>
        <w:rPr>
          <w:rFonts w:asciiTheme="majorHAnsi" w:hAnsiTheme="majorHAnsi" w:cstheme="majorHAnsi"/>
          <w:sz w:val="32"/>
          <w:szCs w:val="32"/>
        </w:rPr>
      </w:pPr>
    </w:p>
    <w:p w14:paraId="73BEB920" w14:textId="77777777" w:rsidR="007F5388" w:rsidRDefault="007F5388" w:rsidP="00A1489D">
      <w:pPr>
        <w:pStyle w:val="Heading1"/>
        <w:spacing w:line="240" w:lineRule="auto"/>
        <w:ind w:left="-5"/>
        <w:jc w:val="left"/>
        <w:rPr>
          <w:rFonts w:asciiTheme="majorHAnsi" w:hAnsiTheme="majorHAnsi" w:cstheme="majorHAnsi"/>
          <w:sz w:val="32"/>
          <w:szCs w:val="32"/>
        </w:rPr>
      </w:pPr>
    </w:p>
    <w:p w14:paraId="4BF6ECBB" w14:textId="77777777" w:rsidR="007F5388" w:rsidRDefault="007F5388" w:rsidP="00A1489D">
      <w:pPr>
        <w:pStyle w:val="Heading1"/>
        <w:spacing w:line="240" w:lineRule="auto"/>
        <w:ind w:left="-5"/>
        <w:jc w:val="left"/>
        <w:rPr>
          <w:rFonts w:asciiTheme="majorHAnsi" w:hAnsiTheme="majorHAnsi" w:cstheme="majorHAnsi"/>
          <w:sz w:val="32"/>
          <w:szCs w:val="32"/>
        </w:rPr>
      </w:pPr>
    </w:p>
    <w:p w14:paraId="0D9ADF3A" w14:textId="77777777" w:rsidR="007F5388" w:rsidRDefault="007F5388" w:rsidP="00A1489D">
      <w:pPr>
        <w:pStyle w:val="Heading1"/>
        <w:spacing w:line="240" w:lineRule="auto"/>
        <w:ind w:left="-5"/>
        <w:jc w:val="left"/>
        <w:rPr>
          <w:rFonts w:asciiTheme="majorHAnsi" w:hAnsiTheme="majorHAnsi" w:cstheme="majorHAnsi"/>
          <w:sz w:val="32"/>
          <w:szCs w:val="32"/>
        </w:rPr>
      </w:pPr>
    </w:p>
    <w:p w14:paraId="079BD946" w14:textId="77777777" w:rsidR="007F5388" w:rsidRDefault="007F5388" w:rsidP="00A1489D">
      <w:pPr>
        <w:pStyle w:val="Heading1"/>
        <w:spacing w:line="240" w:lineRule="auto"/>
        <w:ind w:left="-5"/>
        <w:jc w:val="left"/>
        <w:rPr>
          <w:rFonts w:asciiTheme="majorHAnsi" w:hAnsiTheme="majorHAnsi" w:cstheme="majorHAnsi"/>
          <w:sz w:val="32"/>
          <w:szCs w:val="32"/>
        </w:rPr>
      </w:pPr>
    </w:p>
    <w:p w14:paraId="5273F0C8" w14:textId="77777777" w:rsidR="007F5388" w:rsidRDefault="007F5388" w:rsidP="00A1489D">
      <w:pPr>
        <w:pStyle w:val="Heading1"/>
        <w:spacing w:line="240" w:lineRule="auto"/>
        <w:ind w:left="-5"/>
        <w:jc w:val="left"/>
        <w:rPr>
          <w:rFonts w:asciiTheme="majorHAnsi" w:hAnsiTheme="majorHAnsi" w:cstheme="majorHAnsi"/>
          <w:sz w:val="32"/>
          <w:szCs w:val="32"/>
        </w:rPr>
      </w:pPr>
    </w:p>
    <w:p w14:paraId="3AF1D530" w14:textId="77777777" w:rsidR="007F5388" w:rsidRDefault="007F5388" w:rsidP="00A1489D">
      <w:pPr>
        <w:pStyle w:val="Heading1"/>
        <w:spacing w:line="240" w:lineRule="auto"/>
        <w:ind w:left="-5"/>
        <w:jc w:val="left"/>
        <w:rPr>
          <w:rFonts w:asciiTheme="majorHAnsi" w:hAnsiTheme="majorHAnsi" w:cstheme="majorHAnsi"/>
          <w:sz w:val="32"/>
          <w:szCs w:val="32"/>
        </w:rPr>
      </w:pPr>
    </w:p>
    <w:p w14:paraId="24B0392B" w14:textId="77777777" w:rsidR="007F5388" w:rsidRDefault="007F5388" w:rsidP="00A1489D">
      <w:pPr>
        <w:pStyle w:val="Heading1"/>
        <w:spacing w:line="240" w:lineRule="auto"/>
        <w:ind w:left="-5"/>
        <w:jc w:val="left"/>
        <w:rPr>
          <w:rFonts w:asciiTheme="majorHAnsi" w:hAnsiTheme="majorHAnsi" w:cstheme="majorHAnsi"/>
          <w:sz w:val="32"/>
          <w:szCs w:val="32"/>
        </w:rPr>
      </w:pPr>
    </w:p>
    <w:p w14:paraId="270A166B" w14:textId="77777777" w:rsidR="007F09F8" w:rsidRDefault="007F09F8" w:rsidP="007F09F8"/>
    <w:p w14:paraId="3F225165" w14:textId="77777777" w:rsidR="007F09F8" w:rsidRDefault="007F09F8" w:rsidP="007F09F8"/>
    <w:p w14:paraId="73EDC701" w14:textId="77777777" w:rsidR="007F09F8" w:rsidRPr="007F09F8" w:rsidRDefault="007F09F8" w:rsidP="007F09F8"/>
    <w:p w14:paraId="449DA10F" w14:textId="77777777" w:rsidR="0063536A" w:rsidRDefault="0063536A" w:rsidP="00A1489D">
      <w:pPr>
        <w:pStyle w:val="Heading1"/>
        <w:spacing w:line="240" w:lineRule="auto"/>
        <w:ind w:left="-5"/>
        <w:jc w:val="left"/>
        <w:rPr>
          <w:rFonts w:asciiTheme="majorHAnsi" w:hAnsiTheme="majorHAnsi" w:cstheme="majorHAnsi"/>
          <w:sz w:val="32"/>
          <w:szCs w:val="32"/>
        </w:rPr>
      </w:pPr>
    </w:p>
    <w:p w14:paraId="6023C373" w14:textId="6256EFAE" w:rsidR="0063536A" w:rsidRPr="0063536A" w:rsidRDefault="0082003F" w:rsidP="24FD19FC">
      <w:pPr>
        <w:pStyle w:val="Heading1"/>
        <w:spacing w:line="240" w:lineRule="auto"/>
        <w:ind w:left="-5"/>
        <w:jc w:val="left"/>
        <w:rPr>
          <w:rFonts w:asciiTheme="majorHAnsi" w:hAnsiTheme="majorHAnsi" w:cstheme="majorBidi"/>
        </w:rPr>
      </w:pPr>
      <w:bookmarkStart w:id="9" w:name="_Toc163466215"/>
      <w:r w:rsidRPr="24FD19FC">
        <w:rPr>
          <w:rFonts w:asciiTheme="majorHAnsi" w:hAnsiTheme="majorHAnsi" w:cstheme="majorBidi"/>
          <w:sz w:val="32"/>
          <w:szCs w:val="32"/>
        </w:rPr>
        <w:t>Analysis</w:t>
      </w:r>
      <w:bookmarkEnd w:id="9"/>
    </w:p>
    <w:p w14:paraId="05AE1F99" w14:textId="77777777" w:rsidR="0063536A" w:rsidRDefault="0063536A" w:rsidP="0063536A">
      <w:pPr>
        <w:ind w:firstLine="0"/>
        <w:rPr>
          <w:b/>
          <w:bCs/>
        </w:rPr>
      </w:pPr>
    </w:p>
    <w:p w14:paraId="78662B0B" w14:textId="77777777" w:rsidR="007F09F8" w:rsidRPr="007F09F8" w:rsidRDefault="007F09F8" w:rsidP="007F09F8">
      <w:pPr>
        <w:spacing w:line="240" w:lineRule="auto"/>
        <w:ind w:firstLine="0"/>
      </w:pPr>
      <w:r w:rsidRPr="007F09F8">
        <w:t xml:space="preserve">The analysis focused on five key business processes crucial to </w:t>
      </w:r>
      <w:proofErr w:type="spellStart"/>
      <w:r w:rsidRPr="007F09F8">
        <w:t>HappyCo's</w:t>
      </w:r>
      <w:proofErr w:type="spellEnd"/>
      <w:r w:rsidRPr="007F09F8">
        <w:t xml:space="preserve"> operations, leveraging the combined datasets to understand and optimize each aspect:</w:t>
      </w:r>
    </w:p>
    <w:p w14:paraId="614828A6" w14:textId="77777777" w:rsidR="007F09F8" w:rsidRDefault="007F09F8" w:rsidP="007F09F8">
      <w:pPr>
        <w:spacing w:line="240" w:lineRule="auto"/>
        <w:ind w:firstLine="0"/>
        <w:rPr>
          <w:b/>
          <w:bCs/>
        </w:rPr>
      </w:pPr>
    </w:p>
    <w:p w14:paraId="327BE448" w14:textId="1A37308A" w:rsidR="007F09F8" w:rsidRPr="00E97729" w:rsidRDefault="007F09F8" w:rsidP="007F09F8">
      <w:pPr>
        <w:pStyle w:val="Heading2"/>
        <w:rPr>
          <w:rFonts w:asciiTheme="majorHAnsi" w:hAnsiTheme="majorHAnsi" w:cstheme="majorHAnsi"/>
          <w:sz w:val="28"/>
          <w:szCs w:val="28"/>
        </w:rPr>
      </w:pPr>
      <w:bookmarkStart w:id="10" w:name="_Toc163466216"/>
      <w:r w:rsidRPr="00E97729">
        <w:rPr>
          <w:rFonts w:asciiTheme="majorHAnsi" w:hAnsiTheme="majorHAnsi" w:cstheme="majorHAnsi"/>
          <w:sz w:val="28"/>
          <w:szCs w:val="28"/>
        </w:rPr>
        <w:t>Sales Management</w:t>
      </w:r>
      <w:bookmarkEnd w:id="10"/>
    </w:p>
    <w:p w14:paraId="51758A5E" w14:textId="77777777" w:rsidR="005B0D03" w:rsidRPr="005B0D03" w:rsidRDefault="005B0D03" w:rsidP="005B0D03">
      <w:pPr>
        <w:spacing w:line="240" w:lineRule="auto"/>
        <w:ind w:firstLine="0"/>
        <w:rPr>
          <w:rFonts w:eastAsia="Aptos" w:cstheme="minorHAnsi"/>
        </w:rPr>
      </w:pPr>
      <w:proofErr w:type="spellStart"/>
      <w:r w:rsidRPr="005B0D03">
        <w:rPr>
          <w:rFonts w:eastAsia="Aptos" w:cstheme="minorHAnsi"/>
        </w:rPr>
        <w:t>HappyCo</w:t>
      </w:r>
      <w:proofErr w:type="spellEnd"/>
      <w:r w:rsidRPr="005B0D03">
        <w:rPr>
          <w:rFonts w:eastAsia="Aptos" w:cstheme="minorHAnsi"/>
        </w:rPr>
        <w:t xml:space="preserve"> has exhibited minimal variations in sales over the last three years, maintaining robust revenue of 10.7 million USD and offering a consistent 10% average discount. This demonstrates the company's strong market positioning and the effectiveness of its pricing strategy.</w:t>
      </w:r>
    </w:p>
    <w:p w14:paraId="254A19DB" w14:textId="77777777" w:rsidR="005B0D03" w:rsidRPr="005B0D03" w:rsidRDefault="005B0D03" w:rsidP="005B0D03">
      <w:pPr>
        <w:spacing w:line="240" w:lineRule="auto"/>
        <w:ind w:firstLine="0"/>
        <w:rPr>
          <w:rFonts w:eastAsia="Aptos" w:cstheme="minorHAnsi"/>
        </w:rPr>
      </w:pPr>
    </w:p>
    <w:p w14:paraId="26CEBB01" w14:textId="77777777" w:rsidR="005B0D03" w:rsidRPr="005B0D03" w:rsidRDefault="005B0D03" w:rsidP="005B0D03">
      <w:pPr>
        <w:spacing w:line="240" w:lineRule="auto"/>
        <w:ind w:firstLine="0"/>
        <w:rPr>
          <w:rFonts w:eastAsia="Aptos" w:cstheme="minorHAnsi"/>
        </w:rPr>
      </w:pPr>
      <w:r w:rsidRPr="005B0D03">
        <w:rPr>
          <w:rFonts w:eastAsia="Aptos" w:cstheme="minorHAnsi"/>
        </w:rPr>
        <w:t>The analysis of product performance indicates a significant concentration of sales within the top 10 products. This finding suggests a strategic opportunity to not only concentrate efforts on these high-performing products but also to dissect the reasons for their success and apply these insights to other product lines.</w:t>
      </w:r>
    </w:p>
    <w:p w14:paraId="63E8E409" w14:textId="77777777" w:rsidR="005B0D03" w:rsidRPr="005B0D03" w:rsidRDefault="005B0D03" w:rsidP="005B0D03">
      <w:pPr>
        <w:spacing w:line="240" w:lineRule="auto"/>
        <w:ind w:firstLine="0"/>
        <w:rPr>
          <w:rFonts w:eastAsia="Aptos" w:cstheme="minorHAnsi"/>
        </w:rPr>
      </w:pPr>
    </w:p>
    <w:p w14:paraId="6FA539CA" w14:textId="788122D4" w:rsidR="00351D8D" w:rsidRDefault="005B0D03" w:rsidP="005B0D03">
      <w:pPr>
        <w:spacing w:line="240" w:lineRule="auto"/>
        <w:ind w:firstLine="0"/>
        <w:rPr>
          <w:rFonts w:eastAsia="Aptos" w:cstheme="minorHAnsi"/>
        </w:rPr>
      </w:pPr>
      <w:r w:rsidRPr="005B0D03">
        <w:rPr>
          <w:rFonts w:eastAsia="Aptos" w:cstheme="minorHAnsi"/>
        </w:rPr>
        <w:t>Segmentation analysis has also shed light on customer behavior, revealing distinct segments with varying engagement levels and conversion rates. These insights are crucial for refining customer relationship management and developing targeted marketing campaigns.</w:t>
      </w:r>
    </w:p>
    <w:p w14:paraId="710BD967" w14:textId="77777777" w:rsidR="005B0D03" w:rsidRPr="007F09F8" w:rsidRDefault="005B0D03" w:rsidP="005B0D03">
      <w:pPr>
        <w:spacing w:line="240" w:lineRule="auto"/>
        <w:ind w:firstLine="0"/>
        <w:rPr>
          <w:rFonts w:cstheme="minorHAnsi"/>
        </w:rPr>
      </w:pPr>
    </w:p>
    <w:p w14:paraId="32E5B403" w14:textId="45717932" w:rsidR="00EA3974" w:rsidRDefault="00F020FF" w:rsidP="00EA3974">
      <w:pPr>
        <w:spacing w:line="240" w:lineRule="auto"/>
        <w:rPr>
          <w:b/>
          <w:bCs/>
          <w:lang w:val="en-CA"/>
        </w:rPr>
      </w:pPr>
      <w:r w:rsidRPr="00F020FF">
        <w:rPr>
          <w:b/>
          <w:bCs/>
        </w:rPr>
        <w:t xml:space="preserve">Figure 1: </w:t>
      </w:r>
      <w:r w:rsidR="0063536A" w:rsidRPr="0063536A">
        <w:rPr>
          <w:b/>
          <w:bCs/>
          <w:lang w:val="en-CA"/>
        </w:rPr>
        <w:t>Storytelling though dashboard</w:t>
      </w:r>
      <w:r w:rsidR="0063536A">
        <w:rPr>
          <w:b/>
          <w:bCs/>
          <w:lang w:val="en-CA"/>
        </w:rPr>
        <w:t xml:space="preserve"> – Sales Process</w:t>
      </w:r>
      <w:r w:rsidR="00825AD0">
        <w:rPr>
          <w:noProof/>
        </w:rPr>
        <w:drawing>
          <wp:inline distT="0" distB="0" distL="0" distR="0" wp14:anchorId="7F1F31B3" wp14:editId="2E11794E">
            <wp:extent cx="5943600" cy="2836545"/>
            <wp:effectExtent l="0" t="0" r="0" b="0"/>
            <wp:docPr id="56950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C1C82313-4EDB-FDA5-7C17-46AC6E6FC157}"/>
                        </a:ext>
                      </a:extLst>
                    </a:blip>
                    <a:stretch>
                      <a:fillRect/>
                    </a:stretch>
                  </pic:blipFill>
                  <pic:spPr>
                    <a:xfrm>
                      <a:off x="0" y="0"/>
                      <a:ext cx="5943600" cy="2836545"/>
                    </a:xfrm>
                    <a:prstGeom prst="rect">
                      <a:avLst/>
                    </a:prstGeom>
                  </pic:spPr>
                </pic:pic>
              </a:graphicData>
            </a:graphic>
          </wp:inline>
        </w:drawing>
      </w:r>
    </w:p>
    <w:p w14:paraId="6FBC7DF0" w14:textId="77777777" w:rsidR="00351D8D" w:rsidRPr="0028515A" w:rsidRDefault="00351D8D" w:rsidP="00EA3974">
      <w:pPr>
        <w:spacing w:line="240" w:lineRule="auto"/>
        <w:rPr>
          <w:b/>
          <w:bCs/>
        </w:rPr>
      </w:pPr>
    </w:p>
    <w:p w14:paraId="2C2E5C47" w14:textId="058B3B74" w:rsidR="002B6FC9" w:rsidRDefault="002B6FC9" w:rsidP="00EA3974">
      <w:pPr>
        <w:spacing w:line="240" w:lineRule="auto"/>
        <w:rPr>
          <w:b/>
          <w:bCs/>
          <w:lang w:val="en-CA"/>
        </w:rPr>
      </w:pPr>
      <w:r>
        <w:rPr>
          <w:rFonts w:ascii="Aptos" w:eastAsia="Aptos" w:hAnsi="Aptos" w:cs="Aptos"/>
          <w:noProof/>
        </w:rPr>
        <mc:AlternateContent>
          <mc:Choice Requires="wps">
            <w:drawing>
              <wp:anchor distT="0" distB="0" distL="114300" distR="114300" simplePos="0" relativeHeight="251658241" behindDoc="0" locked="0" layoutInCell="1" allowOverlap="1" wp14:anchorId="5C2F2AD5" wp14:editId="4974904E">
                <wp:simplePos x="0" y="0"/>
                <wp:positionH relativeFrom="column">
                  <wp:posOffset>0</wp:posOffset>
                </wp:positionH>
                <wp:positionV relativeFrom="paragraph">
                  <wp:posOffset>92205</wp:posOffset>
                </wp:positionV>
                <wp:extent cx="5986984" cy="0"/>
                <wp:effectExtent l="0" t="0" r="7620" b="12700"/>
                <wp:wrapNone/>
                <wp:docPr id="547566210" name="Straight Connector 1"/>
                <wp:cNvGraphicFramePr/>
                <a:graphic xmlns:a="http://schemas.openxmlformats.org/drawingml/2006/main">
                  <a:graphicData uri="http://schemas.microsoft.com/office/word/2010/wordprocessingShape">
                    <wps:wsp>
                      <wps:cNvCnPr/>
                      <wps:spPr>
                        <a:xfrm flipV="1">
                          <a:off x="0" y="0"/>
                          <a:ext cx="598698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line id="Straight Connector 1"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gray [1629]" strokeweight=".5pt" from="0,7.25pt" to="471.4pt,7.25pt" w14:anchorId="250901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">
                <v:stroke joinstyle="miter"/>
              </v:line>
            </w:pict>
          </mc:Fallback>
        </mc:AlternateContent>
      </w:r>
    </w:p>
    <w:p w14:paraId="64F6A398" w14:textId="77777777" w:rsidR="00351D8D" w:rsidRDefault="00351D8D" w:rsidP="00EA3974">
      <w:pPr>
        <w:spacing w:line="240" w:lineRule="auto"/>
        <w:ind w:firstLine="0"/>
        <w:rPr>
          <w:rFonts w:ascii="Aptos" w:eastAsia="Aptos" w:hAnsi="Aptos" w:cs="Aptos"/>
        </w:rPr>
      </w:pPr>
    </w:p>
    <w:p w14:paraId="3F38EBB1" w14:textId="77777777" w:rsidR="00351D8D" w:rsidRDefault="00351D8D" w:rsidP="00EA3974">
      <w:pPr>
        <w:spacing w:line="240" w:lineRule="auto"/>
        <w:ind w:firstLine="0"/>
        <w:rPr>
          <w:rFonts w:ascii="Aptos" w:eastAsia="Aptos" w:hAnsi="Aptos" w:cs="Aptos"/>
        </w:rPr>
      </w:pPr>
    </w:p>
    <w:p w14:paraId="4E98FC35" w14:textId="77777777" w:rsidR="00351D8D" w:rsidRDefault="00351D8D" w:rsidP="00EA3974">
      <w:pPr>
        <w:spacing w:line="240" w:lineRule="auto"/>
        <w:ind w:firstLine="0"/>
        <w:rPr>
          <w:rFonts w:ascii="Aptos" w:eastAsia="Aptos" w:hAnsi="Aptos" w:cs="Aptos"/>
        </w:rPr>
      </w:pPr>
    </w:p>
    <w:p w14:paraId="34152374" w14:textId="77777777" w:rsidR="00351D8D" w:rsidRDefault="00351D8D" w:rsidP="00EA3974">
      <w:pPr>
        <w:spacing w:line="240" w:lineRule="auto"/>
        <w:ind w:firstLine="0"/>
        <w:rPr>
          <w:rFonts w:ascii="Aptos" w:eastAsia="Aptos" w:hAnsi="Aptos" w:cs="Aptos"/>
        </w:rPr>
      </w:pPr>
    </w:p>
    <w:p w14:paraId="5FFDB6E7" w14:textId="77777777" w:rsidR="00351D8D" w:rsidRDefault="00351D8D" w:rsidP="00351D8D">
      <w:pPr>
        <w:spacing w:line="240" w:lineRule="auto"/>
        <w:rPr>
          <w:rFonts w:eastAsia="Aptos" w:cstheme="minorHAnsi"/>
        </w:rPr>
      </w:pPr>
    </w:p>
    <w:p w14:paraId="5FBF7092" w14:textId="5543DAAA" w:rsidR="00351D8D" w:rsidRDefault="005B0D03" w:rsidP="005B0D03">
      <w:pPr>
        <w:spacing w:line="240" w:lineRule="auto"/>
        <w:ind w:firstLine="0"/>
        <w:rPr>
          <w:rFonts w:eastAsia="Aptos" w:cstheme="minorHAnsi"/>
        </w:rPr>
      </w:pPr>
      <w:r w:rsidRPr="005B0D03">
        <w:rPr>
          <w:rFonts w:eastAsia="Aptos" w:cstheme="minorHAnsi"/>
        </w:rPr>
        <w:lastRenderedPageBreak/>
        <w:t xml:space="preserve">Moreover, the utilization of waterfall charts allows for a detailed examination of year-over-year sales variations. This approach has identified critical areas requiring attention, such as the 0.28 million USD sales drop in the fourth quarter, which was found to be due to inventory constraints that impacted growth. These analytical tools have been invaluable in pinpointing issues and opportunities for </w:t>
      </w:r>
      <w:proofErr w:type="spellStart"/>
      <w:r w:rsidRPr="005B0D03">
        <w:rPr>
          <w:rFonts w:eastAsia="Aptos" w:cstheme="minorHAnsi"/>
        </w:rPr>
        <w:t>HappyCo's</w:t>
      </w:r>
      <w:proofErr w:type="spellEnd"/>
      <w:r w:rsidRPr="005B0D03">
        <w:rPr>
          <w:rFonts w:eastAsia="Aptos" w:cstheme="minorHAnsi"/>
        </w:rPr>
        <w:t xml:space="preserve"> future growth strategies.</w:t>
      </w:r>
      <w:r>
        <w:rPr>
          <w:rFonts w:eastAsia="Aptos" w:cstheme="minorHAnsi"/>
        </w:rPr>
        <w:t xml:space="preserve"> It can be seen in Figure 2.</w:t>
      </w:r>
    </w:p>
    <w:p w14:paraId="5956593A" w14:textId="77777777" w:rsidR="005B0D03" w:rsidRDefault="005B0D03" w:rsidP="005B0D03">
      <w:pPr>
        <w:spacing w:line="240" w:lineRule="auto"/>
        <w:ind w:firstLine="0"/>
        <w:rPr>
          <w:b/>
          <w:bCs/>
        </w:rPr>
      </w:pPr>
    </w:p>
    <w:p w14:paraId="2CFBB2AA" w14:textId="7226F36C" w:rsidR="5F082EA4" w:rsidRDefault="00351D8D" w:rsidP="000E3B27">
      <w:pPr>
        <w:spacing w:line="240" w:lineRule="auto"/>
        <w:ind w:left="2880"/>
      </w:pPr>
      <w:r w:rsidRPr="00F020FF">
        <w:rPr>
          <w:b/>
          <w:bCs/>
        </w:rPr>
        <w:t xml:space="preserve">Figure </w:t>
      </w:r>
      <w:r>
        <w:rPr>
          <w:b/>
          <w:bCs/>
        </w:rPr>
        <w:t>2</w:t>
      </w:r>
      <w:r w:rsidRPr="00F020FF">
        <w:rPr>
          <w:b/>
          <w:bCs/>
        </w:rPr>
        <w:t xml:space="preserve">: </w:t>
      </w:r>
      <w:r>
        <w:rPr>
          <w:b/>
          <w:bCs/>
          <w:lang w:val="en-CA"/>
        </w:rPr>
        <w:t>Order Item Total</w:t>
      </w:r>
    </w:p>
    <w:p w14:paraId="5A097BC5" w14:textId="5B7ECD4B" w:rsidR="035A33C1" w:rsidRDefault="00351D8D" w:rsidP="00351D8D">
      <w:pPr>
        <w:spacing w:line="240" w:lineRule="auto"/>
        <w:ind w:firstLine="0"/>
        <w:jc w:val="center"/>
      </w:pPr>
      <w:r w:rsidRPr="00ED0204">
        <w:rPr>
          <w:rFonts w:ascii="Aptos" w:eastAsia="Aptos" w:hAnsi="Aptos" w:cs="Aptos"/>
          <w:noProof/>
        </w:rPr>
        <w:drawing>
          <wp:anchor distT="0" distB="0" distL="114300" distR="114300" simplePos="0" relativeHeight="251658240" behindDoc="1" locked="0" layoutInCell="1" allowOverlap="1" wp14:anchorId="1DB18782" wp14:editId="3B20BE07">
            <wp:simplePos x="0" y="0"/>
            <wp:positionH relativeFrom="margin">
              <wp:align>center</wp:align>
            </wp:positionH>
            <wp:positionV relativeFrom="paragraph">
              <wp:posOffset>10160</wp:posOffset>
            </wp:positionV>
            <wp:extent cx="4010660" cy="1767840"/>
            <wp:effectExtent l="0" t="0" r="8890" b="3810"/>
            <wp:wrapTight wrapText="bothSides">
              <wp:wrapPolygon edited="0">
                <wp:start x="0" y="0"/>
                <wp:lineTo x="0" y="21414"/>
                <wp:lineTo x="21545" y="21414"/>
                <wp:lineTo x="21545" y="0"/>
                <wp:lineTo x="0" y="0"/>
              </wp:wrapPolygon>
            </wp:wrapTight>
            <wp:docPr id="1404993917" name="Picture 3" descr="A screenshot of a computer&#10;&#10;Description automatically generated">
              <a:extLst xmlns:a="http://schemas.openxmlformats.org/drawingml/2006/main">
                <a:ext uri="{FF2B5EF4-FFF2-40B4-BE49-F238E27FC236}">
                  <a16:creationId xmlns:a16="http://schemas.microsoft.com/office/drawing/2014/main" id="{C1C82313-4EDB-FDA5-7C17-46AC6E6FC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C1C82313-4EDB-FDA5-7C17-46AC6E6FC157}"/>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1786" t="38342" r="39912" b="28981"/>
                    <a:stretch/>
                  </pic:blipFill>
                  <pic:spPr bwMode="auto">
                    <a:xfrm>
                      <a:off x="0" y="0"/>
                      <a:ext cx="4010660" cy="176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72073" w14:textId="77777777" w:rsidR="00ED0204" w:rsidRDefault="00ED0204" w:rsidP="00351D8D">
      <w:pPr>
        <w:pStyle w:val="Heading2"/>
        <w:spacing w:line="240" w:lineRule="auto"/>
      </w:pPr>
    </w:p>
    <w:p w14:paraId="1BC69924" w14:textId="77777777" w:rsidR="00351D8D" w:rsidRDefault="00351D8D" w:rsidP="24FD19FC">
      <w:pPr>
        <w:pStyle w:val="Heading2"/>
      </w:pPr>
    </w:p>
    <w:p w14:paraId="3921847A" w14:textId="77777777" w:rsidR="00351D8D" w:rsidRDefault="00351D8D" w:rsidP="24FD19FC">
      <w:pPr>
        <w:pStyle w:val="Heading2"/>
      </w:pPr>
    </w:p>
    <w:p w14:paraId="29F97728" w14:textId="77777777" w:rsidR="00351D8D" w:rsidRDefault="00351D8D" w:rsidP="24FD19FC">
      <w:pPr>
        <w:pStyle w:val="Heading2"/>
      </w:pPr>
    </w:p>
    <w:p w14:paraId="022D7C6A" w14:textId="77777777" w:rsidR="00351D8D" w:rsidRPr="00351D8D" w:rsidRDefault="00351D8D" w:rsidP="00351D8D"/>
    <w:p w14:paraId="42971096" w14:textId="77777777" w:rsidR="000E3B27" w:rsidRDefault="000E3B27" w:rsidP="000E3B27">
      <w:pPr>
        <w:pStyle w:val="Heading2"/>
        <w:rPr>
          <w:rFonts w:asciiTheme="majorHAnsi" w:hAnsiTheme="majorHAnsi" w:cstheme="majorHAnsi"/>
          <w:sz w:val="28"/>
          <w:szCs w:val="28"/>
        </w:rPr>
      </w:pPr>
    </w:p>
    <w:p w14:paraId="79316B19" w14:textId="6322A168" w:rsidR="000E3B27" w:rsidRPr="000E3B27" w:rsidRDefault="00351D8D" w:rsidP="000E3B27">
      <w:pPr>
        <w:pStyle w:val="Heading2"/>
        <w:rPr>
          <w:rFonts w:asciiTheme="majorHAnsi" w:hAnsiTheme="majorHAnsi" w:cstheme="majorHAnsi"/>
          <w:sz w:val="28"/>
          <w:szCs w:val="28"/>
        </w:rPr>
      </w:pPr>
      <w:bookmarkStart w:id="11" w:name="_Toc163466217"/>
      <w:r w:rsidRPr="00E97729">
        <w:rPr>
          <w:rFonts w:asciiTheme="majorHAnsi" w:hAnsiTheme="majorHAnsi" w:cstheme="majorHAnsi"/>
          <w:sz w:val="28"/>
          <w:szCs w:val="28"/>
        </w:rPr>
        <w:t>Order Processing</w:t>
      </w:r>
      <w:bookmarkEnd w:id="11"/>
    </w:p>
    <w:p w14:paraId="653155FA" w14:textId="07A63254" w:rsidR="004F163A" w:rsidRDefault="004F163A" w:rsidP="004F163A">
      <w:pPr>
        <w:spacing w:after="160" w:line="240" w:lineRule="auto"/>
        <w:ind w:firstLine="0"/>
        <w:rPr>
          <w:rFonts w:eastAsia="Aptos" w:cstheme="minorHAnsi"/>
        </w:rPr>
      </w:pPr>
      <w:r w:rsidRPr="004F163A">
        <w:rPr>
          <w:rFonts w:eastAsia="Aptos" w:cstheme="minorHAnsi"/>
        </w:rPr>
        <w:t xml:space="preserve">The thorough analysis of </w:t>
      </w:r>
      <w:proofErr w:type="spellStart"/>
      <w:r w:rsidRPr="004F163A">
        <w:rPr>
          <w:rFonts w:eastAsia="Aptos" w:cstheme="minorHAnsi"/>
        </w:rPr>
        <w:t>HappyCo's</w:t>
      </w:r>
      <w:proofErr w:type="spellEnd"/>
      <w:r w:rsidRPr="004F163A">
        <w:rPr>
          <w:rFonts w:eastAsia="Aptos" w:cstheme="minorHAnsi"/>
        </w:rPr>
        <w:t xml:space="preserve"> order process, spanning from 2015 to 2017, highlights a nuanced relationship between customer spending habits and inventory control, both central to the company's revenue trends. A notable trend observed is the increase in average </w:t>
      </w:r>
      <w:proofErr w:type="gramStart"/>
      <w:r w:rsidRPr="004F163A">
        <w:rPr>
          <w:rFonts w:eastAsia="Aptos" w:cstheme="minorHAnsi"/>
        </w:rPr>
        <w:t>spend</w:t>
      </w:r>
      <w:proofErr w:type="gramEnd"/>
      <w:r w:rsidRPr="004F163A">
        <w:rPr>
          <w:rFonts w:eastAsia="Aptos" w:cstheme="minorHAnsi"/>
        </w:rPr>
        <w:t xml:space="preserve"> per order during weekends, suggesting a customer inclination towards larger purchases outside standard workdays. This could indicate a pattern of recreational spending or the success of weekend-specific promotions. To </w:t>
      </w:r>
      <w:r w:rsidR="00E97729" w:rsidRPr="004F163A">
        <w:rPr>
          <w:rFonts w:eastAsia="Aptos" w:cstheme="minorHAnsi"/>
        </w:rPr>
        <w:t>illustrate this pattern more vividly</w:t>
      </w:r>
      <w:r w:rsidRPr="004F163A">
        <w:rPr>
          <w:rFonts w:eastAsia="Aptos" w:cstheme="minorHAnsi"/>
        </w:rPr>
        <w:t xml:space="preserve">, we can examine a line graph comparing the average </w:t>
      </w:r>
      <w:proofErr w:type="gramStart"/>
      <w:r w:rsidRPr="004F163A">
        <w:rPr>
          <w:rFonts w:eastAsia="Aptos" w:cstheme="minorHAnsi"/>
        </w:rPr>
        <w:t>spend</w:t>
      </w:r>
      <w:proofErr w:type="gramEnd"/>
      <w:r w:rsidRPr="004F163A">
        <w:rPr>
          <w:rFonts w:eastAsia="Aptos" w:cstheme="minorHAnsi"/>
        </w:rPr>
        <w:t xml:space="preserve"> per order between weekdays and weekends over this three-year period. </w:t>
      </w:r>
      <w:r>
        <w:rPr>
          <w:rFonts w:eastAsia="Aptos" w:cstheme="minorHAnsi"/>
        </w:rPr>
        <w:t>Figure 3</w:t>
      </w:r>
      <w:r w:rsidRPr="004F163A">
        <w:rPr>
          <w:rFonts w:eastAsia="Aptos" w:cstheme="minorHAnsi"/>
        </w:rPr>
        <w:t xml:space="preserve"> showcases the fluctuations and trends in consumer spending behavior.</w:t>
      </w:r>
    </w:p>
    <w:p w14:paraId="051F2DA8" w14:textId="3D724E44" w:rsidR="00351D8D" w:rsidRPr="00351D8D" w:rsidRDefault="00351D8D" w:rsidP="004F163A">
      <w:pPr>
        <w:spacing w:after="160" w:line="240" w:lineRule="auto"/>
        <w:ind w:firstLine="0"/>
        <w:jc w:val="center"/>
        <w:rPr>
          <w:rFonts w:eastAsia="Aptos" w:cstheme="minorHAnsi"/>
          <w:b/>
          <w:bCs/>
        </w:rPr>
      </w:pPr>
      <w:r w:rsidRPr="00351D8D">
        <w:rPr>
          <w:rFonts w:eastAsia="Aptos" w:cstheme="minorHAnsi"/>
          <w:b/>
          <w:bCs/>
        </w:rPr>
        <w:t>Figure 3:</w:t>
      </w:r>
      <w:r w:rsidRPr="00351D8D">
        <w:rPr>
          <w:rFonts w:eastAsia="Aptos" w:cstheme="minorHAnsi"/>
        </w:rPr>
        <w:t xml:space="preserve"> </w:t>
      </w:r>
      <w:r w:rsidRPr="00351D8D">
        <w:rPr>
          <w:rFonts w:eastAsia="Aptos" w:cstheme="minorHAnsi"/>
          <w:b/>
          <w:bCs/>
        </w:rPr>
        <w:t>Comparative Spend Analysis: Weekday vs. Weekend Orders (2015-2017)</w:t>
      </w:r>
    </w:p>
    <w:p w14:paraId="3E812C50" w14:textId="7CAC3DE2" w:rsidR="0063536A" w:rsidRPr="0063536A" w:rsidRDefault="16BBDE41" w:rsidP="00351D8D">
      <w:pPr>
        <w:spacing w:line="240" w:lineRule="auto"/>
        <w:ind w:firstLine="0"/>
        <w:jc w:val="center"/>
      </w:pPr>
      <w:r>
        <w:rPr>
          <w:noProof/>
        </w:rPr>
        <w:drawing>
          <wp:inline distT="0" distB="0" distL="0" distR="0" wp14:anchorId="66C42795" wp14:editId="02E1694A">
            <wp:extent cx="4170025" cy="2517866"/>
            <wp:effectExtent l="0" t="0" r="0" b="0"/>
            <wp:docPr id="1142438797" name="Picture 1142438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70025" cy="2517866"/>
                    </a:xfrm>
                    <a:prstGeom prst="rect">
                      <a:avLst/>
                    </a:prstGeom>
                  </pic:spPr>
                </pic:pic>
              </a:graphicData>
            </a:graphic>
          </wp:inline>
        </w:drawing>
      </w:r>
    </w:p>
    <w:p w14:paraId="3A6B5176" w14:textId="70C38F43" w:rsidR="0063536A" w:rsidRPr="0063536A" w:rsidRDefault="16BBDE41" w:rsidP="24FD19FC">
      <w:pPr>
        <w:spacing w:after="160" w:line="257" w:lineRule="auto"/>
      </w:pPr>
      <w:r w:rsidRPr="24FD19FC">
        <w:rPr>
          <w:rFonts w:ascii="Aptos" w:eastAsia="Aptos" w:hAnsi="Aptos" w:cs="Aptos"/>
        </w:rPr>
        <w:t xml:space="preserve"> </w:t>
      </w:r>
    </w:p>
    <w:p w14:paraId="118E12C9" w14:textId="77777777" w:rsidR="004F163A" w:rsidRDefault="004F163A" w:rsidP="0005788C">
      <w:pPr>
        <w:spacing w:after="160" w:line="257" w:lineRule="auto"/>
        <w:ind w:firstLine="0"/>
        <w:rPr>
          <w:rFonts w:eastAsia="Aptos" w:cstheme="minorHAnsi"/>
        </w:rPr>
      </w:pPr>
    </w:p>
    <w:p w14:paraId="6DFA5336" w14:textId="77777777" w:rsidR="004F163A" w:rsidRDefault="004F163A" w:rsidP="0005788C">
      <w:pPr>
        <w:spacing w:line="240" w:lineRule="auto"/>
        <w:ind w:firstLine="0"/>
        <w:rPr>
          <w:rFonts w:eastAsia="Aptos" w:cstheme="minorHAnsi"/>
        </w:rPr>
      </w:pPr>
      <w:r w:rsidRPr="004F163A">
        <w:rPr>
          <w:rFonts w:eastAsia="Aptos" w:cstheme="minorHAnsi"/>
        </w:rPr>
        <w:t xml:space="preserve">Analyzing </w:t>
      </w:r>
      <w:proofErr w:type="spellStart"/>
      <w:r w:rsidRPr="004F163A">
        <w:rPr>
          <w:rFonts w:eastAsia="Aptos" w:cstheme="minorHAnsi"/>
        </w:rPr>
        <w:t>HappyCo's</w:t>
      </w:r>
      <w:proofErr w:type="spellEnd"/>
      <w:r w:rsidRPr="004F163A">
        <w:rPr>
          <w:rFonts w:eastAsia="Aptos" w:cstheme="minorHAnsi"/>
        </w:rPr>
        <w:t xml:space="preserve"> customer demographics reveals insightful details about the consistent volume and segmentation of its customer base. With Consumer (51.79%), Corporate (30.21%), and Home Office (18%) segments, the data underscores the significant dominance of the Consumer segment, which makes up more than half of the clientele. This demographic distribution highlights </w:t>
      </w:r>
      <w:proofErr w:type="spellStart"/>
      <w:r w:rsidRPr="004F163A">
        <w:rPr>
          <w:rFonts w:eastAsia="Aptos" w:cstheme="minorHAnsi"/>
        </w:rPr>
        <w:t>HappyCo's</w:t>
      </w:r>
      <w:proofErr w:type="spellEnd"/>
      <w:r w:rsidRPr="004F163A">
        <w:rPr>
          <w:rFonts w:eastAsia="Aptos" w:cstheme="minorHAnsi"/>
        </w:rPr>
        <w:t xml:space="preserve"> widespread appeal and its established presence in the retail sports market.</w:t>
      </w:r>
    </w:p>
    <w:p w14:paraId="25C4B60F" w14:textId="77777777" w:rsidR="004F163A" w:rsidRDefault="004F163A" w:rsidP="0005788C">
      <w:pPr>
        <w:spacing w:line="240" w:lineRule="auto"/>
        <w:ind w:firstLine="0"/>
        <w:rPr>
          <w:rFonts w:eastAsia="Aptos" w:cstheme="minorHAnsi"/>
        </w:rPr>
      </w:pPr>
    </w:p>
    <w:p w14:paraId="6C7D788F" w14:textId="0026582C" w:rsidR="001E1C73" w:rsidRDefault="004F163A" w:rsidP="001E1C73">
      <w:pPr>
        <w:spacing w:line="240" w:lineRule="auto"/>
        <w:ind w:firstLine="0"/>
        <w:jc w:val="both"/>
        <w:rPr>
          <w:rFonts w:eastAsia="Aptos" w:cstheme="minorHAnsi"/>
        </w:rPr>
      </w:pPr>
      <w:r w:rsidRPr="004F163A">
        <w:rPr>
          <w:rFonts w:eastAsia="Aptos" w:cstheme="minorHAnsi"/>
        </w:rPr>
        <w:t xml:space="preserve">Additionally, the review of </w:t>
      </w:r>
      <w:proofErr w:type="spellStart"/>
      <w:r w:rsidRPr="004F163A">
        <w:rPr>
          <w:rFonts w:eastAsia="Aptos" w:cstheme="minorHAnsi"/>
        </w:rPr>
        <w:t>HappyCo's</w:t>
      </w:r>
      <w:proofErr w:type="spellEnd"/>
      <w:r w:rsidRPr="004F163A">
        <w:rPr>
          <w:rFonts w:eastAsia="Aptos" w:cstheme="minorHAnsi"/>
        </w:rPr>
        <w:t xml:space="preserve"> order volumes for its top-selling categories over the past three years, as depicted in the "Top 3 Selling Product Category" chart, shows a notable decrease across all categories in 2017. Cleats, Indoor/Outdoor Games, and Women's Apparel, traditionally the mainstays of </w:t>
      </w:r>
      <w:proofErr w:type="spellStart"/>
      <w:r w:rsidRPr="004F163A">
        <w:rPr>
          <w:rFonts w:eastAsia="Aptos" w:cstheme="minorHAnsi"/>
        </w:rPr>
        <w:t>HappyCo's</w:t>
      </w:r>
      <w:proofErr w:type="spellEnd"/>
      <w:r w:rsidRPr="004F163A">
        <w:rPr>
          <w:rFonts w:eastAsia="Aptos" w:cstheme="minorHAnsi"/>
        </w:rPr>
        <w:t xml:space="preserve"> sales and indicative of the company's capacity to meet consumer trends and demands, experienced a concurrent drop in order quantities. This decline across such key categories suggests the possibility of a broader market issue or an internal challenge affecting product availability or consumer demand within </w:t>
      </w:r>
      <w:proofErr w:type="spellStart"/>
      <w:r w:rsidRPr="004F163A">
        <w:rPr>
          <w:rFonts w:eastAsia="Aptos" w:cstheme="minorHAnsi"/>
        </w:rPr>
        <w:t>HappyCo's</w:t>
      </w:r>
      <w:proofErr w:type="spellEnd"/>
      <w:r w:rsidRPr="004F163A">
        <w:rPr>
          <w:rFonts w:eastAsia="Aptos" w:cstheme="minorHAnsi"/>
        </w:rPr>
        <w:t xml:space="preserve"> operational strategies in 2017.</w:t>
      </w:r>
    </w:p>
    <w:p w14:paraId="657DBEB5" w14:textId="77777777" w:rsidR="004F163A" w:rsidRPr="001E1C73" w:rsidRDefault="004F163A" w:rsidP="001E1C73">
      <w:pPr>
        <w:spacing w:line="240" w:lineRule="auto"/>
        <w:ind w:firstLine="0"/>
        <w:jc w:val="both"/>
        <w:rPr>
          <w:rFonts w:eastAsia="Aptos" w:cstheme="minorHAnsi"/>
        </w:rPr>
      </w:pPr>
    </w:p>
    <w:p w14:paraId="196D93F6" w14:textId="6B6524B9" w:rsidR="00351D8D" w:rsidRPr="00351D8D" w:rsidRDefault="00351D8D" w:rsidP="001E1C73">
      <w:pPr>
        <w:spacing w:after="160" w:line="240" w:lineRule="auto"/>
        <w:ind w:firstLine="0"/>
        <w:jc w:val="center"/>
        <w:rPr>
          <w:rFonts w:cstheme="minorHAnsi"/>
        </w:rPr>
      </w:pPr>
      <w:r w:rsidRPr="00351D8D">
        <w:rPr>
          <w:rFonts w:eastAsia="Aptos" w:cstheme="minorHAnsi"/>
          <w:b/>
          <w:bCs/>
        </w:rPr>
        <w:t xml:space="preserve">Figure </w:t>
      </w:r>
      <w:r w:rsidRPr="00351D8D">
        <w:rPr>
          <w:rFonts w:eastAsia="Aptos" w:cstheme="minorHAnsi"/>
          <w:b/>
          <w:bCs/>
        </w:rPr>
        <w:t>4</w:t>
      </w:r>
      <w:r w:rsidRPr="00351D8D">
        <w:rPr>
          <w:rFonts w:eastAsia="Aptos" w:cstheme="minorHAnsi"/>
          <w:b/>
          <w:bCs/>
        </w:rPr>
        <w:t>:</w:t>
      </w:r>
      <w:r w:rsidRPr="00351D8D">
        <w:rPr>
          <w:rFonts w:eastAsia="Aptos" w:cstheme="minorHAnsi"/>
        </w:rPr>
        <w:t xml:space="preserve"> </w:t>
      </w:r>
      <w:r w:rsidRPr="00351D8D">
        <w:rPr>
          <w:rFonts w:eastAsia="Aptos" w:cstheme="minorHAnsi"/>
          <w:b/>
          <w:bCs/>
        </w:rPr>
        <w:t>Top 3 Selling Product Category by Order Quantity</w:t>
      </w:r>
    </w:p>
    <w:p w14:paraId="055971D3" w14:textId="412E4DC4" w:rsidR="004F163A" w:rsidRDefault="16BBDE41" w:rsidP="004F163A">
      <w:pPr>
        <w:spacing w:line="240" w:lineRule="auto"/>
        <w:ind w:firstLine="0"/>
        <w:jc w:val="center"/>
        <w:rPr>
          <w:rFonts w:cstheme="minorHAnsi"/>
        </w:rPr>
      </w:pPr>
      <w:r w:rsidRPr="00351D8D">
        <w:rPr>
          <w:rFonts w:cstheme="minorHAnsi"/>
          <w:noProof/>
        </w:rPr>
        <w:drawing>
          <wp:inline distT="0" distB="0" distL="0" distR="0" wp14:anchorId="64108560" wp14:editId="004590BA">
            <wp:extent cx="3999323" cy="2091109"/>
            <wp:effectExtent l="0" t="0" r="0" b="0"/>
            <wp:docPr id="559795511" name="Picture 55979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99323" cy="2091109"/>
                    </a:xfrm>
                    <a:prstGeom prst="rect">
                      <a:avLst/>
                    </a:prstGeom>
                  </pic:spPr>
                </pic:pic>
              </a:graphicData>
            </a:graphic>
          </wp:inline>
        </w:drawing>
      </w:r>
    </w:p>
    <w:p w14:paraId="0F112A86" w14:textId="77777777" w:rsidR="004F163A" w:rsidRPr="004F163A" w:rsidRDefault="004F163A" w:rsidP="004F163A">
      <w:pPr>
        <w:spacing w:line="240" w:lineRule="auto"/>
        <w:ind w:firstLine="0"/>
        <w:jc w:val="center"/>
        <w:rPr>
          <w:rFonts w:cstheme="minorHAnsi"/>
        </w:rPr>
      </w:pPr>
    </w:p>
    <w:p w14:paraId="289397AB" w14:textId="209900F1" w:rsidR="004F163A" w:rsidRDefault="004F163A" w:rsidP="004F163A">
      <w:pPr>
        <w:spacing w:after="160" w:line="257" w:lineRule="auto"/>
        <w:ind w:firstLine="0"/>
        <w:rPr>
          <w:rFonts w:eastAsia="Aptos" w:cstheme="minorHAnsi"/>
        </w:rPr>
      </w:pPr>
      <w:r w:rsidRPr="004F163A">
        <w:rPr>
          <w:rFonts w:eastAsia="Aptos" w:cstheme="minorHAnsi"/>
        </w:rPr>
        <w:t>The decline pattern is further validated by the "Revenue by Years, Quarter &amp; Month" chart, revealing a significant dip in the final quarter of 2017. The combined analysis of revenue and order quantity charts indicates a correlation between the drop in orders for best-selling products and the overall revenue reduction. The pronounced revenue decrease in Q4 2017, coinciding with fewer orders, suggests that stock shortages may have significantly affected sales.</w:t>
      </w:r>
    </w:p>
    <w:p w14:paraId="3FE1B1D5" w14:textId="030460C1" w:rsidR="00351D8D" w:rsidRPr="00351D8D" w:rsidRDefault="00351D8D" w:rsidP="00351D8D">
      <w:pPr>
        <w:spacing w:after="160" w:line="257" w:lineRule="auto"/>
        <w:ind w:firstLine="0"/>
        <w:jc w:val="center"/>
        <w:rPr>
          <w:rFonts w:cstheme="minorHAnsi"/>
        </w:rPr>
      </w:pPr>
      <w:r>
        <w:rPr>
          <w:rFonts w:eastAsia="Aptos" w:cstheme="minorHAnsi"/>
          <w:b/>
          <w:bCs/>
        </w:rPr>
        <w:t xml:space="preserve">Figure 5: </w:t>
      </w:r>
      <w:r w:rsidRPr="00351D8D">
        <w:rPr>
          <w:rFonts w:eastAsia="Aptos" w:cstheme="minorHAnsi"/>
          <w:b/>
          <w:bCs/>
        </w:rPr>
        <w:t>Revenue by Years, Quarter &amp; Month</w:t>
      </w:r>
    </w:p>
    <w:p w14:paraId="7C34C6FA" w14:textId="28C5E21D" w:rsidR="0005788C" w:rsidRPr="004F163A" w:rsidRDefault="16BBDE41" w:rsidP="004F163A">
      <w:pPr>
        <w:ind w:firstLine="0"/>
        <w:jc w:val="center"/>
        <w:rPr>
          <w:rFonts w:eastAsia="Aptos" w:cstheme="minorHAnsi"/>
          <w:b/>
          <w:bCs/>
        </w:rPr>
      </w:pPr>
      <w:r w:rsidRPr="00351D8D">
        <w:rPr>
          <w:rFonts w:cstheme="minorHAnsi"/>
          <w:noProof/>
        </w:rPr>
        <w:drawing>
          <wp:inline distT="0" distB="0" distL="0" distR="0" wp14:anchorId="593AB0EE" wp14:editId="2D9DE843">
            <wp:extent cx="3749040" cy="1721943"/>
            <wp:effectExtent l="0" t="0" r="3810" b="0"/>
            <wp:docPr id="633668711" name="Picture 63366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49040" cy="1721943"/>
                    </a:xfrm>
                    <a:prstGeom prst="rect">
                      <a:avLst/>
                    </a:prstGeom>
                  </pic:spPr>
                </pic:pic>
              </a:graphicData>
            </a:graphic>
          </wp:inline>
        </w:drawing>
      </w:r>
      <w:r w:rsidR="6C7B8BD0" w:rsidRPr="00351D8D">
        <w:rPr>
          <w:rFonts w:eastAsia="Aptos" w:cstheme="minorHAnsi"/>
          <w:b/>
          <w:bCs/>
        </w:rPr>
        <w:t xml:space="preserve"> </w:t>
      </w:r>
    </w:p>
    <w:p w14:paraId="13DBB9EF" w14:textId="77777777" w:rsidR="004F163A" w:rsidRPr="004F163A" w:rsidRDefault="004F163A" w:rsidP="004F163A">
      <w:pPr>
        <w:spacing w:line="240" w:lineRule="auto"/>
        <w:ind w:firstLine="0"/>
        <w:rPr>
          <w:rFonts w:eastAsia="Aptos" w:cstheme="minorHAnsi"/>
        </w:rPr>
      </w:pPr>
      <w:r w:rsidRPr="004F163A">
        <w:rPr>
          <w:rFonts w:eastAsia="Aptos" w:cstheme="minorHAnsi"/>
        </w:rPr>
        <w:lastRenderedPageBreak/>
        <w:t xml:space="preserve">This situation highlights inventory management as a pivotal concern. The shortfall in stock levels, particularly for high-demand items, likely led to the revenue downturn, emphasizing the need for effective inventory planning and supply chain flexibility. For </w:t>
      </w:r>
      <w:proofErr w:type="spellStart"/>
      <w:r w:rsidRPr="004F163A">
        <w:rPr>
          <w:rFonts w:eastAsia="Aptos" w:cstheme="minorHAnsi"/>
        </w:rPr>
        <w:t>HappyCo</w:t>
      </w:r>
      <w:proofErr w:type="spellEnd"/>
      <w:r w:rsidRPr="004F163A">
        <w:rPr>
          <w:rFonts w:eastAsia="Aptos" w:cstheme="minorHAnsi"/>
        </w:rPr>
        <w:t>, it's crucial to delve into the causes of the consistent order reduction and its revenue effects. Insights gained from this analysis will inform strategic enhancements in inventory controls, product mix optimization, and marketing strategies aligned with observed purchasing patterns.</w:t>
      </w:r>
    </w:p>
    <w:p w14:paraId="6F78BFAB" w14:textId="77777777" w:rsidR="004F163A" w:rsidRPr="004F163A" w:rsidRDefault="004F163A" w:rsidP="004F163A">
      <w:pPr>
        <w:spacing w:line="240" w:lineRule="auto"/>
        <w:ind w:firstLine="0"/>
        <w:rPr>
          <w:rFonts w:eastAsia="Aptos" w:cstheme="minorHAnsi"/>
        </w:rPr>
      </w:pPr>
    </w:p>
    <w:p w14:paraId="394CE1C9" w14:textId="065DE5A8" w:rsidR="0005788C" w:rsidRDefault="004F163A" w:rsidP="004F163A">
      <w:pPr>
        <w:spacing w:line="240" w:lineRule="auto"/>
        <w:ind w:firstLine="0"/>
        <w:rPr>
          <w:rFonts w:eastAsia="Aptos" w:cstheme="minorHAnsi"/>
        </w:rPr>
      </w:pPr>
      <w:r w:rsidRPr="004F163A">
        <w:rPr>
          <w:rFonts w:eastAsia="Aptos" w:cstheme="minorHAnsi"/>
        </w:rPr>
        <w:t xml:space="preserve">Looking ahead, </w:t>
      </w:r>
      <w:proofErr w:type="spellStart"/>
      <w:r w:rsidRPr="004F163A">
        <w:rPr>
          <w:rFonts w:eastAsia="Aptos" w:cstheme="minorHAnsi"/>
        </w:rPr>
        <w:t>HappyCo</w:t>
      </w:r>
      <w:proofErr w:type="spellEnd"/>
      <w:r w:rsidRPr="004F163A">
        <w:rPr>
          <w:rFonts w:eastAsia="Aptos" w:cstheme="minorHAnsi"/>
        </w:rPr>
        <w:t xml:space="preserve"> should leverage these analytical findings to avoid a repeat of the 2017 sales decline and fortify its market presence. Such measures will not only help the company recoup previous losses but also enhance its adaptability to market shifts. Despite having a loyal customer base and steady sales in key categories, prioritizing inventory management improvements and capitalizing on consumer spending insights are essential for </w:t>
      </w:r>
      <w:proofErr w:type="spellStart"/>
      <w:r w:rsidRPr="004F163A">
        <w:rPr>
          <w:rFonts w:eastAsia="Aptos" w:cstheme="minorHAnsi"/>
        </w:rPr>
        <w:t>HappyCo</w:t>
      </w:r>
      <w:proofErr w:type="spellEnd"/>
      <w:r w:rsidRPr="004F163A">
        <w:rPr>
          <w:rFonts w:eastAsia="Aptos" w:cstheme="minorHAnsi"/>
        </w:rPr>
        <w:t>.</w:t>
      </w:r>
    </w:p>
    <w:p w14:paraId="431D8336" w14:textId="77777777" w:rsidR="004F163A" w:rsidRDefault="004F163A" w:rsidP="004F163A">
      <w:pPr>
        <w:spacing w:line="240" w:lineRule="auto"/>
        <w:ind w:firstLine="0"/>
        <w:rPr>
          <w:rFonts w:eastAsia="Aptos" w:cstheme="minorHAnsi"/>
        </w:rPr>
      </w:pPr>
    </w:p>
    <w:p w14:paraId="1FA5699E" w14:textId="12BEEDB0" w:rsidR="0005788C" w:rsidRDefault="0005788C" w:rsidP="0005788C">
      <w:pPr>
        <w:pStyle w:val="Heading2"/>
        <w:rPr>
          <w:rFonts w:asciiTheme="majorHAnsi" w:hAnsiTheme="majorHAnsi" w:cstheme="majorHAnsi"/>
          <w:sz w:val="28"/>
          <w:szCs w:val="28"/>
        </w:rPr>
      </w:pPr>
      <w:bookmarkStart w:id="12" w:name="_Toc163466218"/>
      <w:r w:rsidRPr="0005788C">
        <w:rPr>
          <w:rFonts w:asciiTheme="majorHAnsi" w:hAnsiTheme="majorHAnsi" w:cstheme="majorHAnsi"/>
          <w:sz w:val="28"/>
          <w:szCs w:val="28"/>
        </w:rPr>
        <w:t>Shipment Monitoring</w:t>
      </w:r>
      <w:bookmarkEnd w:id="12"/>
    </w:p>
    <w:p w14:paraId="061ABD1E" w14:textId="57E196D6" w:rsidR="0005788C" w:rsidRDefault="0005788C" w:rsidP="0005788C">
      <w:pPr>
        <w:spacing w:line="240" w:lineRule="auto"/>
        <w:ind w:firstLine="0"/>
      </w:pPr>
      <w:r w:rsidRPr="0005788C">
        <w:t xml:space="preserve">Analyzing the shipping performance dashboard for </w:t>
      </w:r>
      <w:proofErr w:type="spellStart"/>
      <w:r w:rsidRPr="0005788C">
        <w:t>HappyCo</w:t>
      </w:r>
      <w:proofErr w:type="spellEnd"/>
      <w:r w:rsidRPr="0005788C">
        <w:t xml:space="preserve"> over the last three years reveals that the company is facing a significant challenge with timely deliveries: 57% of shipments have not been delivered on schedule, with the majority being standard class shipping. This is a critical area for improvement, as on-time delivery is a crucial factor in customer satisfaction and loyalty, which in turn can significantly influence sales.</w:t>
      </w:r>
    </w:p>
    <w:p w14:paraId="1BAEE53E" w14:textId="77777777" w:rsidR="0005788C" w:rsidRDefault="0005788C" w:rsidP="0005788C">
      <w:pPr>
        <w:spacing w:line="240" w:lineRule="auto"/>
        <w:ind w:firstLine="0"/>
      </w:pPr>
    </w:p>
    <w:p w14:paraId="7764FA44" w14:textId="6E12EB55" w:rsidR="00723B3F" w:rsidRDefault="0005788C" w:rsidP="00A1489D">
      <w:pPr>
        <w:spacing w:line="240" w:lineRule="auto"/>
        <w:ind w:firstLine="0"/>
      </w:pPr>
      <w:r w:rsidRPr="0005788C">
        <w:t xml:space="preserve">Standard class shipping, the most common shipping method among late deliveries, might need a thorough process review to pinpoint inefficiencies or delays in the system. Investigating the reasons behind these delays could involve looking at warehouse operations, carrier performance, and even the accuracy of delivery estimates provided to customers. It's also worth examining whether the current distribution of shipping methods aligns with the expectations and preferences of </w:t>
      </w:r>
      <w:proofErr w:type="spellStart"/>
      <w:r w:rsidRPr="0005788C">
        <w:t>HappyCo's</w:t>
      </w:r>
      <w:proofErr w:type="spellEnd"/>
      <w:r w:rsidRPr="0005788C">
        <w:t xml:space="preserve"> customer base.</w:t>
      </w:r>
      <w:r w:rsidR="00E600BA">
        <w:t xml:space="preserve"> </w:t>
      </w:r>
      <w:r w:rsidR="00E600BA" w:rsidRPr="00E600BA">
        <w:t>Improving the on-time delivery rate is likely to enhance customer satisfaction, encouraging repeat business and positive word-of-mouth, which are invaluable for company growth. Addressing this issue will require a strategic overhaul of the current shipping processes and possibly renegotiating terms with shipping partners or exploring alternative logistic solutions to improve performance</w:t>
      </w:r>
      <w:r w:rsidR="00E600BA">
        <w:t>.</w:t>
      </w:r>
    </w:p>
    <w:p w14:paraId="339EAC07" w14:textId="77777777" w:rsidR="00E600BA" w:rsidRDefault="00E600BA" w:rsidP="00E600BA">
      <w:pPr>
        <w:spacing w:after="160" w:line="240" w:lineRule="auto"/>
        <w:ind w:firstLine="0"/>
        <w:jc w:val="center"/>
        <w:rPr>
          <w:rFonts w:eastAsia="Aptos" w:cstheme="minorHAnsi"/>
          <w:b/>
          <w:bCs/>
        </w:rPr>
      </w:pPr>
    </w:p>
    <w:p w14:paraId="4D928388" w14:textId="1735B42B" w:rsidR="00E600BA" w:rsidRPr="00E600BA" w:rsidRDefault="00E600BA" w:rsidP="00E600BA">
      <w:pPr>
        <w:spacing w:after="160" w:line="240" w:lineRule="auto"/>
        <w:ind w:firstLine="0"/>
        <w:jc w:val="center"/>
        <w:rPr>
          <w:rFonts w:cstheme="minorHAnsi"/>
        </w:rPr>
      </w:pPr>
      <w:r>
        <w:rPr>
          <w:rFonts w:eastAsia="Aptos" w:cstheme="minorHAnsi"/>
          <w:b/>
          <w:bCs/>
        </w:rPr>
        <w:t xml:space="preserve">Figure </w:t>
      </w:r>
      <w:r>
        <w:rPr>
          <w:rFonts w:eastAsia="Aptos" w:cstheme="minorHAnsi"/>
          <w:b/>
          <w:bCs/>
        </w:rPr>
        <w:t>6: Shipment process</w:t>
      </w:r>
    </w:p>
    <w:p w14:paraId="62A012C1" w14:textId="43A357F6" w:rsidR="00F020FF" w:rsidRPr="00351D8D" w:rsidRDefault="00E600BA" w:rsidP="00E600BA">
      <w:pPr>
        <w:spacing w:line="240" w:lineRule="auto"/>
        <w:ind w:firstLine="0"/>
        <w:jc w:val="center"/>
        <w:rPr>
          <w:rFonts w:cstheme="minorHAnsi"/>
        </w:rPr>
      </w:pPr>
      <w:r w:rsidRPr="00351D8D">
        <w:rPr>
          <w:rFonts w:cstheme="minorHAnsi"/>
          <w:b/>
          <w:bCs/>
          <w:noProof/>
        </w:rPr>
        <w:drawing>
          <wp:inline distT="0" distB="0" distL="0" distR="0" wp14:anchorId="6C72520E" wp14:editId="72532E36">
            <wp:extent cx="4069080" cy="2419277"/>
            <wp:effectExtent l="0" t="0" r="7620" b="635"/>
            <wp:docPr id="726612401" name="Picture 2" descr="A screenshot of a computer&#10;&#10;Description automatically generated">
              <a:extLst xmlns:a="http://schemas.openxmlformats.org/drawingml/2006/main">
                <a:ext uri="{FF2B5EF4-FFF2-40B4-BE49-F238E27FC236}">
                  <a16:creationId xmlns:a16="http://schemas.microsoft.com/office/drawing/2014/main" id="{E8C8710F-147B-7652-F6C6-F77BE1E9C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12401" name="Picture 2" descr="A screenshot of a computer&#10;&#10;Description automatically generated">
                      <a:extLst>
                        <a:ext uri="{FF2B5EF4-FFF2-40B4-BE49-F238E27FC236}">
                          <a16:creationId xmlns:a16="http://schemas.microsoft.com/office/drawing/2014/main" id="{E8C8710F-147B-7652-F6C6-F77BE1E9C51E}"/>
                        </a:ext>
                      </a:extLst>
                    </pic:cNvPr>
                    <pic:cNvPicPr>
                      <a:picLocks noChangeAspect="1"/>
                    </pic:cNvPicPr>
                  </pic:nvPicPr>
                  <pic:blipFill>
                    <a:blip r:embed="rId15"/>
                    <a:stretch>
                      <a:fillRect/>
                    </a:stretch>
                  </pic:blipFill>
                  <pic:spPr>
                    <a:xfrm>
                      <a:off x="0" y="0"/>
                      <a:ext cx="4070564" cy="2420159"/>
                    </a:xfrm>
                    <a:prstGeom prst="rect">
                      <a:avLst/>
                    </a:prstGeom>
                  </pic:spPr>
                </pic:pic>
              </a:graphicData>
            </a:graphic>
          </wp:inline>
        </w:drawing>
      </w:r>
    </w:p>
    <w:p w14:paraId="4B702A50" w14:textId="2C8D55C9" w:rsidR="0063536A" w:rsidRDefault="0063536A" w:rsidP="00194453">
      <w:pPr>
        <w:spacing w:line="240" w:lineRule="auto"/>
        <w:ind w:firstLine="0"/>
        <w:rPr>
          <w:rFonts w:cstheme="minorHAnsi"/>
          <w:b/>
          <w:bCs/>
        </w:rPr>
      </w:pPr>
    </w:p>
    <w:p w14:paraId="505C9587" w14:textId="0AE14F49" w:rsidR="000E3B27" w:rsidRDefault="00194453" w:rsidP="000E3B27">
      <w:pPr>
        <w:pStyle w:val="Heading2"/>
        <w:spacing w:line="240" w:lineRule="auto"/>
        <w:rPr>
          <w:rFonts w:asciiTheme="majorHAnsi" w:hAnsiTheme="majorHAnsi" w:cstheme="majorHAnsi"/>
          <w:sz w:val="28"/>
          <w:szCs w:val="28"/>
        </w:rPr>
      </w:pPr>
      <w:bookmarkStart w:id="13" w:name="_Toc163466219"/>
      <w:r w:rsidRPr="000E3B27">
        <w:rPr>
          <w:rFonts w:asciiTheme="majorHAnsi" w:hAnsiTheme="majorHAnsi" w:cstheme="majorHAnsi"/>
          <w:sz w:val="28"/>
          <w:szCs w:val="28"/>
        </w:rPr>
        <w:t>Employee Performance Review</w:t>
      </w:r>
      <w:bookmarkEnd w:id="13"/>
    </w:p>
    <w:p w14:paraId="4A4BEE41" w14:textId="77777777" w:rsidR="000E3B27" w:rsidRPr="000E3B27" w:rsidRDefault="000E3B27" w:rsidP="000E3B27">
      <w:pPr>
        <w:spacing w:line="240" w:lineRule="auto"/>
      </w:pPr>
    </w:p>
    <w:p w14:paraId="109EE280" w14:textId="3F201FA7" w:rsidR="407C6DBD" w:rsidRDefault="00194453" w:rsidP="000E3B27">
      <w:pPr>
        <w:spacing w:line="240" w:lineRule="auto"/>
        <w:ind w:firstLine="0"/>
        <w:rPr>
          <w:rFonts w:eastAsia="Aptos" w:cstheme="minorHAnsi"/>
        </w:rPr>
      </w:pPr>
      <w:r w:rsidRPr="00194453">
        <w:rPr>
          <w:rFonts w:eastAsia="Aptos" w:cstheme="minorHAnsi"/>
        </w:rPr>
        <w:t xml:space="preserve">Through the analysis of </w:t>
      </w:r>
      <w:proofErr w:type="spellStart"/>
      <w:r w:rsidRPr="00194453">
        <w:rPr>
          <w:rFonts w:eastAsia="Aptos" w:cstheme="minorHAnsi"/>
        </w:rPr>
        <w:t>HappyCo's</w:t>
      </w:r>
      <w:proofErr w:type="spellEnd"/>
      <w:r w:rsidRPr="00194453">
        <w:rPr>
          <w:rFonts w:eastAsia="Aptos" w:cstheme="minorHAnsi"/>
        </w:rPr>
        <w:t xml:space="preserve"> employee review process from 2015 to 2017, we gain insights into improving sales by empowering employees. It's critical to understand each employee's contribution to </w:t>
      </w:r>
      <w:proofErr w:type="spellStart"/>
      <w:r w:rsidRPr="00194453">
        <w:rPr>
          <w:rFonts w:eastAsia="Aptos" w:cstheme="minorHAnsi"/>
        </w:rPr>
        <w:t>HappyCo's</w:t>
      </w:r>
      <w:proofErr w:type="spellEnd"/>
      <w:r w:rsidRPr="00194453">
        <w:rPr>
          <w:rFonts w:eastAsia="Aptos" w:cstheme="minorHAnsi"/>
        </w:rPr>
        <w:t xml:space="preserve"> sales success and how trends among employees affect the number of orders they manage.</w:t>
      </w:r>
    </w:p>
    <w:p w14:paraId="7F18A593" w14:textId="77777777" w:rsidR="00194453" w:rsidRPr="00351D8D" w:rsidRDefault="00194453" w:rsidP="407C6DBD">
      <w:pPr>
        <w:spacing w:line="240" w:lineRule="auto"/>
        <w:ind w:firstLine="0"/>
        <w:rPr>
          <w:rFonts w:eastAsia="Aptos" w:cstheme="minorHAnsi"/>
        </w:rPr>
      </w:pPr>
    </w:p>
    <w:p w14:paraId="170F32BC" w14:textId="1672713B" w:rsidR="00194453" w:rsidRDefault="00194453" w:rsidP="47E01AA0">
      <w:pPr>
        <w:spacing w:line="240" w:lineRule="auto"/>
        <w:ind w:firstLine="0"/>
        <w:rPr>
          <w:rFonts w:eastAsia="Aptos" w:cstheme="minorHAnsi"/>
        </w:rPr>
      </w:pPr>
      <w:r w:rsidRPr="00194453">
        <w:rPr>
          <w:rFonts w:eastAsia="Aptos" w:cstheme="minorHAnsi"/>
        </w:rPr>
        <w:t xml:space="preserve">Before delving deeper into this analysis, it's important to reiterate that the data was artificially generated. This means trends in the data may not be deliberately created and, consequently, may not reflect real-world patterns. For instance, this dataset shows no correlation between training, wages, and employees' KPIs, a trend typically </w:t>
      </w:r>
      <w:r w:rsidRPr="00194453">
        <w:rPr>
          <w:rFonts w:eastAsia="Aptos" w:cstheme="minorHAnsi"/>
        </w:rPr>
        <w:t>presents</w:t>
      </w:r>
      <w:r w:rsidRPr="00194453">
        <w:rPr>
          <w:rFonts w:eastAsia="Aptos" w:cstheme="minorHAnsi"/>
        </w:rPr>
        <w:t xml:space="preserve"> in genuine company data. An effort was made to ensure this data approximates real-world averages.</w:t>
      </w:r>
    </w:p>
    <w:p w14:paraId="2AB68573" w14:textId="77777777" w:rsidR="00194453" w:rsidRDefault="00194453" w:rsidP="47E01AA0">
      <w:pPr>
        <w:spacing w:line="240" w:lineRule="auto"/>
        <w:ind w:firstLine="0"/>
        <w:rPr>
          <w:rFonts w:eastAsia="Aptos" w:cstheme="minorHAnsi"/>
        </w:rPr>
      </w:pPr>
    </w:p>
    <w:p w14:paraId="682E267B" w14:textId="311E29B9" w:rsidR="33D0BFDE" w:rsidRPr="00351D8D" w:rsidRDefault="00194453" w:rsidP="47E01AA0">
      <w:pPr>
        <w:spacing w:line="240" w:lineRule="auto"/>
        <w:ind w:firstLine="0"/>
        <w:rPr>
          <w:rFonts w:eastAsia="Calibri" w:cstheme="minorHAnsi"/>
        </w:rPr>
      </w:pPr>
      <w:r w:rsidRPr="00194453">
        <w:rPr>
          <w:rFonts w:eastAsia="Aptos" w:cstheme="minorHAnsi"/>
        </w:rPr>
        <w:t>The dashboard review is crucial as it displays data and illustrates how it can be aggregated. The three KPIs for the employee review process are average job involvement, job satisfaction, and performance rating. Job involvement measures an employee's engagement, satisfaction reflects their contentment with their job, and performance rating is the employer's assessment of their work.</w:t>
      </w:r>
      <w:r w:rsidRPr="00194453">
        <w:rPr>
          <w:rFonts w:eastAsia="Aptos" w:cstheme="minorHAnsi"/>
        </w:rPr>
        <w:t xml:space="preserve"> </w:t>
      </w:r>
      <w:r w:rsidR="645FC12F" w:rsidRPr="00351D8D">
        <w:rPr>
          <w:rFonts w:eastAsia="Calibri" w:cstheme="minorHAnsi"/>
        </w:rPr>
        <w:t>[</w:t>
      </w:r>
      <w:r w:rsidR="00067EF6">
        <w:rPr>
          <w:rFonts w:eastAsia="Calibri" w:cstheme="minorHAnsi"/>
        </w:rPr>
        <w:t>2</w:t>
      </w:r>
      <w:r w:rsidR="645FC12F" w:rsidRPr="00351D8D">
        <w:rPr>
          <w:rFonts w:eastAsia="Calibri" w:cstheme="minorHAnsi"/>
        </w:rPr>
        <w:t>]</w:t>
      </w:r>
    </w:p>
    <w:p w14:paraId="1B3C087E" w14:textId="7E0B6080" w:rsidR="47E01AA0" w:rsidRPr="00351D8D" w:rsidRDefault="47E01AA0" w:rsidP="47E01AA0">
      <w:pPr>
        <w:spacing w:line="240" w:lineRule="auto"/>
        <w:ind w:firstLine="0"/>
        <w:rPr>
          <w:rFonts w:eastAsia="Aptos" w:cstheme="minorHAnsi"/>
        </w:rPr>
      </w:pPr>
    </w:p>
    <w:p w14:paraId="269616DA" w14:textId="6D70E982" w:rsidR="47E01AA0" w:rsidRDefault="00194453" w:rsidP="47E01AA0">
      <w:pPr>
        <w:spacing w:line="240" w:lineRule="auto"/>
        <w:ind w:firstLine="0"/>
        <w:rPr>
          <w:rFonts w:eastAsia="Aptos" w:cstheme="minorHAnsi"/>
        </w:rPr>
      </w:pPr>
      <w:r w:rsidRPr="00194453">
        <w:rPr>
          <w:rFonts w:eastAsia="Aptos" w:cstheme="minorHAnsi"/>
        </w:rPr>
        <w:t>The "Number of Employees by Department" graph informs us of the staffing levels in each department, indicating potential areas of understaffing or overstaffing. "Number of Orders by Employees" ranks employees by their order management productivity.</w:t>
      </w:r>
    </w:p>
    <w:p w14:paraId="66038E4C" w14:textId="77777777" w:rsidR="00194453" w:rsidRPr="00351D8D" w:rsidRDefault="00194453" w:rsidP="47E01AA0">
      <w:pPr>
        <w:spacing w:line="240" w:lineRule="auto"/>
        <w:ind w:firstLine="0"/>
        <w:rPr>
          <w:rFonts w:eastAsia="Aptos" w:cstheme="minorHAnsi"/>
        </w:rPr>
      </w:pPr>
    </w:p>
    <w:p w14:paraId="1258C53A" w14:textId="77777777" w:rsidR="005B0D03" w:rsidRPr="005B0D03" w:rsidRDefault="005B0D03" w:rsidP="005B0D03">
      <w:pPr>
        <w:spacing w:line="240" w:lineRule="auto"/>
        <w:ind w:firstLine="0"/>
        <w:rPr>
          <w:rFonts w:eastAsia="Aptos" w:cstheme="minorHAnsi"/>
        </w:rPr>
      </w:pPr>
      <w:r w:rsidRPr="005B0D03">
        <w:rPr>
          <w:rFonts w:eastAsia="Aptos" w:cstheme="minorHAnsi"/>
        </w:rPr>
        <w:t>At the dashboard's bottom, we see each employee's yearly wage, hours worked last year, and training hours—all vital for evaluating performance.</w:t>
      </w:r>
    </w:p>
    <w:p w14:paraId="0D8A5582" w14:textId="25E8C467" w:rsidR="47E01AA0" w:rsidRPr="00351D8D" w:rsidRDefault="47E01AA0" w:rsidP="47E01AA0">
      <w:pPr>
        <w:spacing w:line="240" w:lineRule="auto"/>
        <w:ind w:firstLine="0"/>
        <w:rPr>
          <w:rFonts w:eastAsia="Aptos" w:cstheme="minorHAnsi"/>
        </w:rPr>
      </w:pPr>
    </w:p>
    <w:p w14:paraId="3446CDC5" w14:textId="0332967E" w:rsidR="005B0D03" w:rsidRDefault="005B0D03" w:rsidP="005B0D03">
      <w:pPr>
        <w:spacing w:line="240" w:lineRule="auto"/>
        <w:ind w:firstLine="0"/>
        <w:rPr>
          <w:rFonts w:eastAsia="Aptos" w:cstheme="minorHAnsi"/>
        </w:rPr>
      </w:pPr>
      <w:r w:rsidRPr="005B0D03">
        <w:rPr>
          <w:rFonts w:eastAsia="Aptos" w:cstheme="minorHAnsi"/>
        </w:rPr>
        <w:t>The dashboard's top allows data aggregation by order status, department, gender, and time, facilitating analyses like the one conducted in this project, focusing on data from 2015 to 2017.</w:t>
      </w:r>
    </w:p>
    <w:p w14:paraId="69FB3D3E" w14:textId="77777777" w:rsidR="005B0D03" w:rsidRDefault="005B0D03" w:rsidP="005B0D03">
      <w:pPr>
        <w:spacing w:line="240" w:lineRule="auto"/>
        <w:ind w:firstLine="0"/>
        <w:rPr>
          <w:rFonts w:eastAsia="Aptos" w:cstheme="minorHAnsi"/>
        </w:rPr>
      </w:pPr>
    </w:p>
    <w:p w14:paraId="07E40A38" w14:textId="7E6AE59C" w:rsidR="005B0D03" w:rsidRPr="005B0D03" w:rsidRDefault="004F163A" w:rsidP="000E3B27">
      <w:pPr>
        <w:spacing w:line="240" w:lineRule="auto"/>
        <w:ind w:left="2160"/>
        <w:rPr>
          <w:rFonts w:eastAsia="Aptos" w:cstheme="minorHAnsi"/>
          <w:b/>
          <w:bCs/>
          <w:lang w:val="en-CA"/>
        </w:rPr>
      </w:pPr>
      <w:r w:rsidRPr="00351D8D">
        <w:rPr>
          <w:rFonts w:eastAsia="Aptos" w:cstheme="minorHAnsi"/>
          <w:b/>
          <w:bCs/>
        </w:rPr>
        <w:t>Figure</w:t>
      </w:r>
      <w:r w:rsidR="005B0D03" w:rsidRPr="00351D8D">
        <w:rPr>
          <w:rFonts w:eastAsia="Aptos" w:cstheme="minorHAnsi"/>
          <w:b/>
          <w:bCs/>
        </w:rPr>
        <w:t xml:space="preserve"> </w:t>
      </w:r>
      <w:r w:rsidR="005B0D03">
        <w:rPr>
          <w:rFonts w:eastAsia="Aptos" w:cstheme="minorHAnsi"/>
          <w:b/>
          <w:bCs/>
        </w:rPr>
        <w:t>7</w:t>
      </w:r>
      <w:r w:rsidR="005B0D03" w:rsidRPr="00351D8D">
        <w:rPr>
          <w:rFonts w:eastAsia="Aptos" w:cstheme="minorHAnsi"/>
          <w:b/>
          <w:bCs/>
        </w:rPr>
        <w:t xml:space="preserve">: </w:t>
      </w:r>
      <w:r w:rsidR="005B0D03" w:rsidRPr="00351D8D">
        <w:rPr>
          <w:rFonts w:eastAsia="Aptos" w:cstheme="minorHAnsi"/>
          <w:b/>
          <w:bCs/>
          <w:lang w:val="en-CA"/>
        </w:rPr>
        <w:t>Employee Review Process</w:t>
      </w:r>
    </w:p>
    <w:p w14:paraId="0B49E892" w14:textId="6E4DE87C" w:rsidR="0063536A" w:rsidRPr="005B0D03" w:rsidRDefault="005B0D03" w:rsidP="004F163A">
      <w:pPr>
        <w:spacing w:line="240" w:lineRule="auto"/>
        <w:ind w:firstLine="0"/>
        <w:jc w:val="center"/>
        <w:rPr>
          <w:rFonts w:eastAsia="Aptos" w:cstheme="minorHAnsi"/>
        </w:rPr>
      </w:pPr>
      <w:r>
        <w:rPr>
          <w:rStyle w:val="wacimagecontainer"/>
          <w:rFonts w:ascii="Segoe UI" w:hAnsi="Segoe UI" w:cs="Segoe UI"/>
          <w:noProof/>
          <w:color w:val="000000"/>
          <w:sz w:val="18"/>
          <w:szCs w:val="18"/>
          <w:shd w:val="clear" w:color="auto" w:fill="FFFFFF"/>
        </w:rPr>
        <w:drawing>
          <wp:inline distT="0" distB="0" distL="0" distR="0" wp14:anchorId="08E239C5" wp14:editId="4570F8E6">
            <wp:extent cx="4868824" cy="2802695"/>
            <wp:effectExtent l="0" t="0" r="8255" b="0"/>
            <wp:docPr id="1698858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588" cy="2803135"/>
                    </a:xfrm>
                    <a:prstGeom prst="rect">
                      <a:avLst/>
                    </a:prstGeom>
                    <a:noFill/>
                    <a:ln>
                      <a:noFill/>
                    </a:ln>
                  </pic:spPr>
                </pic:pic>
              </a:graphicData>
            </a:graphic>
          </wp:inline>
        </w:drawing>
      </w:r>
      <w:r>
        <w:rPr>
          <w:rFonts w:ascii="Calibri" w:hAnsi="Calibri" w:cs="Calibri"/>
          <w:b/>
          <w:bCs/>
          <w:color w:val="000000"/>
          <w:shd w:val="clear" w:color="auto" w:fill="FFFFFF"/>
        </w:rPr>
        <w:br/>
      </w:r>
    </w:p>
    <w:p w14:paraId="65709FFE" w14:textId="1D824F75" w:rsidR="005B0D03" w:rsidRPr="005B0D03" w:rsidRDefault="005B0D03" w:rsidP="005B0D03">
      <w:pPr>
        <w:spacing w:line="240" w:lineRule="auto"/>
        <w:ind w:firstLine="0"/>
        <w:jc w:val="both"/>
        <w:rPr>
          <w:rFonts w:cstheme="minorHAnsi"/>
          <w:lang w:val="en-CA"/>
        </w:rPr>
      </w:pPr>
      <w:r w:rsidRPr="005B0D03">
        <w:rPr>
          <w:rFonts w:cstheme="minorHAnsi"/>
          <w:lang w:val="en-CA"/>
        </w:rPr>
        <w:lastRenderedPageBreak/>
        <w:t xml:space="preserve">In Figure </w:t>
      </w:r>
      <w:r>
        <w:rPr>
          <w:rFonts w:cstheme="minorHAnsi"/>
          <w:lang w:val="en-CA"/>
        </w:rPr>
        <w:t>8</w:t>
      </w:r>
      <w:r w:rsidRPr="005B0D03">
        <w:rPr>
          <w:rFonts w:cstheme="minorHAnsi"/>
          <w:lang w:val="en-CA"/>
        </w:rPr>
        <w:t>, focusing solely on the footwear department, we observe that its employees have more sales than those in any other department, yet it has the fewest employees. This suggests the footwear department is critically understaffed. Hiring new staff or reallocating staff from better-staffed departments could boost productivity and sales.</w:t>
      </w:r>
    </w:p>
    <w:p w14:paraId="130E3076" w14:textId="34182FCE" w:rsidR="61EB6A27" w:rsidRPr="00351D8D" w:rsidRDefault="61EB6A27" w:rsidP="005B0D03">
      <w:pPr>
        <w:spacing w:line="240" w:lineRule="auto"/>
        <w:ind w:firstLine="0"/>
        <w:rPr>
          <w:rFonts w:cstheme="minorHAnsi"/>
          <w:lang w:val="en-CA"/>
        </w:rPr>
      </w:pPr>
    </w:p>
    <w:p w14:paraId="3F461D26" w14:textId="77777777" w:rsidR="005B0D03" w:rsidRPr="005B0D03" w:rsidRDefault="005B0D03" w:rsidP="005B0D03">
      <w:pPr>
        <w:spacing w:line="240" w:lineRule="auto"/>
        <w:ind w:firstLine="0"/>
        <w:rPr>
          <w:rFonts w:cstheme="minorHAnsi"/>
          <w:lang w:val="en-CA"/>
        </w:rPr>
      </w:pPr>
      <w:r w:rsidRPr="005B0D03">
        <w:rPr>
          <w:rFonts w:cstheme="minorHAnsi"/>
          <w:lang w:val="en-CA"/>
        </w:rPr>
        <w:t>Alternatively, the fan shop department, with the most employees, is the second most overworked, indicated by the high number of orders per employee. While the situation is less critical than in footwear, similar measures may enhance efficiency and sales.</w:t>
      </w:r>
    </w:p>
    <w:p w14:paraId="04019D54" w14:textId="77777777" w:rsidR="0005788C" w:rsidRPr="00351D8D" w:rsidRDefault="0005788C" w:rsidP="61EB6A27">
      <w:pPr>
        <w:spacing w:line="240" w:lineRule="auto"/>
        <w:ind w:firstLine="0"/>
        <w:rPr>
          <w:rFonts w:cstheme="minorHAnsi"/>
          <w:lang w:val="en-CA"/>
        </w:rPr>
      </w:pPr>
    </w:p>
    <w:p w14:paraId="65DB1BB1" w14:textId="2B5DBB86" w:rsidR="0063536A" w:rsidRPr="00351D8D" w:rsidRDefault="1BBFB72F" w:rsidP="004F163A">
      <w:pPr>
        <w:spacing w:line="240" w:lineRule="auto"/>
        <w:ind w:firstLine="0"/>
        <w:rPr>
          <w:rFonts w:eastAsia="Aptos" w:cstheme="minorHAnsi"/>
          <w:b/>
          <w:bCs/>
          <w:lang w:val="en-CA"/>
        </w:rPr>
      </w:pPr>
      <w:r w:rsidRPr="00351D8D">
        <w:rPr>
          <w:rFonts w:eastAsia="Aptos" w:cstheme="minorHAnsi"/>
          <w:b/>
          <w:bCs/>
        </w:rPr>
        <w:t xml:space="preserve">Figure </w:t>
      </w:r>
      <w:r w:rsidR="005B0D03">
        <w:rPr>
          <w:rFonts w:eastAsia="Aptos" w:cstheme="minorHAnsi"/>
          <w:b/>
          <w:bCs/>
        </w:rPr>
        <w:t>8</w:t>
      </w:r>
      <w:r w:rsidRPr="00351D8D">
        <w:rPr>
          <w:rFonts w:eastAsia="Aptos" w:cstheme="minorHAnsi"/>
          <w:b/>
          <w:bCs/>
        </w:rPr>
        <w:t xml:space="preserve">: </w:t>
      </w:r>
      <w:r w:rsidRPr="00351D8D">
        <w:rPr>
          <w:rFonts w:eastAsia="Aptos" w:cstheme="minorHAnsi"/>
          <w:b/>
          <w:bCs/>
          <w:lang w:val="en-CA"/>
        </w:rPr>
        <w:t>Footwork Department – Employee Review Process</w:t>
      </w:r>
    </w:p>
    <w:p w14:paraId="1083984A" w14:textId="659428DA" w:rsidR="0063536A" w:rsidRDefault="551BA018" w:rsidP="004F163A">
      <w:pPr>
        <w:spacing w:line="240" w:lineRule="auto"/>
        <w:ind w:firstLine="0"/>
        <w:rPr>
          <w:rFonts w:cstheme="minorHAnsi"/>
        </w:rPr>
      </w:pPr>
      <w:r w:rsidRPr="00351D8D">
        <w:rPr>
          <w:rFonts w:cstheme="minorHAnsi"/>
          <w:noProof/>
        </w:rPr>
        <w:drawing>
          <wp:inline distT="0" distB="0" distL="0" distR="0" wp14:anchorId="26C470FF" wp14:editId="74AB9363">
            <wp:extent cx="5808132" cy="3267075"/>
            <wp:effectExtent l="0" t="0" r="0" b="0"/>
            <wp:docPr id="1160998853" name="Picture 1160998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998853"/>
                    <pic:cNvPicPr/>
                  </pic:nvPicPr>
                  <pic:blipFill>
                    <a:blip r:embed="rId17">
                      <a:extLst>
                        <a:ext uri="{28A0092B-C50C-407E-A947-70E740481C1C}">
                          <a14:useLocalDpi xmlns:a14="http://schemas.microsoft.com/office/drawing/2010/main" val="0"/>
                        </a:ext>
                      </a:extLst>
                    </a:blip>
                    <a:stretch>
                      <a:fillRect/>
                    </a:stretch>
                  </pic:blipFill>
                  <pic:spPr>
                    <a:xfrm>
                      <a:off x="0" y="0"/>
                      <a:ext cx="5808132" cy="3267075"/>
                    </a:xfrm>
                    <a:prstGeom prst="rect">
                      <a:avLst/>
                    </a:prstGeom>
                  </pic:spPr>
                </pic:pic>
              </a:graphicData>
            </a:graphic>
          </wp:inline>
        </w:drawing>
      </w:r>
    </w:p>
    <w:p w14:paraId="32846CDD" w14:textId="77777777" w:rsidR="004F163A" w:rsidRPr="00351D8D" w:rsidRDefault="004F163A" w:rsidP="004F163A">
      <w:pPr>
        <w:spacing w:line="240" w:lineRule="auto"/>
        <w:ind w:firstLine="0"/>
        <w:rPr>
          <w:rFonts w:cstheme="minorHAnsi"/>
        </w:rPr>
      </w:pPr>
    </w:p>
    <w:p w14:paraId="702CA867" w14:textId="77777777" w:rsidR="005B0D03" w:rsidRPr="005B0D03" w:rsidRDefault="005B0D03" w:rsidP="004F163A">
      <w:pPr>
        <w:spacing w:line="240" w:lineRule="auto"/>
        <w:ind w:firstLine="0"/>
        <w:rPr>
          <w:rFonts w:cstheme="minorHAnsi"/>
        </w:rPr>
      </w:pPr>
      <w:r w:rsidRPr="005B0D03">
        <w:rPr>
          <w:rFonts w:cstheme="minorHAnsi"/>
        </w:rPr>
        <w:t xml:space="preserve">Investigating additional aspects of </w:t>
      </w:r>
      <w:proofErr w:type="spellStart"/>
      <w:r w:rsidRPr="005B0D03">
        <w:rPr>
          <w:rFonts w:cstheme="minorHAnsi"/>
        </w:rPr>
        <w:t>HappyCo's</w:t>
      </w:r>
      <w:proofErr w:type="spellEnd"/>
      <w:r w:rsidRPr="005B0D03">
        <w:rPr>
          <w:rFonts w:cstheme="minorHAnsi"/>
        </w:rPr>
        <w:t xml:space="preserve"> employee performance could yield productive insights if the data were real. For instance, significant shifts in average employee KPIs when analyzed by gender could point to potential issues of sexism within the company. Employees facing discrimination might underperform compared to their potential in an unbiased environment. Another example would be exploring the relationship between the number of orders handled and the hours dedicated to training. While such correlations are absent in this synthetic dataset, they could inform recommendations on adjusting training hours in a real-world setting.</w:t>
      </w:r>
    </w:p>
    <w:p w14:paraId="5539ABBE" w14:textId="220566E8" w:rsidR="2E418972" w:rsidRPr="00351D8D" w:rsidRDefault="2E418972" w:rsidP="2E418972">
      <w:pPr>
        <w:spacing w:line="240" w:lineRule="auto"/>
        <w:ind w:firstLine="0"/>
        <w:rPr>
          <w:rFonts w:cstheme="minorHAnsi"/>
        </w:rPr>
      </w:pPr>
    </w:p>
    <w:p w14:paraId="3E41E82E" w14:textId="257F7920" w:rsidR="0005788C" w:rsidRDefault="005B0D03" w:rsidP="090996A3">
      <w:pPr>
        <w:spacing w:line="240" w:lineRule="auto"/>
        <w:ind w:firstLine="0"/>
        <w:rPr>
          <w:rFonts w:cstheme="minorHAnsi"/>
        </w:rPr>
      </w:pPr>
      <w:r w:rsidRPr="005B0D03">
        <w:rPr>
          <w:rFonts w:cstheme="minorHAnsi"/>
        </w:rPr>
        <w:t>Turning to the top-performing employee in each department, as depicted in figure 9, we aim to discern whether KPIs positively influence sales. However, the current analysis, limited by the artificial nature of the data, shows no clear correlation between high sales performance and favorable employee reviews. If this lack of correlation were observed in an actual company, it would warrant a thorough review of the employee evaluation process to determine its effectiveness and potential areas for enhancement.</w:t>
      </w:r>
    </w:p>
    <w:p w14:paraId="02699E3D" w14:textId="77777777" w:rsidR="005B0D03" w:rsidRDefault="005B0D03" w:rsidP="0005788C">
      <w:pPr>
        <w:ind w:firstLine="0"/>
        <w:rPr>
          <w:rFonts w:eastAsia="Aptos" w:cstheme="minorHAnsi"/>
          <w:b/>
          <w:bCs/>
        </w:rPr>
      </w:pPr>
    </w:p>
    <w:p w14:paraId="7296D09C" w14:textId="77777777" w:rsidR="005B0D03" w:rsidRDefault="005B0D03" w:rsidP="0005788C">
      <w:pPr>
        <w:ind w:firstLine="0"/>
        <w:rPr>
          <w:rFonts w:eastAsia="Aptos" w:cstheme="minorHAnsi"/>
          <w:b/>
          <w:bCs/>
        </w:rPr>
      </w:pPr>
    </w:p>
    <w:p w14:paraId="4C724204" w14:textId="77777777" w:rsidR="004F163A" w:rsidRDefault="004F163A" w:rsidP="0005788C">
      <w:pPr>
        <w:ind w:firstLine="0"/>
        <w:rPr>
          <w:rFonts w:eastAsia="Aptos" w:cstheme="minorHAnsi"/>
          <w:b/>
          <w:bCs/>
        </w:rPr>
      </w:pPr>
    </w:p>
    <w:p w14:paraId="014703E0" w14:textId="1D51212B" w:rsidR="0005788C" w:rsidRPr="0005788C" w:rsidRDefault="0005788C" w:rsidP="0005788C">
      <w:pPr>
        <w:ind w:firstLine="0"/>
        <w:rPr>
          <w:rFonts w:eastAsia="Aptos" w:cstheme="minorHAnsi"/>
          <w:b/>
          <w:bCs/>
          <w:lang w:val="en-CA"/>
        </w:rPr>
      </w:pPr>
      <w:r w:rsidRPr="00351D8D">
        <w:rPr>
          <w:rFonts w:eastAsia="Aptos" w:cstheme="minorHAnsi"/>
          <w:b/>
          <w:bCs/>
        </w:rPr>
        <w:lastRenderedPageBreak/>
        <w:t xml:space="preserve">Figure </w:t>
      </w:r>
      <w:r w:rsidR="005B0D03">
        <w:rPr>
          <w:rFonts w:eastAsia="Aptos" w:cstheme="minorHAnsi"/>
          <w:b/>
          <w:bCs/>
        </w:rPr>
        <w:t>9</w:t>
      </w:r>
      <w:r w:rsidRPr="00351D8D">
        <w:rPr>
          <w:rFonts w:eastAsia="Aptos" w:cstheme="minorHAnsi"/>
          <w:b/>
          <w:bCs/>
        </w:rPr>
        <w:t xml:space="preserve">: </w:t>
      </w:r>
      <w:r w:rsidRPr="00351D8D">
        <w:rPr>
          <w:rFonts w:eastAsia="Aptos" w:cstheme="minorHAnsi"/>
          <w:b/>
          <w:bCs/>
          <w:lang w:val="en-CA"/>
        </w:rPr>
        <w:t>Footwork Department – Employee Review Process</w:t>
      </w:r>
    </w:p>
    <w:p w14:paraId="7F6B87E2" w14:textId="220566E8" w:rsidR="2E418972" w:rsidRPr="00351D8D" w:rsidRDefault="0874AE21" w:rsidP="2E418972">
      <w:pPr>
        <w:spacing w:line="240" w:lineRule="auto"/>
        <w:ind w:firstLine="0"/>
        <w:rPr>
          <w:rFonts w:cstheme="minorHAnsi"/>
        </w:rPr>
      </w:pPr>
      <w:r w:rsidRPr="00351D8D">
        <w:rPr>
          <w:rFonts w:cstheme="minorHAnsi"/>
          <w:noProof/>
        </w:rPr>
        <w:drawing>
          <wp:inline distT="0" distB="0" distL="0" distR="0" wp14:anchorId="50F1699E" wp14:editId="3BD1CC92">
            <wp:extent cx="5989152" cy="3381375"/>
            <wp:effectExtent l="0" t="0" r="0" b="0"/>
            <wp:docPr id="933826030" name="Picture 93382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89152" cy="3381375"/>
                    </a:xfrm>
                    <a:prstGeom prst="rect">
                      <a:avLst/>
                    </a:prstGeom>
                  </pic:spPr>
                </pic:pic>
              </a:graphicData>
            </a:graphic>
          </wp:inline>
        </w:drawing>
      </w:r>
    </w:p>
    <w:p w14:paraId="0B170311" w14:textId="77777777" w:rsidR="004F163A" w:rsidRPr="004F163A" w:rsidRDefault="004F163A" w:rsidP="004F163A">
      <w:pPr>
        <w:pStyle w:val="Heading2"/>
        <w:rPr>
          <w:rFonts w:asciiTheme="majorHAnsi" w:hAnsiTheme="majorHAnsi" w:cstheme="majorHAnsi"/>
          <w:sz w:val="28"/>
          <w:szCs w:val="28"/>
        </w:rPr>
      </w:pPr>
    </w:p>
    <w:p w14:paraId="16714C70" w14:textId="1ED2D9B2" w:rsidR="004F163A" w:rsidRPr="004F163A" w:rsidRDefault="004F163A" w:rsidP="004F163A">
      <w:pPr>
        <w:pStyle w:val="Heading2"/>
        <w:rPr>
          <w:rFonts w:asciiTheme="majorHAnsi" w:hAnsiTheme="majorHAnsi" w:cstheme="majorHAnsi"/>
          <w:sz w:val="28"/>
          <w:szCs w:val="28"/>
        </w:rPr>
      </w:pPr>
      <w:bookmarkStart w:id="14" w:name="_Toc163466220"/>
      <w:r w:rsidRPr="004F163A">
        <w:rPr>
          <w:rFonts w:asciiTheme="majorHAnsi" w:hAnsiTheme="majorHAnsi" w:cstheme="majorHAnsi"/>
          <w:sz w:val="28"/>
          <w:szCs w:val="28"/>
        </w:rPr>
        <w:t>Inventory Management</w:t>
      </w:r>
      <w:bookmarkEnd w:id="14"/>
    </w:p>
    <w:p w14:paraId="27D13D53" w14:textId="77777777" w:rsidR="00E97729" w:rsidRDefault="00E97729" w:rsidP="00E97729">
      <w:pPr>
        <w:spacing w:line="240" w:lineRule="auto"/>
        <w:ind w:firstLine="0"/>
        <w:rPr>
          <w:rFonts w:eastAsia="Calibri" w:cstheme="minorHAnsi"/>
          <w:lang w:val="en-CA"/>
        </w:rPr>
      </w:pPr>
      <w:r w:rsidRPr="00E97729">
        <w:rPr>
          <w:rFonts w:eastAsia="Calibri" w:cstheme="minorHAnsi"/>
          <w:lang w:val="en-CA"/>
        </w:rPr>
        <w:t xml:space="preserve">Efficient inventory management is pivotal for meeting customer demand and optimizing internal processes. </w:t>
      </w:r>
      <w:proofErr w:type="spellStart"/>
      <w:r w:rsidRPr="00E97729">
        <w:rPr>
          <w:rFonts w:eastAsia="Calibri" w:cstheme="minorHAnsi"/>
          <w:lang w:val="en-CA"/>
        </w:rPr>
        <w:t>HappyCo</w:t>
      </w:r>
      <w:proofErr w:type="spellEnd"/>
      <w:r w:rsidRPr="00E97729">
        <w:rPr>
          <w:rFonts w:eastAsia="Calibri" w:cstheme="minorHAnsi"/>
          <w:lang w:val="en-CA"/>
        </w:rPr>
        <w:t xml:space="preserve"> employs a dimensional model to structure data, facilitating valuable insights for informed and strategic decisions regarding inventory management.</w:t>
      </w:r>
    </w:p>
    <w:p w14:paraId="6D3EC54A" w14:textId="77777777" w:rsidR="00E97729" w:rsidRPr="00E97729" w:rsidRDefault="00E97729" w:rsidP="00E97729">
      <w:pPr>
        <w:spacing w:line="240" w:lineRule="auto"/>
        <w:ind w:firstLine="0"/>
        <w:rPr>
          <w:rFonts w:eastAsia="Calibri" w:cstheme="minorHAnsi"/>
          <w:lang w:val="en-CA"/>
        </w:rPr>
      </w:pPr>
    </w:p>
    <w:p w14:paraId="039ACD76" w14:textId="19102A36" w:rsidR="00E97729" w:rsidRPr="00E97729" w:rsidRDefault="00E97729" w:rsidP="00E97729">
      <w:pPr>
        <w:spacing w:after="160" w:line="257" w:lineRule="auto"/>
        <w:ind w:firstLine="0"/>
        <w:rPr>
          <w:rFonts w:eastAsia="Calibri" w:cstheme="minorHAnsi"/>
          <w:lang w:val="en-CA"/>
        </w:rPr>
      </w:pPr>
      <w:r w:rsidRPr="00E97729">
        <w:rPr>
          <w:rFonts w:eastAsia="Calibri" w:cstheme="minorHAnsi"/>
          <w:lang w:val="en-CA"/>
        </w:rPr>
        <w:t>Unique Identity for Products: Each product is assigned a unique ID, defining its distinct characteristics. This systematization, including name and category, ensures straightforward tracking.</w:t>
      </w:r>
    </w:p>
    <w:p w14:paraId="058893B1" w14:textId="1C302752" w:rsidR="00E97729" w:rsidRPr="00E97729" w:rsidRDefault="00E97729" w:rsidP="00E97729">
      <w:pPr>
        <w:spacing w:after="160" w:line="257" w:lineRule="auto"/>
        <w:ind w:firstLine="0"/>
        <w:rPr>
          <w:rFonts w:eastAsia="Calibri" w:cstheme="minorHAnsi"/>
          <w:lang w:val="en-CA"/>
        </w:rPr>
      </w:pPr>
      <w:r w:rsidRPr="00E97729">
        <w:rPr>
          <w:rFonts w:eastAsia="Calibri" w:cstheme="minorHAnsi"/>
          <w:lang w:val="en-CA"/>
        </w:rPr>
        <w:t>Specifics of the Order: By analyzing order statuses, we can effectively manage the lifecycle of each order, thereby enhancing the customer experience.</w:t>
      </w:r>
    </w:p>
    <w:p w14:paraId="25355D5F" w14:textId="386F06AE" w:rsidR="00E97729" w:rsidRPr="00E97729" w:rsidRDefault="00E97729" w:rsidP="00E97729">
      <w:pPr>
        <w:spacing w:after="160" w:line="257" w:lineRule="auto"/>
        <w:ind w:firstLine="0"/>
        <w:rPr>
          <w:rFonts w:eastAsia="Calibri" w:cstheme="minorHAnsi"/>
          <w:lang w:val="en-CA"/>
        </w:rPr>
      </w:pPr>
      <w:r w:rsidRPr="00E97729">
        <w:rPr>
          <w:rFonts w:eastAsia="Calibri" w:cstheme="minorHAnsi"/>
          <w:lang w:val="en-CA"/>
        </w:rPr>
        <w:t>Precise Location: Products are linked to specific locations via an ID that includes geographic details such as city, region, and country. This precise information aids in optimizing product distribution and delivery logistics.</w:t>
      </w:r>
    </w:p>
    <w:p w14:paraId="75F2D1D3" w14:textId="7E613620" w:rsidR="00E97729" w:rsidRPr="00E97729" w:rsidRDefault="00E97729" w:rsidP="00E97729">
      <w:pPr>
        <w:spacing w:after="160" w:line="257" w:lineRule="auto"/>
        <w:ind w:firstLine="0"/>
        <w:rPr>
          <w:rFonts w:eastAsia="Calibri" w:cstheme="minorHAnsi"/>
          <w:lang w:val="en-CA"/>
        </w:rPr>
      </w:pPr>
      <w:r w:rsidRPr="00E97729">
        <w:rPr>
          <w:rFonts w:eastAsia="Calibri" w:cstheme="minorHAnsi"/>
          <w:lang w:val="en-CA"/>
        </w:rPr>
        <w:t>Integration of the Date Dimension: Through the analysis of daily, weekly, monthly, and yearly sales and inventory data, we identify seasonal patterns, demand trends, and opportunities for improvement.</w:t>
      </w:r>
    </w:p>
    <w:p w14:paraId="6882459C" w14:textId="72665272" w:rsidR="00E97729" w:rsidRPr="00E97729" w:rsidRDefault="00E97729" w:rsidP="00E97729">
      <w:pPr>
        <w:spacing w:after="160" w:line="257" w:lineRule="auto"/>
        <w:ind w:firstLine="0"/>
        <w:rPr>
          <w:rFonts w:eastAsia="Calibri" w:cstheme="minorHAnsi"/>
          <w:lang w:val="en-CA"/>
        </w:rPr>
      </w:pPr>
      <w:r w:rsidRPr="00E97729">
        <w:rPr>
          <w:rFonts w:eastAsia="Calibri" w:cstheme="minorHAnsi"/>
          <w:lang w:val="en-CA"/>
        </w:rPr>
        <w:t xml:space="preserve">Detailed Record in the "Inventory" Fact Table: For a comprehensive inventory analysis, simply knowing the quantity on hand is insufficient. It must be contextualized with additional facts to measure inventory movement velocity and develop other insightful metrics. Thus, </w:t>
      </w:r>
      <w:proofErr w:type="spellStart"/>
      <w:r w:rsidRPr="00E97729">
        <w:rPr>
          <w:rFonts w:eastAsia="Calibri" w:cstheme="minorHAnsi"/>
          <w:lang w:val="en-CA"/>
        </w:rPr>
        <w:t>HappyCo’s</w:t>
      </w:r>
      <w:proofErr w:type="spellEnd"/>
      <w:r w:rsidRPr="00E97729">
        <w:rPr>
          <w:rFonts w:eastAsia="Calibri" w:cstheme="minorHAnsi"/>
          <w:lang w:val="en-CA"/>
        </w:rPr>
        <w:t xml:space="preserve"> inventory fact table encompasses details like product ID, order status, order date, quantity sold, unit price, and transaction </w:t>
      </w:r>
      <w:r w:rsidRPr="00E97729">
        <w:rPr>
          <w:rFonts w:eastAsia="Calibri" w:cstheme="minorHAnsi"/>
          <w:lang w:val="en-CA"/>
        </w:rPr>
        <w:lastRenderedPageBreak/>
        <w:t>total, enabling detailed sales analysis, inventory availability assessment, inventory turnover, and operational efficiency evaluation.</w:t>
      </w:r>
    </w:p>
    <w:p w14:paraId="4A35A01A" w14:textId="5A75E41C" w:rsidR="24FD19FC" w:rsidRPr="00E97729" w:rsidRDefault="00E97729" w:rsidP="00E97729">
      <w:pPr>
        <w:spacing w:after="160" w:line="257" w:lineRule="auto"/>
        <w:ind w:firstLine="0"/>
        <w:rPr>
          <w:rFonts w:eastAsia="Calibri" w:cstheme="minorHAnsi"/>
          <w:lang w:val="en-CA"/>
        </w:rPr>
      </w:pPr>
      <w:proofErr w:type="spellStart"/>
      <w:r w:rsidRPr="00E97729">
        <w:rPr>
          <w:rFonts w:eastAsia="Calibri" w:cstheme="minorHAnsi"/>
          <w:lang w:val="en-CA"/>
        </w:rPr>
        <w:t>HappyCo</w:t>
      </w:r>
      <w:proofErr w:type="spellEnd"/>
      <w:r w:rsidRPr="00E97729">
        <w:rPr>
          <w:rFonts w:eastAsia="Calibri" w:cstheme="minorHAnsi"/>
          <w:lang w:val="en-CA"/>
        </w:rPr>
        <w:t xml:space="preserve"> began with an inventory of 601,000 units across 50 categories and 118 products. From 2015 to 2017, the company sold or committed 382,000 units, averaging 127,000 units per year. Given the current inventory, the average per category stands at 4,380 units, highlighting categories like Accessories, Golf Balls, and Girls Apparel as below this average and in need of closer monitoring to prevent stock shortages. Similarly, the average per product is 1,855 units, with products like Children's Heaters and Web Cameras marked as below average, indicating a need for increased attention to avoid inventory depletion.</w:t>
      </w:r>
    </w:p>
    <w:p w14:paraId="5192B02A" w14:textId="1C913FE5" w:rsidR="0063536A" w:rsidRPr="00351D8D" w:rsidRDefault="0063536A" w:rsidP="0063536A">
      <w:pPr>
        <w:ind w:firstLine="0"/>
        <w:rPr>
          <w:rFonts w:cstheme="minorHAnsi"/>
          <w:b/>
          <w:bCs/>
          <w:lang w:val="en-CA"/>
        </w:rPr>
      </w:pPr>
      <w:r w:rsidRPr="00351D8D">
        <w:rPr>
          <w:rFonts w:cstheme="minorHAnsi"/>
          <w:b/>
          <w:bCs/>
        </w:rPr>
        <w:t xml:space="preserve">Figure </w:t>
      </w:r>
      <w:r w:rsidR="00E97729">
        <w:rPr>
          <w:rFonts w:cstheme="minorHAnsi"/>
          <w:b/>
          <w:bCs/>
        </w:rPr>
        <w:t>10</w:t>
      </w:r>
      <w:r w:rsidRPr="00351D8D">
        <w:rPr>
          <w:rFonts w:cstheme="minorHAnsi"/>
          <w:b/>
          <w:bCs/>
        </w:rPr>
        <w:t xml:space="preserve">: </w:t>
      </w:r>
      <w:r w:rsidRPr="00351D8D">
        <w:rPr>
          <w:rFonts w:cstheme="minorHAnsi"/>
          <w:b/>
          <w:bCs/>
          <w:lang w:val="en-CA"/>
        </w:rPr>
        <w:t>Storytelling though dashboard – Inventory Process</w:t>
      </w:r>
    </w:p>
    <w:p w14:paraId="42116AF5" w14:textId="60A1D94E" w:rsidR="0063536A" w:rsidRPr="00351D8D" w:rsidRDefault="0063536A" w:rsidP="00A1489D">
      <w:pPr>
        <w:ind w:firstLine="0"/>
        <w:rPr>
          <w:rFonts w:cstheme="minorHAnsi"/>
          <w:b/>
          <w:bCs/>
        </w:rPr>
      </w:pPr>
      <w:r w:rsidRPr="00351D8D">
        <w:rPr>
          <w:rFonts w:cstheme="minorHAnsi"/>
          <w:b/>
          <w:bCs/>
          <w:noProof/>
        </w:rPr>
        <w:drawing>
          <wp:inline distT="0" distB="0" distL="0" distR="0" wp14:anchorId="3C1A6638" wp14:editId="46BA5DDE">
            <wp:extent cx="5943600" cy="3475990"/>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930A4B48-8FCC-0FBC-7C3C-5601E47F5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930A4B48-8FCC-0FBC-7C3C-5601E47F5C9F}"/>
                        </a:ext>
                      </a:extLst>
                    </pic:cNvPr>
                    <pic:cNvPicPr>
                      <a:picLocks noChangeAspect="1"/>
                    </pic:cNvPicPr>
                  </pic:nvPicPr>
                  <pic:blipFill>
                    <a:blip r:embed="rId19"/>
                    <a:stretch>
                      <a:fillRect/>
                    </a:stretch>
                  </pic:blipFill>
                  <pic:spPr>
                    <a:xfrm>
                      <a:off x="0" y="0"/>
                      <a:ext cx="5943600" cy="3475990"/>
                    </a:xfrm>
                    <a:prstGeom prst="rect">
                      <a:avLst/>
                    </a:prstGeom>
                  </pic:spPr>
                </pic:pic>
              </a:graphicData>
            </a:graphic>
          </wp:inline>
        </w:drawing>
      </w:r>
    </w:p>
    <w:p w14:paraId="30CFF7B4" w14:textId="77777777" w:rsidR="0063536A" w:rsidRPr="00351D8D" w:rsidRDefault="0063536A" w:rsidP="00A1489D">
      <w:pPr>
        <w:ind w:firstLine="0"/>
        <w:rPr>
          <w:rFonts w:cstheme="minorHAnsi"/>
          <w:b/>
          <w:bCs/>
        </w:rPr>
      </w:pPr>
    </w:p>
    <w:p w14:paraId="77B20F47" w14:textId="77777777" w:rsidR="00F05F13" w:rsidRDefault="00F05F13" w:rsidP="00A1489D">
      <w:pPr>
        <w:spacing w:line="240" w:lineRule="auto"/>
        <w:ind w:firstLine="0"/>
      </w:pPr>
    </w:p>
    <w:p w14:paraId="13440430" w14:textId="77777777" w:rsidR="00F05F13" w:rsidRDefault="00F05F13" w:rsidP="00A1489D">
      <w:pPr>
        <w:spacing w:line="240" w:lineRule="auto"/>
        <w:ind w:firstLine="0"/>
      </w:pPr>
    </w:p>
    <w:p w14:paraId="37055B96" w14:textId="77777777" w:rsidR="001E27DB" w:rsidRPr="001E27DB" w:rsidRDefault="001E27DB" w:rsidP="00A1489D">
      <w:pPr>
        <w:spacing w:line="240" w:lineRule="auto"/>
        <w:ind w:firstLine="0"/>
      </w:pPr>
    </w:p>
    <w:p w14:paraId="233D5BD1" w14:textId="77777777" w:rsidR="00E97729" w:rsidRDefault="00E97729" w:rsidP="0063536A">
      <w:pPr>
        <w:pStyle w:val="Heading1"/>
        <w:spacing w:line="240" w:lineRule="auto"/>
        <w:ind w:left="-5"/>
        <w:jc w:val="left"/>
        <w:rPr>
          <w:rFonts w:asciiTheme="majorHAnsi" w:hAnsiTheme="majorHAnsi" w:cstheme="majorHAnsi"/>
          <w:sz w:val="32"/>
          <w:szCs w:val="32"/>
        </w:rPr>
      </w:pPr>
    </w:p>
    <w:p w14:paraId="343B7226" w14:textId="77777777" w:rsidR="00E97729" w:rsidRDefault="00E97729" w:rsidP="00E97729"/>
    <w:p w14:paraId="23C316EE" w14:textId="77777777" w:rsidR="00E97729" w:rsidRDefault="00E97729" w:rsidP="00E97729"/>
    <w:p w14:paraId="326B363A" w14:textId="77777777" w:rsidR="00E97729" w:rsidRPr="00E97729" w:rsidRDefault="00E97729" w:rsidP="00E97729"/>
    <w:p w14:paraId="7EBB81BF" w14:textId="77777777" w:rsidR="0094647C" w:rsidRDefault="0094647C" w:rsidP="00003C37">
      <w:pPr>
        <w:pStyle w:val="Heading1"/>
        <w:spacing w:line="240" w:lineRule="auto"/>
        <w:ind w:left="-5"/>
        <w:jc w:val="left"/>
        <w:rPr>
          <w:rFonts w:asciiTheme="majorHAnsi" w:hAnsiTheme="majorHAnsi" w:cstheme="majorHAnsi"/>
          <w:sz w:val="32"/>
          <w:szCs w:val="32"/>
        </w:rPr>
      </w:pPr>
      <w:bookmarkStart w:id="15" w:name="_Toc163466221"/>
    </w:p>
    <w:p w14:paraId="0CE77CA5" w14:textId="166012BC" w:rsidR="00F05F13" w:rsidRDefault="0082003F" w:rsidP="00003C37">
      <w:pPr>
        <w:pStyle w:val="Heading1"/>
        <w:spacing w:line="240" w:lineRule="auto"/>
        <w:ind w:left="-5"/>
        <w:jc w:val="left"/>
        <w:rPr>
          <w:rFonts w:asciiTheme="majorHAnsi" w:hAnsiTheme="majorHAnsi" w:cstheme="majorHAnsi"/>
          <w:sz w:val="32"/>
          <w:szCs w:val="32"/>
        </w:rPr>
      </w:pPr>
      <w:r>
        <w:rPr>
          <w:rFonts w:asciiTheme="majorHAnsi" w:hAnsiTheme="majorHAnsi" w:cstheme="majorHAnsi"/>
          <w:sz w:val="32"/>
          <w:szCs w:val="32"/>
        </w:rPr>
        <w:lastRenderedPageBreak/>
        <w:t>Conclusion</w:t>
      </w:r>
      <w:bookmarkEnd w:id="15"/>
    </w:p>
    <w:p w14:paraId="6D35D298" w14:textId="77777777" w:rsidR="00003C37" w:rsidRPr="00003C37" w:rsidRDefault="00003C37" w:rsidP="00003C37">
      <w:pPr>
        <w:spacing w:line="240" w:lineRule="auto"/>
        <w:ind w:firstLine="0"/>
      </w:pPr>
    </w:p>
    <w:p w14:paraId="70EA019A" w14:textId="2C1BFF08" w:rsidR="0063536A" w:rsidRDefault="00003C37" w:rsidP="00003C37">
      <w:pPr>
        <w:spacing w:line="240" w:lineRule="auto"/>
        <w:ind w:firstLine="0"/>
      </w:pPr>
      <w:r w:rsidRPr="00003C37">
        <w:t xml:space="preserve">The comprehensive analysis of </w:t>
      </w:r>
      <w:proofErr w:type="spellStart"/>
      <w:r w:rsidRPr="00003C37">
        <w:t>HappyCo's</w:t>
      </w:r>
      <w:proofErr w:type="spellEnd"/>
      <w:r w:rsidRPr="00003C37">
        <w:t xml:space="preserve"> operational data from 2015 to 2017 reveals significant insights into customer behavior, sales trends, and inventory management, presenting ample opportunities for enhancing overall operational efficiency. Despite facing challenges such as stock shortages leading to revenue drops in Q4 2017 and delays in order delivery, </w:t>
      </w:r>
      <w:proofErr w:type="spellStart"/>
      <w:r w:rsidRPr="00003C37">
        <w:t>HappyCo</w:t>
      </w:r>
      <w:proofErr w:type="spellEnd"/>
      <w:r w:rsidRPr="00003C37">
        <w:t xml:space="preserve"> has maintained a solid customer base and consistent sales performance in its core product categories. Addressing the identified issu</w:t>
      </w:r>
      <w:r>
        <w:t xml:space="preserve">es </w:t>
      </w:r>
      <w:r w:rsidRPr="00003C37">
        <w:t xml:space="preserve">particularly in inventory management, order processing efficiency, and employee workload </w:t>
      </w:r>
      <w:r>
        <w:t xml:space="preserve">distribution </w:t>
      </w:r>
      <w:r w:rsidRPr="00003C37">
        <w:t xml:space="preserve">is crucial for improving customer satisfaction and sustaining </w:t>
      </w:r>
      <w:proofErr w:type="spellStart"/>
      <w:r w:rsidRPr="00003C37">
        <w:t>HappyCo's</w:t>
      </w:r>
      <w:proofErr w:type="spellEnd"/>
      <w:r w:rsidRPr="00003C37">
        <w:t xml:space="preserve"> growth and success in the competitive e-commerce landscape.</w:t>
      </w:r>
    </w:p>
    <w:p w14:paraId="1AD55F6A" w14:textId="77777777" w:rsidR="00003C37" w:rsidRDefault="00003C37" w:rsidP="00003C37">
      <w:pPr>
        <w:spacing w:line="240" w:lineRule="auto"/>
        <w:ind w:firstLine="0"/>
      </w:pPr>
    </w:p>
    <w:p w14:paraId="79E94DB1" w14:textId="77777777" w:rsidR="003C3F8D" w:rsidRPr="001E27DB" w:rsidRDefault="003C3F8D" w:rsidP="00A1489D">
      <w:pPr>
        <w:spacing w:line="240" w:lineRule="auto"/>
        <w:ind w:firstLine="0"/>
      </w:pPr>
    </w:p>
    <w:p w14:paraId="4CF9E078" w14:textId="3B9D5B51" w:rsidR="00150E17" w:rsidRDefault="0082003F" w:rsidP="00A1489D">
      <w:pPr>
        <w:pStyle w:val="Heading1"/>
        <w:spacing w:line="240" w:lineRule="auto"/>
        <w:ind w:left="-5"/>
        <w:jc w:val="left"/>
        <w:rPr>
          <w:rFonts w:asciiTheme="majorHAnsi" w:hAnsiTheme="majorHAnsi" w:cstheme="majorHAnsi"/>
          <w:sz w:val="32"/>
          <w:szCs w:val="32"/>
        </w:rPr>
      </w:pPr>
      <w:bookmarkStart w:id="16" w:name="_Toc163466222"/>
      <w:r>
        <w:rPr>
          <w:rFonts w:asciiTheme="majorHAnsi" w:hAnsiTheme="majorHAnsi" w:cstheme="majorHAnsi"/>
          <w:sz w:val="32"/>
          <w:szCs w:val="32"/>
        </w:rPr>
        <w:t>Recommendations and Suggestions</w:t>
      </w:r>
      <w:bookmarkEnd w:id="16"/>
    </w:p>
    <w:p w14:paraId="377A87BE" w14:textId="77777777" w:rsidR="00F05F13" w:rsidRPr="00F05F13" w:rsidRDefault="00F05F13" w:rsidP="00A1489D">
      <w:pPr>
        <w:spacing w:line="240" w:lineRule="auto"/>
      </w:pPr>
    </w:p>
    <w:p w14:paraId="0A44E662" w14:textId="09716B9A" w:rsidR="00565714" w:rsidRDefault="00003C37" w:rsidP="00A1489D">
      <w:pPr>
        <w:spacing w:line="240" w:lineRule="auto"/>
        <w:ind w:firstLine="0"/>
      </w:pPr>
      <w:r>
        <w:t>I</w:t>
      </w:r>
      <w:r w:rsidRPr="00003C37">
        <w:t xml:space="preserve">t is recommended to prioritize the following strategic actions: Firstly, scale up the inventory for leading categories to mitigate stock shortages and capitalize on high-demand products. Secondly, introduce a range of new SKUs to diversify the product offering and cater to broader consumer preferences. Expanding the customer base in the Pacific region through targeted marketing strategies could unlock new growth avenues. Additionally, enhancing the reliability of delivery services and aligning inventory levels with sales trends will be key to meeting customer expectations and bolstering business growth. Implementing these recommendations will not only address the current operational challenges but also position </w:t>
      </w:r>
      <w:proofErr w:type="spellStart"/>
      <w:r w:rsidRPr="00003C37">
        <w:t>HappyCo</w:t>
      </w:r>
      <w:proofErr w:type="spellEnd"/>
      <w:r w:rsidRPr="00003C37">
        <w:t xml:space="preserve"> for robust performance and resilience against future market dynamics.</w:t>
      </w:r>
    </w:p>
    <w:p w14:paraId="720EFB75" w14:textId="77777777" w:rsidR="00C211A6" w:rsidRDefault="00C211A6" w:rsidP="00A1489D">
      <w:pPr>
        <w:spacing w:line="240" w:lineRule="auto"/>
        <w:ind w:firstLine="0"/>
      </w:pPr>
    </w:p>
    <w:p w14:paraId="5D8D4300" w14:textId="77777777" w:rsidR="00C211A6" w:rsidRDefault="00C211A6" w:rsidP="00A1489D">
      <w:pPr>
        <w:spacing w:line="240" w:lineRule="auto"/>
        <w:ind w:firstLine="0"/>
      </w:pPr>
    </w:p>
    <w:p w14:paraId="7DE5B0F3" w14:textId="77777777" w:rsidR="00C211A6" w:rsidRDefault="00C211A6" w:rsidP="00A1489D">
      <w:pPr>
        <w:spacing w:line="240" w:lineRule="auto"/>
        <w:ind w:firstLine="0"/>
      </w:pPr>
    </w:p>
    <w:p w14:paraId="15F8CD69" w14:textId="77777777" w:rsidR="00C211A6" w:rsidRDefault="00C211A6" w:rsidP="00A1489D">
      <w:pPr>
        <w:spacing w:line="240" w:lineRule="auto"/>
        <w:ind w:firstLine="0"/>
      </w:pPr>
    </w:p>
    <w:p w14:paraId="5EFCBC96" w14:textId="77777777" w:rsidR="00C211A6" w:rsidRDefault="00C211A6" w:rsidP="00A1489D">
      <w:pPr>
        <w:spacing w:line="240" w:lineRule="auto"/>
        <w:ind w:firstLine="0"/>
      </w:pPr>
    </w:p>
    <w:p w14:paraId="2B9FD283" w14:textId="77777777" w:rsidR="00C211A6" w:rsidRDefault="00C211A6" w:rsidP="00A1489D">
      <w:pPr>
        <w:spacing w:line="240" w:lineRule="auto"/>
        <w:ind w:firstLine="0"/>
      </w:pPr>
    </w:p>
    <w:p w14:paraId="177067AE" w14:textId="77777777" w:rsidR="00C211A6" w:rsidRDefault="00C211A6" w:rsidP="00A1489D">
      <w:pPr>
        <w:spacing w:line="240" w:lineRule="auto"/>
        <w:ind w:firstLine="0"/>
      </w:pPr>
    </w:p>
    <w:p w14:paraId="782A2A4B" w14:textId="77777777" w:rsidR="00C211A6" w:rsidRDefault="00C211A6" w:rsidP="00A1489D">
      <w:pPr>
        <w:spacing w:line="240" w:lineRule="auto"/>
        <w:ind w:firstLine="0"/>
      </w:pPr>
    </w:p>
    <w:p w14:paraId="1235F40A" w14:textId="77777777" w:rsidR="00C211A6" w:rsidRDefault="00C211A6" w:rsidP="00A1489D">
      <w:pPr>
        <w:spacing w:line="240" w:lineRule="auto"/>
        <w:ind w:firstLine="0"/>
      </w:pPr>
    </w:p>
    <w:p w14:paraId="57919ABD" w14:textId="77777777" w:rsidR="00C211A6" w:rsidRDefault="00C211A6" w:rsidP="00A1489D">
      <w:pPr>
        <w:spacing w:line="240" w:lineRule="auto"/>
        <w:ind w:firstLine="0"/>
      </w:pPr>
    </w:p>
    <w:p w14:paraId="5C9DBDDC" w14:textId="77777777" w:rsidR="00C211A6" w:rsidRDefault="00C211A6" w:rsidP="00A1489D">
      <w:pPr>
        <w:spacing w:line="240" w:lineRule="auto"/>
        <w:ind w:firstLine="0"/>
      </w:pPr>
    </w:p>
    <w:p w14:paraId="64845C34" w14:textId="77777777" w:rsidR="00C211A6" w:rsidRDefault="00C211A6" w:rsidP="00A1489D">
      <w:pPr>
        <w:spacing w:line="240" w:lineRule="auto"/>
        <w:ind w:firstLine="0"/>
      </w:pPr>
    </w:p>
    <w:p w14:paraId="7F884190" w14:textId="77777777" w:rsidR="00C211A6" w:rsidRDefault="00C211A6" w:rsidP="00A1489D">
      <w:pPr>
        <w:spacing w:line="240" w:lineRule="auto"/>
        <w:ind w:firstLine="0"/>
      </w:pPr>
    </w:p>
    <w:p w14:paraId="0D6C9AA5" w14:textId="77777777" w:rsidR="00C211A6" w:rsidRDefault="00C211A6" w:rsidP="00A1489D">
      <w:pPr>
        <w:spacing w:line="240" w:lineRule="auto"/>
        <w:ind w:firstLine="0"/>
      </w:pPr>
    </w:p>
    <w:p w14:paraId="7AC63DD0" w14:textId="77777777" w:rsidR="00C211A6" w:rsidRDefault="00C211A6" w:rsidP="00A1489D">
      <w:pPr>
        <w:spacing w:line="240" w:lineRule="auto"/>
        <w:ind w:firstLine="0"/>
      </w:pPr>
    </w:p>
    <w:p w14:paraId="23BFEF69" w14:textId="77777777" w:rsidR="00C211A6" w:rsidRDefault="00C211A6" w:rsidP="00A1489D">
      <w:pPr>
        <w:spacing w:line="240" w:lineRule="auto"/>
        <w:ind w:firstLine="0"/>
      </w:pPr>
    </w:p>
    <w:p w14:paraId="6D5FEA0E" w14:textId="77777777" w:rsidR="00C211A6" w:rsidRDefault="00C211A6" w:rsidP="00A1489D">
      <w:pPr>
        <w:spacing w:line="240" w:lineRule="auto"/>
        <w:ind w:firstLine="0"/>
      </w:pPr>
    </w:p>
    <w:p w14:paraId="25DE866E" w14:textId="77777777" w:rsidR="00C211A6" w:rsidRDefault="00C211A6" w:rsidP="00A1489D">
      <w:pPr>
        <w:spacing w:line="240" w:lineRule="auto"/>
        <w:ind w:firstLine="0"/>
      </w:pPr>
    </w:p>
    <w:p w14:paraId="61DF9DAE" w14:textId="77777777" w:rsidR="00C211A6" w:rsidRDefault="00C211A6" w:rsidP="00A1489D">
      <w:pPr>
        <w:spacing w:line="240" w:lineRule="auto"/>
        <w:ind w:firstLine="0"/>
      </w:pPr>
    </w:p>
    <w:p w14:paraId="1387E5B0" w14:textId="77777777" w:rsidR="00C211A6" w:rsidRDefault="00C211A6" w:rsidP="00A1489D">
      <w:pPr>
        <w:spacing w:line="240" w:lineRule="auto"/>
        <w:ind w:firstLine="0"/>
      </w:pPr>
    </w:p>
    <w:p w14:paraId="10E5B775" w14:textId="77777777" w:rsidR="00C211A6" w:rsidRDefault="00C211A6" w:rsidP="00A1489D">
      <w:pPr>
        <w:spacing w:line="240" w:lineRule="auto"/>
        <w:ind w:firstLine="0"/>
      </w:pPr>
    </w:p>
    <w:p w14:paraId="24914072" w14:textId="77777777" w:rsidR="00C211A6" w:rsidRDefault="00C211A6" w:rsidP="00A1489D">
      <w:pPr>
        <w:spacing w:line="240" w:lineRule="auto"/>
        <w:ind w:firstLine="0"/>
      </w:pPr>
    </w:p>
    <w:p w14:paraId="1200419D" w14:textId="77777777" w:rsidR="00C211A6" w:rsidRDefault="00C211A6" w:rsidP="00A1489D">
      <w:pPr>
        <w:spacing w:line="240" w:lineRule="auto"/>
        <w:ind w:firstLine="0"/>
      </w:pPr>
    </w:p>
    <w:p w14:paraId="7EB96E9E" w14:textId="77777777" w:rsidR="007F5388" w:rsidRDefault="007F5388" w:rsidP="00A1489D">
      <w:pPr>
        <w:spacing w:line="240" w:lineRule="auto"/>
        <w:ind w:firstLine="0"/>
      </w:pPr>
    </w:p>
    <w:p w14:paraId="68CC1322" w14:textId="77777777" w:rsidR="0063536A" w:rsidRDefault="0063536A" w:rsidP="00A1489D">
      <w:pPr>
        <w:pStyle w:val="Heading1"/>
        <w:spacing w:line="240" w:lineRule="auto"/>
        <w:ind w:left="-5"/>
        <w:jc w:val="left"/>
        <w:rPr>
          <w:rFonts w:asciiTheme="majorHAnsi" w:hAnsiTheme="majorHAnsi" w:cstheme="majorHAnsi"/>
          <w:sz w:val="32"/>
          <w:szCs w:val="32"/>
        </w:rPr>
      </w:pPr>
    </w:p>
    <w:p w14:paraId="222BD21D" w14:textId="062855DD" w:rsidR="00E97729" w:rsidRDefault="00150E17" w:rsidP="00752F9D">
      <w:pPr>
        <w:pStyle w:val="Heading1"/>
        <w:spacing w:line="240" w:lineRule="auto"/>
        <w:ind w:left="-5"/>
        <w:jc w:val="left"/>
        <w:rPr>
          <w:rFonts w:asciiTheme="majorHAnsi" w:hAnsiTheme="majorHAnsi" w:cstheme="majorHAnsi"/>
          <w:sz w:val="32"/>
          <w:szCs w:val="32"/>
        </w:rPr>
      </w:pPr>
      <w:bookmarkStart w:id="17" w:name="_Toc163466223"/>
      <w:r>
        <w:rPr>
          <w:rFonts w:asciiTheme="majorHAnsi" w:hAnsiTheme="majorHAnsi" w:cstheme="majorHAnsi"/>
          <w:sz w:val="32"/>
          <w:szCs w:val="32"/>
        </w:rPr>
        <w:t>References</w:t>
      </w:r>
      <w:bookmarkEnd w:id="17"/>
    </w:p>
    <w:p w14:paraId="51B07872" w14:textId="77777777" w:rsidR="00E97729" w:rsidRPr="00E97729" w:rsidRDefault="00E97729" w:rsidP="00752F9D">
      <w:pPr>
        <w:spacing w:line="240" w:lineRule="auto"/>
      </w:pPr>
    </w:p>
    <w:p w14:paraId="0D20B97D" w14:textId="21A0A352" w:rsidR="24FD19FC" w:rsidRDefault="00003C37" w:rsidP="00752F9D">
      <w:pPr>
        <w:spacing w:line="240" w:lineRule="auto"/>
        <w:ind w:firstLine="0"/>
      </w:pPr>
      <w:r w:rsidRPr="00003C37">
        <w:t xml:space="preserve">[1] Microsoft, "Power BI," [Online]. Available: </w:t>
      </w:r>
      <w:hyperlink r:id="rId20" w:history="1">
        <w:r w:rsidRPr="00003C37">
          <w:rPr>
            <w:rStyle w:val="Hyperlink"/>
          </w:rPr>
          <w:t>https://www.microsoft.com/en-us/power-platform/products/power-bi</w:t>
        </w:r>
      </w:hyperlink>
      <w:r w:rsidRPr="00003C37">
        <w:t>. [Accessed: Mar. 27, 2024].</w:t>
      </w:r>
    </w:p>
    <w:p w14:paraId="372C9106" w14:textId="77777777" w:rsidR="00003C37" w:rsidRDefault="00003C37" w:rsidP="00752F9D">
      <w:pPr>
        <w:spacing w:line="240" w:lineRule="auto"/>
        <w:ind w:firstLine="0"/>
      </w:pPr>
    </w:p>
    <w:p w14:paraId="13B58529" w14:textId="77777777" w:rsidR="00003C37" w:rsidRDefault="00003C37" w:rsidP="00752F9D">
      <w:pPr>
        <w:spacing w:line="240" w:lineRule="auto"/>
        <w:ind w:firstLine="0"/>
        <w:rPr>
          <w:rFonts w:ascii="Calibri" w:eastAsia="Calibri" w:hAnsi="Calibri" w:cs="Calibri"/>
        </w:rPr>
      </w:pPr>
      <w:r w:rsidRPr="00003C37">
        <w:rPr>
          <w:rFonts w:ascii="Calibri" w:eastAsia="Calibri" w:hAnsi="Calibri" w:cs="Calibri"/>
        </w:rPr>
        <w:t>[2] "How many work hours in a year (with steps to calculate them)," Indeed.com Canada, [Online]. Available:</w:t>
      </w:r>
      <w:r>
        <w:rPr>
          <w:rFonts w:ascii="Calibri" w:eastAsia="Calibri" w:hAnsi="Calibri" w:cs="Calibri"/>
        </w:rPr>
        <w:t xml:space="preserve"> </w:t>
      </w:r>
      <w:hyperlink r:id="rId21" w:history="1">
        <w:r w:rsidRPr="00003C37">
          <w:rPr>
            <w:rStyle w:val="Hyperlink"/>
            <w:rFonts w:ascii="Calibri" w:eastAsia="Calibri" w:hAnsi="Calibri" w:cs="Calibri"/>
          </w:rPr>
          <w:t>https://ca.indeed.com/career-advice/career-development/how-many-work-hours-in-year</w:t>
        </w:r>
      </w:hyperlink>
      <w:r w:rsidRPr="00003C37">
        <w:rPr>
          <w:rFonts w:ascii="Calibri" w:eastAsia="Calibri" w:hAnsi="Calibri" w:cs="Calibri"/>
        </w:rPr>
        <w:t>. [Accessed: Apr. 8, 2024].</w:t>
      </w:r>
    </w:p>
    <w:p w14:paraId="7435B921" w14:textId="77777777" w:rsidR="00003C37" w:rsidRDefault="00003C37" w:rsidP="00752F9D">
      <w:pPr>
        <w:spacing w:line="240" w:lineRule="auto"/>
        <w:ind w:firstLine="0"/>
        <w:rPr>
          <w:rFonts w:ascii="Calibri" w:eastAsia="Calibri" w:hAnsi="Calibri" w:cs="Calibri"/>
        </w:rPr>
      </w:pPr>
    </w:p>
    <w:p w14:paraId="027E7BD7" w14:textId="688DF2B3" w:rsidR="00067EF6" w:rsidRDefault="00752F9D" w:rsidP="00752F9D">
      <w:pPr>
        <w:spacing w:line="240" w:lineRule="auto"/>
        <w:ind w:firstLine="0"/>
        <w:rPr>
          <w:rFonts w:eastAsiaTheme="minorEastAsia"/>
        </w:rPr>
      </w:pPr>
      <w:r w:rsidRPr="00752F9D">
        <w:rPr>
          <w:rFonts w:eastAsiaTheme="minorEastAsia"/>
        </w:rPr>
        <w:t xml:space="preserve">[3] R. Kimball, M. Ross, W. Thornthwaite, J. Mundy, and B. Becker, </w:t>
      </w:r>
      <w:r w:rsidRPr="00752F9D">
        <w:rPr>
          <w:rFonts w:eastAsiaTheme="minorEastAsia"/>
          <w:i/>
          <w:iCs/>
        </w:rPr>
        <w:t>The Data Warehouse Toolkit:</w:t>
      </w:r>
      <w:r w:rsidRPr="00752F9D">
        <w:rPr>
          <w:rFonts w:eastAsiaTheme="minorEastAsia"/>
        </w:rPr>
        <w:t xml:space="preserve"> The Definitive Guide to Dimensional Modeling,</w:t>
      </w:r>
      <w:r>
        <w:rPr>
          <w:rFonts w:eastAsiaTheme="minorEastAsia"/>
        </w:rPr>
        <w:t xml:space="preserve"> </w:t>
      </w:r>
      <w:r w:rsidRPr="00752F9D">
        <w:rPr>
          <w:rFonts w:eastAsiaTheme="minorEastAsia"/>
        </w:rPr>
        <w:t xml:space="preserve">3rd ed., was consulted for guidance. [Online]. Available: </w:t>
      </w:r>
      <w:r w:rsidR="00067EF6" w:rsidRPr="24FD19FC">
        <w:rPr>
          <w:rFonts w:eastAsiaTheme="minorEastAsia"/>
          <w:color w:val="0563C1"/>
          <w:u w:val="single"/>
        </w:rPr>
        <w:t>https://learning.oreilly.com/library/view/thedatawarehouse/9781118530801/9781118530801toc.xhtml</w:t>
      </w:r>
      <w:r w:rsidR="00067EF6" w:rsidRPr="24FD19FC">
        <w:rPr>
          <w:rFonts w:eastAsiaTheme="minorEastAsia"/>
        </w:rPr>
        <w:t xml:space="preserve"> [Accessed: 06-04-2024].</w:t>
      </w:r>
    </w:p>
    <w:p w14:paraId="5C9C8435" w14:textId="77777777" w:rsidR="00752F9D" w:rsidRPr="00E97729" w:rsidRDefault="00752F9D" w:rsidP="00752F9D">
      <w:pPr>
        <w:spacing w:line="240" w:lineRule="auto"/>
        <w:ind w:firstLine="0"/>
        <w:rPr>
          <w:rFonts w:eastAsiaTheme="minorEastAsia"/>
          <w:color w:val="0563C1"/>
          <w:u w:val="single"/>
        </w:rPr>
      </w:pPr>
    </w:p>
    <w:p w14:paraId="643244AB" w14:textId="2E648CAC" w:rsidR="00752F9D" w:rsidRPr="00752F9D" w:rsidRDefault="00752F9D" w:rsidP="00752F9D">
      <w:pPr>
        <w:spacing w:line="240" w:lineRule="auto"/>
        <w:ind w:firstLine="0"/>
        <w:rPr>
          <w:rFonts w:eastAsiaTheme="minorEastAsia"/>
        </w:rPr>
      </w:pPr>
      <w:r w:rsidRPr="00752F9D">
        <w:rPr>
          <w:rFonts w:eastAsiaTheme="minorEastAsia"/>
        </w:rPr>
        <w:t xml:space="preserve">[4] "Handling MULTIPLE fact tables in Power BI" YouTube, uploaded by [Guy in a Cube], [Feb 10, 2021]. [Online]. Available: </w:t>
      </w:r>
      <w:hyperlink r:id="rId22" w:history="1">
        <w:r w:rsidRPr="00752F9D">
          <w:rPr>
            <w:rStyle w:val="Hyperlink"/>
            <w:rFonts w:eastAsiaTheme="minorEastAsia"/>
          </w:rPr>
          <w:t>https://www.youtube.com/watch?v=TnyRsO4NJPc</w:t>
        </w:r>
      </w:hyperlink>
      <w:r w:rsidRPr="00752F9D">
        <w:rPr>
          <w:rFonts w:eastAsiaTheme="minorEastAsia"/>
        </w:rPr>
        <w:t>. [Viewed for guidance].</w:t>
      </w:r>
    </w:p>
    <w:p w14:paraId="06F96077" w14:textId="77777777" w:rsidR="00565714" w:rsidRDefault="00565714" w:rsidP="00752F9D">
      <w:pPr>
        <w:spacing w:line="240" w:lineRule="auto"/>
        <w:ind w:firstLine="0"/>
        <w:rPr>
          <w:rFonts w:ascii="Calibri" w:eastAsia="Calibri" w:hAnsi="Calibri" w:cs="Calibri"/>
        </w:rPr>
      </w:pPr>
    </w:p>
    <w:p w14:paraId="4FC4F29C" w14:textId="6E1B20D6" w:rsidR="00752F9D" w:rsidRPr="00752F9D" w:rsidRDefault="00752F9D" w:rsidP="00752F9D">
      <w:pPr>
        <w:spacing w:line="240" w:lineRule="auto"/>
        <w:ind w:firstLine="0"/>
        <w:rPr>
          <w:rFonts w:ascii="Calibri" w:eastAsia="Calibri" w:hAnsi="Calibri" w:cs="Calibri"/>
        </w:rPr>
      </w:pPr>
      <w:r w:rsidRPr="00752F9D">
        <w:rPr>
          <w:rFonts w:ascii="Calibri" w:eastAsia="Calibri" w:hAnsi="Calibri" w:cs="Calibri"/>
        </w:rPr>
        <w:t xml:space="preserve">[5] Microsoft, "Transform and model data in Power BI," Microsoft Docs, [Online]. Available: </w:t>
      </w:r>
      <w:hyperlink r:id="rId23" w:history="1">
        <w:r w:rsidRPr="00752F9D">
          <w:rPr>
            <w:rStyle w:val="Hyperlink"/>
            <w:rFonts w:ascii="Calibri" w:eastAsia="Calibri" w:hAnsi="Calibri" w:cs="Calibri"/>
          </w:rPr>
          <w:t>https://learn.microsoft.com/en-us/power-bi/transform-model</w:t>
        </w:r>
      </w:hyperlink>
      <w:r w:rsidRPr="00752F9D">
        <w:rPr>
          <w:rFonts w:ascii="Calibri" w:eastAsia="Calibri" w:hAnsi="Calibri" w:cs="Calibri"/>
        </w:rPr>
        <w:t>. [Consulted for information].</w:t>
      </w:r>
    </w:p>
    <w:p w14:paraId="223A2395" w14:textId="77777777" w:rsidR="00F827D9" w:rsidRPr="00752F9D" w:rsidRDefault="00F827D9" w:rsidP="00752F9D">
      <w:pPr>
        <w:spacing w:line="240" w:lineRule="auto"/>
        <w:ind w:firstLine="0"/>
        <w:rPr>
          <w:rFonts w:ascii="Calibri" w:eastAsia="Calibri" w:hAnsi="Calibri" w:cs="Calibri"/>
        </w:rPr>
      </w:pPr>
    </w:p>
    <w:p w14:paraId="3D1537CA" w14:textId="77777777" w:rsidR="00F827D9" w:rsidRPr="00752F9D" w:rsidRDefault="00F827D9" w:rsidP="00752F9D">
      <w:pPr>
        <w:spacing w:line="240" w:lineRule="auto"/>
        <w:ind w:firstLine="0"/>
        <w:rPr>
          <w:rFonts w:ascii="Calibri" w:eastAsia="Calibri" w:hAnsi="Calibri" w:cs="Calibri"/>
        </w:rPr>
      </w:pPr>
    </w:p>
    <w:p w14:paraId="5EF09102" w14:textId="77777777" w:rsidR="00F827D9" w:rsidRPr="00752F9D" w:rsidRDefault="00F827D9" w:rsidP="00752F9D">
      <w:pPr>
        <w:spacing w:line="240" w:lineRule="auto"/>
        <w:ind w:firstLine="0"/>
        <w:rPr>
          <w:rFonts w:ascii="Calibri" w:eastAsia="Calibri" w:hAnsi="Calibri" w:cs="Calibri"/>
        </w:rPr>
      </w:pPr>
    </w:p>
    <w:p w14:paraId="7B6E702B" w14:textId="77777777" w:rsidR="00244A69" w:rsidRPr="00752F9D" w:rsidRDefault="00244A69" w:rsidP="00752F9D">
      <w:pPr>
        <w:spacing w:line="240" w:lineRule="auto"/>
        <w:ind w:firstLine="0"/>
        <w:rPr>
          <w:rFonts w:ascii="Calibri" w:eastAsia="Calibri" w:hAnsi="Calibri" w:cs="Calibri"/>
        </w:rPr>
      </w:pPr>
    </w:p>
    <w:p w14:paraId="351CC617" w14:textId="77777777" w:rsidR="00150E17" w:rsidRPr="00752F9D" w:rsidRDefault="00150E17" w:rsidP="00752F9D">
      <w:pPr>
        <w:spacing w:line="240" w:lineRule="auto"/>
        <w:ind w:firstLine="0"/>
        <w:rPr>
          <w:rFonts w:ascii="Calibri" w:eastAsia="Calibri" w:hAnsi="Calibri" w:cs="Calibri"/>
        </w:rPr>
      </w:pPr>
    </w:p>
    <w:p w14:paraId="06E523A6" w14:textId="77777777" w:rsidR="00150E17" w:rsidRPr="00752F9D" w:rsidRDefault="00150E17" w:rsidP="00752F9D">
      <w:pPr>
        <w:spacing w:line="240" w:lineRule="auto"/>
        <w:ind w:firstLine="0"/>
        <w:rPr>
          <w:rFonts w:ascii="Calibri" w:eastAsia="Calibri" w:hAnsi="Calibri" w:cs="Calibri"/>
        </w:rPr>
      </w:pPr>
    </w:p>
    <w:p w14:paraId="40370BBD" w14:textId="77777777" w:rsidR="00150E17" w:rsidRPr="00752F9D" w:rsidRDefault="00150E17" w:rsidP="00752F9D">
      <w:pPr>
        <w:spacing w:line="240" w:lineRule="auto"/>
        <w:ind w:firstLine="0"/>
        <w:rPr>
          <w:rFonts w:ascii="Calibri" w:eastAsia="Calibri" w:hAnsi="Calibri" w:cs="Calibri"/>
        </w:rPr>
      </w:pPr>
    </w:p>
    <w:p w14:paraId="0E0C4FEF" w14:textId="77777777" w:rsidR="00CE2991" w:rsidRPr="00752F9D" w:rsidRDefault="00CE2991" w:rsidP="00752F9D">
      <w:pPr>
        <w:spacing w:line="240" w:lineRule="auto"/>
        <w:ind w:firstLine="0"/>
        <w:rPr>
          <w:rFonts w:ascii="Calibri" w:eastAsia="Calibri" w:hAnsi="Calibri" w:cs="Calibri"/>
        </w:rPr>
      </w:pPr>
    </w:p>
    <w:p w14:paraId="3EC57BCD" w14:textId="14B0C669" w:rsidR="576062CF" w:rsidRPr="00752F9D" w:rsidRDefault="576062CF" w:rsidP="00752F9D">
      <w:pPr>
        <w:spacing w:line="240" w:lineRule="auto"/>
        <w:ind w:firstLine="0"/>
        <w:rPr>
          <w:rFonts w:ascii="Calibri" w:eastAsia="Calibri" w:hAnsi="Calibri" w:cs="Calibri"/>
        </w:rPr>
      </w:pPr>
    </w:p>
    <w:p w14:paraId="614DE7A3" w14:textId="02EA8D2D" w:rsidR="576062CF" w:rsidRPr="00752F9D" w:rsidRDefault="576062CF" w:rsidP="00752F9D">
      <w:pPr>
        <w:spacing w:line="240" w:lineRule="auto"/>
        <w:ind w:firstLine="0"/>
        <w:rPr>
          <w:rFonts w:ascii="Calibri" w:eastAsia="Calibri" w:hAnsi="Calibri" w:cs="Calibri"/>
        </w:rPr>
      </w:pPr>
    </w:p>
    <w:sectPr w:rsidR="576062CF" w:rsidRPr="00752F9D">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C6D4E" w14:textId="77777777" w:rsidR="00F954B0" w:rsidRDefault="00F954B0">
      <w:pPr>
        <w:spacing w:line="240" w:lineRule="auto"/>
      </w:pPr>
      <w:r>
        <w:separator/>
      </w:r>
    </w:p>
  </w:endnote>
  <w:endnote w:type="continuationSeparator" w:id="0">
    <w:p w14:paraId="43BE97D5" w14:textId="77777777" w:rsidR="00F954B0" w:rsidRDefault="00F954B0">
      <w:pPr>
        <w:spacing w:line="240" w:lineRule="auto"/>
      </w:pPr>
      <w:r>
        <w:continuationSeparator/>
      </w:r>
    </w:p>
  </w:endnote>
  <w:endnote w:type="continuationNotice" w:id="1">
    <w:p w14:paraId="2E71591F" w14:textId="77777777" w:rsidR="00F954B0" w:rsidRDefault="00F954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44"/>
      <w:gridCol w:w="2696"/>
      <w:gridCol w:w="3120"/>
    </w:tblGrid>
    <w:tr w:rsidR="733B038C" w14:paraId="032BCDA8" w14:textId="77777777" w:rsidTr="00CA360D">
      <w:tc>
        <w:tcPr>
          <w:tcW w:w="3544" w:type="dxa"/>
        </w:tcPr>
        <w:p w14:paraId="43EEC99E" w14:textId="7D0AD053" w:rsidR="733B038C" w:rsidRDefault="00CA360D" w:rsidP="733B038C">
          <w:pPr>
            <w:pStyle w:val="Header"/>
            <w:ind w:left="-115"/>
          </w:pPr>
          <w:r w:rsidRPr="00CA360D">
            <w:t>Algonquin College – 24W_CST220</w:t>
          </w:r>
          <w:r w:rsidR="00734B2C">
            <w:t>5</w:t>
          </w:r>
        </w:p>
      </w:tc>
      <w:tc>
        <w:tcPr>
          <w:tcW w:w="2696" w:type="dxa"/>
        </w:tcPr>
        <w:p w14:paraId="3AB99A06" w14:textId="77777777" w:rsidR="733B038C" w:rsidRDefault="733B038C" w:rsidP="733B038C">
          <w:pPr>
            <w:pStyle w:val="Header"/>
            <w:jc w:val="center"/>
          </w:pPr>
        </w:p>
      </w:tc>
      <w:tc>
        <w:tcPr>
          <w:tcW w:w="3120" w:type="dxa"/>
        </w:tcPr>
        <w:p w14:paraId="7D56BA08" w14:textId="2CE42C7B" w:rsidR="733B038C" w:rsidRDefault="00CA360D" w:rsidP="733B038C">
          <w:pPr>
            <w:pStyle w:val="Header"/>
            <w:ind w:right="-115"/>
            <w:jc w:val="right"/>
          </w:pPr>
          <w:r>
            <w:t xml:space="preserve">Page </w:t>
          </w:r>
          <w:r>
            <w:fldChar w:fldCharType="begin"/>
          </w:r>
          <w:r>
            <w:instrText xml:space="preserve"> PAGE   \* MERGEFORMAT </w:instrText>
          </w:r>
          <w:r>
            <w:fldChar w:fldCharType="separate"/>
          </w:r>
          <w:r>
            <w:t>3</w:t>
          </w:r>
          <w:r>
            <w:fldChar w:fldCharType="end"/>
          </w:r>
        </w:p>
      </w:tc>
    </w:tr>
  </w:tbl>
  <w:p w14:paraId="427D462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FD19FC" w14:paraId="4A93C4D9" w14:textId="77777777" w:rsidTr="24FD19FC">
      <w:trPr>
        <w:trHeight w:val="300"/>
      </w:trPr>
      <w:tc>
        <w:tcPr>
          <w:tcW w:w="3120" w:type="dxa"/>
        </w:tcPr>
        <w:p w14:paraId="6C9125AF" w14:textId="478541C3" w:rsidR="24FD19FC" w:rsidRDefault="24FD19FC" w:rsidP="24FD19FC">
          <w:pPr>
            <w:pStyle w:val="Header"/>
            <w:ind w:left="-115"/>
          </w:pPr>
        </w:p>
      </w:tc>
      <w:tc>
        <w:tcPr>
          <w:tcW w:w="3120" w:type="dxa"/>
        </w:tcPr>
        <w:p w14:paraId="29A35AE3" w14:textId="3DC5AB16" w:rsidR="24FD19FC" w:rsidRDefault="24FD19FC" w:rsidP="24FD19FC">
          <w:pPr>
            <w:pStyle w:val="Header"/>
            <w:jc w:val="center"/>
          </w:pPr>
        </w:p>
      </w:tc>
      <w:tc>
        <w:tcPr>
          <w:tcW w:w="3120" w:type="dxa"/>
        </w:tcPr>
        <w:p w14:paraId="26924D5D" w14:textId="717585C5" w:rsidR="24FD19FC" w:rsidRDefault="24FD19FC" w:rsidP="24FD19FC">
          <w:pPr>
            <w:pStyle w:val="Header"/>
            <w:ind w:right="-115"/>
            <w:jc w:val="right"/>
          </w:pPr>
        </w:p>
      </w:tc>
    </w:tr>
  </w:tbl>
  <w:p w14:paraId="62C64089" w14:textId="5347DC5B" w:rsidR="24FD19FC" w:rsidRDefault="24FD19FC" w:rsidP="24FD1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34D41" w14:textId="77777777" w:rsidR="00F954B0" w:rsidRDefault="00F954B0">
      <w:pPr>
        <w:spacing w:line="240" w:lineRule="auto"/>
      </w:pPr>
      <w:r>
        <w:separator/>
      </w:r>
    </w:p>
  </w:footnote>
  <w:footnote w:type="continuationSeparator" w:id="0">
    <w:p w14:paraId="32D9C1E4" w14:textId="77777777" w:rsidR="00F954B0" w:rsidRDefault="00F954B0">
      <w:pPr>
        <w:spacing w:line="240" w:lineRule="auto"/>
      </w:pPr>
      <w:r>
        <w:continuationSeparator/>
      </w:r>
    </w:p>
  </w:footnote>
  <w:footnote w:type="continuationNotice" w:id="1">
    <w:p w14:paraId="22B34C8A" w14:textId="77777777" w:rsidR="00F954B0" w:rsidRDefault="00F954B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01E00B7" w14:textId="77777777" w:rsidTr="00FD2827">
      <w:tc>
        <w:tcPr>
          <w:tcW w:w="3120" w:type="dxa"/>
        </w:tcPr>
        <w:p w14:paraId="20F14DFE" w14:textId="4D1D8694" w:rsidR="00734B2C" w:rsidRDefault="00734B2C" w:rsidP="00604652">
          <w:pPr>
            <w:pStyle w:val="Header"/>
          </w:pPr>
          <w:r>
            <w:t xml:space="preserve">Data Modeling </w:t>
          </w:r>
          <w:r w:rsidR="00A1489D">
            <w:t>Final</w:t>
          </w:r>
          <w:r>
            <w:t xml:space="preserve"> Project</w:t>
          </w:r>
        </w:p>
      </w:tc>
      <w:tc>
        <w:tcPr>
          <w:tcW w:w="3120" w:type="dxa"/>
        </w:tcPr>
        <w:p w14:paraId="6449D34D" w14:textId="77777777" w:rsidR="00904DBE" w:rsidRDefault="00904DBE" w:rsidP="00904DBE">
          <w:pPr>
            <w:pStyle w:val="Header"/>
            <w:jc w:val="center"/>
          </w:pPr>
        </w:p>
      </w:tc>
      <w:tc>
        <w:tcPr>
          <w:tcW w:w="3120" w:type="dxa"/>
        </w:tcPr>
        <w:p w14:paraId="7F3C1C7E" w14:textId="04BFEC3F" w:rsidR="00904DBE" w:rsidRDefault="00904DBE" w:rsidP="00904DBE">
          <w:pPr>
            <w:pStyle w:val="Header"/>
            <w:ind w:right="-115"/>
            <w:jc w:val="right"/>
          </w:pPr>
        </w:p>
      </w:tc>
    </w:tr>
  </w:tbl>
  <w:p w14:paraId="5A0E388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FD19FC" w14:paraId="3A0EED46" w14:textId="77777777" w:rsidTr="24FD19FC">
      <w:trPr>
        <w:trHeight w:val="300"/>
      </w:trPr>
      <w:tc>
        <w:tcPr>
          <w:tcW w:w="3120" w:type="dxa"/>
        </w:tcPr>
        <w:p w14:paraId="372E633C" w14:textId="5A3FFCAE" w:rsidR="24FD19FC" w:rsidRDefault="24FD19FC" w:rsidP="24FD19FC">
          <w:pPr>
            <w:pStyle w:val="Header"/>
            <w:ind w:left="-115"/>
          </w:pPr>
        </w:p>
      </w:tc>
      <w:tc>
        <w:tcPr>
          <w:tcW w:w="3120" w:type="dxa"/>
        </w:tcPr>
        <w:p w14:paraId="1E909533" w14:textId="7C40437E" w:rsidR="24FD19FC" w:rsidRDefault="24FD19FC" w:rsidP="24FD19FC">
          <w:pPr>
            <w:pStyle w:val="Header"/>
            <w:jc w:val="center"/>
          </w:pPr>
        </w:p>
      </w:tc>
      <w:tc>
        <w:tcPr>
          <w:tcW w:w="3120" w:type="dxa"/>
        </w:tcPr>
        <w:p w14:paraId="2D517544" w14:textId="143EF194" w:rsidR="24FD19FC" w:rsidRDefault="24FD19FC" w:rsidP="24FD19FC">
          <w:pPr>
            <w:pStyle w:val="Header"/>
            <w:ind w:right="-115"/>
            <w:jc w:val="right"/>
          </w:pPr>
        </w:p>
      </w:tc>
    </w:tr>
  </w:tbl>
  <w:p w14:paraId="2EE88CAA" w14:textId="57A5272D" w:rsidR="24FD19FC" w:rsidRDefault="24FD19FC" w:rsidP="24FD1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8D"/>
    <w:rsid w:val="000032E9"/>
    <w:rsid w:val="00003C37"/>
    <w:rsid w:val="00007FC9"/>
    <w:rsid w:val="0001041E"/>
    <w:rsid w:val="00020F90"/>
    <w:rsid w:val="000266A5"/>
    <w:rsid w:val="00031583"/>
    <w:rsid w:val="00031A9A"/>
    <w:rsid w:val="00040474"/>
    <w:rsid w:val="0004523B"/>
    <w:rsid w:val="0005788C"/>
    <w:rsid w:val="00062FA1"/>
    <w:rsid w:val="00063FDC"/>
    <w:rsid w:val="00067EF6"/>
    <w:rsid w:val="00073255"/>
    <w:rsid w:val="000755CF"/>
    <w:rsid w:val="000766F2"/>
    <w:rsid w:val="00077AAC"/>
    <w:rsid w:val="000879BE"/>
    <w:rsid w:val="00090465"/>
    <w:rsid w:val="000A2CE3"/>
    <w:rsid w:val="000A54D6"/>
    <w:rsid w:val="000C02F4"/>
    <w:rsid w:val="000C20E2"/>
    <w:rsid w:val="000C53FE"/>
    <w:rsid w:val="000D1F16"/>
    <w:rsid w:val="000E3B27"/>
    <w:rsid w:val="000E6099"/>
    <w:rsid w:val="000F1A21"/>
    <w:rsid w:val="000F2B73"/>
    <w:rsid w:val="000F658E"/>
    <w:rsid w:val="00101A6B"/>
    <w:rsid w:val="00102070"/>
    <w:rsid w:val="0010333C"/>
    <w:rsid w:val="00106154"/>
    <w:rsid w:val="0011494D"/>
    <w:rsid w:val="001172B4"/>
    <w:rsid w:val="0012079B"/>
    <w:rsid w:val="0013716E"/>
    <w:rsid w:val="001450E3"/>
    <w:rsid w:val="00150E17"/>
    <w:rsid w:val="00155C3B"/>
    <w:rsid w:val="00163D45"/>
    <w:rsid w:val="001740CF"/>
    <w:rsid w:val="001843C3"/>
    <w:rsid w:val="00194453"/>
    <w:rsid w:val="001A18C3"/>
    <w:rsid w:val="001A51BD"/>
    <w:rsid w:val="001B367A"/>
    <w:rsid w:val="001C65F1"/>
    <w:rsid w:val="001D3957"/>
    <w:rsid w:val="001E1C73"/>
    <w:rsid w:val="001E27DB"/>
    <w:rsid w:val="001E63C6"/>
    <w:rsid w:val="00204083"/>
    <w:rsid w:val="002057BE"/>
    <w:rsid w:val="00211E1F"/>
    <w:rsid w:val="00212C34"/>
    <w:rsid w:val="00213641"/>
    <w:rsid w:val="00213ABC"/>
    <w:rsid w:val="00213E0A"/>
    <w:rsid w:val="0021722B"/>
    <w:rsid w:val="00217F56"/>
    <w:rsid w:val="002227A3"/>
    <w:rsid w:val="00224121"/>
    <w:rsid w:val="0022602B"/>
    <w:rsid w:val="002262B0"/>
    <w:rsid w:val="00226640"/>
    <w:rsid w:val="002275C2"/>
    <w:rsid w:val="00232CBD"/>
    <w:rsid w:val="0023308E"/>
    <w:rsid w:val="00242696"/>
    <w:rsid w:val="002428E3"/>
    <w:rsid w:val="00244A69"/>
    <w:rsid w:val="00254BD1"/>
    <w:rsid w:val="0025526A"/>
    <w:rsid w:val="00255DA1"/>
    <w:rsid w:val="002572BB"/>
    <w:rsid w:val="002665C6"/>
    <w:rsid w:val="00271911"/>
    <w:rsid w:val="00272549"/>
    <w:rsid w:val="002763CF"/>
    <w:rsid w:val="00281462"/>
    <w:rsid w:val="0028260A"/>
    <w:rsid w:val="0028515A"/>
    <w:rsid w:val="00286619"/>
    <w:rsid w:val="00296E5B"/>
    <w:rsid w:val="002B0D9A"/>
    <w:rsid w:val="002B1FF7"/>
    <w:rsid w:val="002B6FC9"/>
    <w:rsid w:val="002B787C"/>
    <w:rsid w:val="002C3BE4"/>
    <w:rsid w:val="002C6B2F"/>
    <w:rsid w:val="002D69B3"/>
    <w:rsid w:val="002E4989"/>
    <w:rsid w:val="002F1706"/>
    <w:rsid w:val="002F34E7"/>
    <w:rsid w:val="002F4A68"/>
    <w:rsid w:val="002F7E04"/>
    <w:rsid w:val="00300862"/>
    <w:rsid w:val="0030391F"/>
    <w:rsid w:val="00310134"/>
    <w:rsid w:val="00314371"/>
    <w:rsid w:val="003149D8"/>
    <w:rsid w:val="00323427"/>
    <w:rsid w:val="0032521A"/>
    <w:rsid w:val="00327505"/>
    <w:rsid w:val="00335439"/>
    <w:rsid w:val="00351D8D"/>
    <w:rsid w:val="0037076B"/>
    <w:rsid w:val="00371BD9"/>
    <w:rsid w:val="00374007"/>
    <w:rsid w:val="0038397E"/>
    <w:rsid w:val="00385F9F"/>
    <w:rsid w:val="003B197B"/>
    <w:rsid w:val="003B3914"/>
    <w:rsid w:val="003B4794"/>
    <w:rsid w:val="003C3F8D"/>
    <w:rsid w:val="003C6011"/>
    <w:rsid w:val="003D5C99"/>
    <w:rsid w:val="00402DA9"/>
    <w:rsid w:val="00403BEB"/>
    <w:rsid w:val="004078D4"/>
    <w:rsid w:val="004106E2"/>
    <w:rsid w:val="00413D84"/>
    <w:rsid w:val="0041548A"/>
    <w:rsid w:val="0042207D"/>
    <w:rsid w:val="004228DF"/>
    <w:rsid w:val="00422D3B"/>
    <w:rsid w:val="00432578"/>
    <w:rsid w:val="0043395D"/>
    <w:rsid w:val="00434321"/>
    <w:rsid w:val="00437130"/>
    <w:rsid w:val="0044138E"/>
    <w:rsid w:val="00444605"/>
    <w:rsid w:val="0044610E"/>
    <w:rsid w:val="00451929"/>
    <w:rsid w:val="00453B54"/>
    <w:rsid w:val="0045410F"/>
    <w:rsid w:val="004562F8"/>
    <w:rsid w:val="0045641E"/>
    <w:rsid w:val="00457273"/>
    <w:rsid w:val="00460745"/>
    <w:rsid w:val="004668D4"/>
    <w:rsid w:val="0048056A"/>
    <w:rsid w:val="004935BE"/>
    <w:rsid w:val="00493EE8"/>
    <w:rsid w:val="004A2365"/>
    <w:rsid w:val="004A40D8"/>
    <w:rsid w:val="004B1234"/>
    <w:rsid w:val="004C593B"/>
    <w:rsid w:val="004C683E"/>
    <w:rsid w:val="004C6CC7"/>
    <w:rsid w:val="004D2273"/>
    <w:rsid w:val="004D40AB"/>
    <w:rsid w:val="004D507A"/>
    <w:rsid w:val="004E38BC"/>
    <w:rsid w:val="004E4C00"/>
    <w:rsid w:val="004E7F05"/>
    <w:rsid w:val="004F083D"/>
    <w:rsid w:val="004F09D0"/>
    <w:rsid w:val="004F163A"/>
    <w:rsid w:val="004F6BA6"/>
    <w:rsid w:val="00500997"/>
    <w:rsid w:val="005013B1"/>
    <w:rsid w:val="00503BF4"/>
    <w:rsid w:val="00520DD0"/>
    <w:rsid w:val="00521D03"/>
    <w:rsid w:val="00523EBF"/>
    <w:rsid w:val="00530080"/>
    <w:rsid w:val="00530EF3"/>
    <w:rsid w:val="00535589"/>
    <w:rsid w:val="00536D3C"/>
    <w:rsid w:val="0054197D"/>
    <w:rsid w:val="00551512"/>
    <w:rsid w:val="005520F5"/>
    <w:rsid w:val="00565714"/>
    <w:rsid w:val="00571024"/>
    <w:rsid w:val="00572AAF"/>
    <w:rsid w:val="0057326A"/>
    <w:rsid w:val="00575DB4"/>
    <w:rsid w:val="00582DBD"/>
    <w:rsid w:val="00584D08"/>
    <w:rsid w:val="005936DA"/>
    <w:rsid w:val="005957B9"/>
    <w:rsid w:val="005A5FB3"/>
    <w:rsid w:val="005B0D03"/>
    <w:rsid w:val="005B213E"/>
    <w:rsid w:val="005B4848"/>
    <w:rsid w:val="005B5301"/>
    <w:rsid w:val="005C19F0"/>
    <w:rsid w:val="005D0DA6"/>
    <w:rsid w:val="005D13DB"/>
    <w:rsid w:val="005E0E63"/>
    <w:rsid w:val="005E1D57"/>
    <w:rsid w:val="005E3FDB"/>
    <w:rsid w:val="006005C5"/>
    <w:rsid w:val="00604652"/>
    <w:rsid w:val="00615EF0"/>
    <w:rsid w:val="00622D59"/>
    <w:rsid w:val="00624C85"/>
    <w:rsid w:val="0063536A"/>
    <w:rsid w:val="0063663E"/>
    <w:rsid w:val="006366B4"/>
    <w:rsid w:val="0064306D"/>
    <w:rsid w:val="00650E1D"/>
    <w:rsid w:val="00653458"/>
    <w:rsid w:val="00656446"/>
    <w:rsid w:val="00662190"/>
    <w:rsid w:val="006645CC"/>
    <w:rsid w:val="00670E5E"/>
    <w:rsid w:val="006846BA"/>
    <w:rsid w:val="00684AC5"/>
    <w:rsid w:val="006872F5"/>
    <w:rsid w:val="0069086D"/>
    <w:rsid w:val="006930FA"/>
    <w:rsid w:val="006B0134"/>
    <w:rsid w:val="006B687E"/>
    <w:rsid w:val="006B7189"/>
    <w:rsid w:val="006B771A"/>
    <w:rsid w:val="006C101C"/>
    <w:rsid w:val="006C2E31"/>
    <w:rsid w:val="006C5444"/>
    <w:rsid w:val="006D0150"/>
    <w:rsid w:val="006D1719"/>
    <w:rsid w:val="006E4048"/>
    <w:rsid w:val="006E44DD"/>
    <w:rsid w:val="006F2254"/>
    <w:rsid w:val="006F23AE"/>
    <w:rsid w:val="006F4709"/>
    <w:rsid w:val="006F5C95"/>
    <w:rsid w:val="00702B81"/>
    <w:rsid w:val="00710397"/>
    <w:rsid w:val="00723B3F"/>
    <w:rsid w:val="00727711"/>
    <w:rsid w:val="00732AB1"/>
    <w:rsid w:val="007346EE"/>
    <w:rsid w:val="00734B2C"/>
    <w:rsid w:val="00736294"/>
    <w:rsid w:val="0074264E"/>
    <w:rsid w:val="00752357"/>
    <w:rsid w:val="00752F9D"/>
    <w:rsid w:val="00757103"/>
    <w:rsid w:val="00772B5A"/>
    <w:rsid w:val="00774A21"/>
    <w:rsid w:val="00774D05"/>
    <w:rsid w:val="00775632"/>
    <w:rsid w:val="00776F49"/>
    <w:rsid w:val="00782BB3"/>
    <w:rsid w:val="00786658"/>
    <w:rsid w:val="007935AE"/>
    <w:rsid w:val="00793CF4"/>
    <w:rsid w:val="00795336"/>
    <w:rsid w:val="00796468"/>
    <w:rsid w:val="007A6A45"/>
    <w:rsid w:val="007A775E"/>
    <w:rsid w:val="007A901E"/>
    <w:rsid w:val="007B6835"/>
    <w:rsid w:val="007B7390"/>
    <w:rsid w:val="007C0DB3"/>
    <w:rsid w:val="007C7646"/>
    <w:rsid w:val="007D31AF"/>
    <w:rsid w:val="007D4A2B"/>
    <w:rsid w:val="007E2D6A"/>
    <w:rsid w:val="007F0600"/>
    <w:rsid w:val="007F09F8"/>
    <w:rsid w:val="007F4628"/>
    <w:rsid w:val="007F5388"/>
    <w:rsid w:val="008021A8"/>
    <w:rsid w:val="00803001"/>
    <w:rsid w:val="008078FA"/>
    <w:rsid w:val="00810F8C"/>
    <w:rsid w:val="0081262D"/>
    <w:rsid w:val="0082003F"/>
    <w:rsid w:val="00820C32"/>
    <w:rsid w:val="00823731"/>
    <w:rsid w:val="00825968"/>
    <w:rsid w:val="00825AD0"/>
    <w:rsid w:val="0082614C"/>
    <w:rsid w:val="0083077E"/>
    <w:rsid w:val="00835E98"/>
    <w:rsid w:val="00844B2E"/>
    <w:rsid w:val="00850F81"/>
    <w:rsid w:val="00852541"/>
    <w:rsid w:val="008543C6"/>
    <w:rsid w:val="00870544"/>
    <w:rsid w:val="00876FE0"/>
    <w:rsid w:val="00880D49"/>
    <w:rsid w:val="008817D4"/>
    <w:rsid w:val="008A2BF7"/>
    <w:rsid w:val="008A4370"/>
    <w:rsid w:val="008B032E"/>
    <w:rsid w:val="008B07A8"/>
    <w:rsid w:val="008B26AD"/>
    <w:rsid w:val="008B612E"/>
    <w:rsid w:val="008C1134"/>
    <w:rsid w:val="008C2D6C"/>
    <w:rsid w:val="008C3000"/>
    <w:rsid w:val="008D0162"/>
    <w:rsid w:val="008D328F"/>
    <w:rsid w:val="008D4C87"/>
    <w:rsid w:val="008E5A17"/>
    <w:rsid w:val="008F0FF5"/>
    <w:rsid w:val="008F1955"/>
    <w:rsid w:val="008F5D8C"/>
    <w:rsid w:val="00904DBE"/>
    <w:rsid w:val="00906A5D"/>
    <w:rsid w:val="00906F92"/>
    <w:rsid w:val="0090791A"/>
    <w:rsid w:val="00911049"/>
    <w:rsid w:val="009129DB"/>
    <w:rsid w:val="00915D23"/>
    <w:rsid w:val="0091600C"/>
    <w:rsid w:val="00920C57"/>
    <w:rsid w:val="009228F0"/>
    <w:rsid w:val="00925A2A"/>
    <w:rsid w:val="009273B3"/>
    <w:rsid w:val="00930175"/>
    <w:rsid w:val="00935233"/>
    <w:rsid w:val="0094647C"/>
    <w:rsid w:val="0096397F"/>
    <w:rsid w:val="00963F1B"/>
    <w:rsid w:val="0096583B"/>
    <w:rsid w:val="00971873"/>
    <w:rsid w:val="00971E47"/>
    <w:rsid w:val="00976B1D"/>
    <w:rsid w:val="009772B2"/>
    <w:rsid w:val="0098003C"/>
    <w:rsid w:val="00984002"/>
    <w:rsid w:val="00986046"/>
    <w:rsid w:val="00987941"/>
    <w:rsid w:val="0099667D"/>
    <w:rsid w:val="009A7264"/>
    <w:rsid w:val="009B2969"/>
    <w:rsid w:val="009B7503"/>
    <w:rsid w:val="009C04DC"/>
    <w:rsid w:val="009C6FBB"/>
    <w:rsid w:val="009C7731"/>
    <w:rsid w:val="009D2BEA"/>
    <w:rsid w:val="009D5325"/>
    <w:rsid w:val="009D59FF"/>
    <w:rsid w:val="009DC498"/>
    <w:rsid w:val="009E3FF6"/>
    <w:rsid w:val="009F39B6"/>
    <w:rsid w:val="009F7CE2"/>
    <w:rsid w:val="00A02B4D"/>
    <w:rsid w:val="00A03153"/>
    <w:rsid w:val="00A04EFF"/>
    <w:rsid w:val="00A04F32"/>
    <w:rsid w:val="00A1082F"/>
    <w:rsid w:val="00A12698"/>
    <w:rsid w:val="00A1489D"/>
    <w:rsid w:val="00A17675"/>
    <w:rsid w:val="00A22739"/>
    <w:rsid w:val="00A23262"/>
    <w:rsid w:val="00A247A2"/>
    <w:rsid w:val="00A25225"/>
    <w:rsid w:val="00A2726E"/>
    <w:rsid w:val="00A27F8B"/>
    <w:rsid w:val="00A35548"/>
    <w:rsid w:val="00A36199"/>
    <w:rsid w:val="00A404B0"/>
    <w:rsid w:val="00A427AE"/>
    <w:rsid w:val="00A448E6"/>
    <w:rsid w:val="00A5195E"/>
    <w:rsid w:val="00A51E38"/>
    <w:rsid w:val="00A52DC1"/>
    <w:rsid w:val="00A533E2"/>
    <w:rsid w:val="00A53FD8"/>
    <w:rsid w:val="00A54B53"/>
    <w:rsid w:val="00A560A1"/>
    <w:rsid w:val="00A607B6"/>
    <w:rsid w:val="00A61263"/>
    <w:rsid w:val="00A632AA"/>
    <w:rsid w:val="00A72056"/>
    <w:rsid w:val="00A75901"/>
    <w:rsid w:val="00A81D46"/>
    <w:rsid w:val="00A866D9"/>
    <w:rsid w:val="00A94E3A"/>
    <w:rsid w:val="00A97A20"/>
    <w:rsid w:val="00AA53BC"/>
    <w:rsid w:val="00AA7263"/>
    <w:rsid w:val="00AB1084"/>
    <w:rsid w:val="00AB678C"/>
    <w:rsid w:val="00AB72CC"/>
    <w:rsid w:val="00AD779D"/>
    <w:rsid w:val="00AE4F97"/>
    <w:rsid w:val="00AE5D9E"/>
    <w:rsid w:val="00AF34BA"/>
    <w:rsid w:val="00AF58C7"/>
    <w:rsid w:val="00AF7F3B"/>
    <w:rsid w:val="00B05711"/>
    <w:rsid w:val="00B10659"/>
    <w:rsid w:val="00B12AFF"/>
    <w:rsid w:val="00B26741"/>
    <w:rsid w:val="00B27782"/>
    <w:rsid w:val="00B31517"/>
    <w:rsid w:val="00B3748D"/>
    <w:rsid w:val="00B405D7"/>
    <w:rsid w:val="00B43CA6"/>
    <w:rsid w:val="00B468D2"/>
    <w:rsid w:val="00B5233A"/>
    <w:rsid w:val="00B62D0D"/>
    <w:rsid w:val="00B654D7"/>
    <w:rsid w:val="00B76664"/>
    <w:rsid w:val="00B82F05"/>
    <w:rsid w:val="00B91087"/>
    <w:rsid w:val="00BA19A7"/>
    <w:rsid w:val="00BA31EC"/>
    <w:rsid w:val="00BA6612"/>
    <w:rsid w:val="00BB3D11"/>
    <w:rsid w:val="00BB41A4"/>
    <w:rsid w:val="00BB4CCD"/>
    <w:rsid w:val="00BB7BA9"/>
    <w:rsid w:val="00BC4B90"/>
    <w:rsid w:val="00BC531A"/>
    <w:rsid w:val="00BC5466"/>
    <w:rsid w:val="00BC704A"/>
    <w:rsid w:val="00BD178D"/>
    <w:rsid w:val="00BD2DF5"/>
    <w:rsid w:val="00BE2662"/>
    <w:rsid w:val="00BF3E62"/>
    <w:rsid w:val="00BF5492"/>
    <w:rsid w:val="00BF7982"/>
    <w:rsid w:val="00C010E1"/>
    <w:rsid w:val="00C211A6"/>
    <w:rsid w:val="00C24D75"/>
    <w:rsid w:val="00C26C30"/>
    <w:rsid w:val="00C347BB"/>
    <w:rsid w:val="00C3782A"/>
    <w:rsid w:val="00C5247D"/>
    <w:rsid w:val="00C679F0"/>
    <w:rsid w:val="00C7068C"/>
    <w:rsid w:val="00C70CBC"/>
    <w:rsid w:val="00C71E62"/>
    <w:rsid w:val="00C7470A"/>
    <w:rsid w:val="00C7795A"/>
    <w:rsid w:val="00C81D41"/>
    <w:rsid w:val="00CA1315"/>
    <w:rsid w:val="00CA1E31"/>
    <w:rsid w:val="00CA29AA"/>
    <w:rsid w:val="00CA360D"/>
    <w:rsid w:val="00CA4268"/>
    <w:rsid w:val="00CA592F"/>
    <w:rsid w:val="00CA635C"/>
    <w:rsid w:val="00CA7929"/>
    <w:rsid w:val="00CB046E"/>
    <w:rsid w:val="00CB184F"/>
    <w:rsid w:val="00CC6A8C"/>
    <w:rsid w:val="00CD01A0"/>
    <w:rsid w:val="00CD5D2C"/>
    <w:rsid w:val="00CD7F50"/>
    <w:rsid w:val="00CE033A"/>
    <w:rsid w:val="00CE2991"/>
    <w:rsid w:val="00CE5054"/>
    <w:rsid w:val="00CE7ADA"/>
    <w:rsid w:val="00CF0F94"/>
    <w:rsid w:val="00CF36F6"/>
    <w:rsid w:val="00CF6007"/>
    <w:rsid w:val="00D00D25"/>
    <w:rsid w:val="00D044D3"/>
    <w:rsid w:val="00D12CB5"/>
    <w:rsid w:val="00D16A61"/>
    <w:rsid w:val="00D3504F"/>
    <w:rsid w:val="00D359F2"/>
    <w:rsid w:val="00D42B05"/>
    <w:rsid w:val="00D47B0E"/>
    <w:rsid w:val="00D5131C"/>
    <w:rsid w:val="00D5151E"/>
    <w:rsid w:val="00D55CE0"/>
    <w:rsid w:val="00D567C6"/>
    <w:rsid w:val="00D70437"/>
    <w:rsid w:val="00D7108C"/>
    <w:rsid w:val="00D801F0"/>
    <w:rsid w:val="00D8589C"/>
    <w:rsid w:val="00D86E06"/>
    <w:rsid w:val="00D91AF3"/>
    <w:rsid w:val="00D96714"/>
    <w:rsid w:val="00DA156A"/>
    <w:rsid w:val="00DA395D"/>
    <w:rsid w:val="00DA50E4"/>
    <w:rsid w:val="00DA6B29"/>
    <w:rsid w:val="00DB1759"/>
    <w:rsid w:val="00DB3548"/>
    <w:rsid w:val="00DB5515"/>
    <w:rsid w:val="00DB7B20"/>
    <w:rsid w:val="00DC3CF7"/>
    <w:rsid w:val="00DD4316"/>
    <w:rsid w:val="00DE0BFD"/>
    <w:rsid w:val="00DE7788"/>
    <w:rsid w:val="00DE7DAA"/>
    <w:rsid w:val="00DF15BB"/>
    <w:rsid w:val="00DF1ADF"/>
    <w:rsid w:val="00DF2D10"/>
    <w:rsid w:val="00DF3215"/>
    <w:rsid w:val="00DF724F"/>
    <w:rsid w:val="00E01E92"/>
    <w:rsid w:val="00E05727"/>
    <w:rsid w:val="00E06EE6"/>
    <w:rsid w:val="00E078FD"/>
    <w:rsid w:val="00E15229"/>
    <w:rsid w:val="00E215D4"/>
    <w:rsid w:val="00E23707"/>
    <w:rsid w:val="00E2581C"/>
    <w:rsid w:val="00E3025E"/>
    <w:rsid w:val="00E30296"/>
    <w:rsid w:val="00E3551A"/>
    <w:rsid w:val="00E35A63"/>
    <w:rsid w:val="00E45096"/>
    <w:rsid w:val="00E46F04"/>
    <w:rsid w:val="00E52F1F"/>
    <w:rsid w:val="00E54BD8"/>
    <w:rsid w:val="00E55141"/>
    <w:rsid w:val="00E566C3"/>
    <w:rsid w:val="00E600BA"/>
    <w:rsid w:val="00E62F0E"/>
    <w:rsid w:val="00E713D3"/>
    <w:rsid w:val="00E72AA4"/>
    <w:rsid w:val="00E80A82"/>
    <w:rsid w:val="00E83D6F"/>
    <w:rsid w:val="00E83E82"/>
    <w:rsid w:val="00E879E7"/>
    <w:rsid w:val="00E92F67"/>
    <w:rsid w:val="00E97729"/>
    <w:rsid w:val="00EA23C8"/>
    <w:rsid w:val="00EA3974"/>
    <w:rsid w:val="00EB30F3"/>
    <w:rsid w:val="00EB3246"/>
    <w:rsid w:val="00EB624F"/>
    <w:rsid w:val="00EC1520"/>
    <w:rsid w:val="00EC5FD3"/>
    <w:rsid w:val="00ED0204"/>
    <w:rsid w:val="00ED2D0A"/>
    <w:rsid w:val="00EE1364"/>
    <w:rsid w:val="00EE1409"/>
    <w:rsid w:val="00EE2A90"/>
    <w:rsid w:val="00EE5397"/>
    <w:rsid w:val="00EF0589"/>
    <w:rsid w:val="00EF1642"/>
    <w:rsid w:val="00EF5F31"/>
    <w:rsid w:val="00EF77F4"/>
    <w:rsid w:val="00EF7A04"/>
    <w:rsid w:val="00F020FF"/>
    <w:rsid w:val="00F04A44"/>
    <w:rsid w:val="00F05729"/>
    <w:rsid w:val="00F05F13"/>
    <w:rsid w:val="00F0F7D9"/>
    <w:rsid w:val="00F10550"/>
    <w:rsid w:val="00F110E3"/>
    <w:rsid w:val="00F13017"/>
    <w:rsid w:val="00F13A22"/>
    <w:rsid w:val="00F151F5"/>
    <w:rsid w:val="00F15C30"/>
    <w:rsid w:val="00F23F0F"/>
    <w:rsid w:val="00F26A59"/>
    <w:rsid w:val="00F3461E"/>
    <w:rsid w:val="00F35BAB"/>
    <w:rsid w:val="00F429A9"/>
    <w:rsid w:val="00F4302B"/>
    <w:rsid w:val="00F4381F"/>
    <w:rsid w:val="00F43ACD"/>
    <w:rsid w:val="00F446C2"/>
    <w:rsid w:val="00F5740B"/>
    <w:rsid w:val="00F60795"/>
    <w:rsid w:val="00F64D70"/>
    <w:rsid w:val="00F7133A"/>
    <w:rsid w:val="00F72C82"/>
    <w:rsid w:val="00F73BD1"/>
    <w:rsid w:val="00F80F92"/>
    <w:rsid w:val="00F827D9"/>
    <w:rsid w:val="00F83227"/>
    <w:rsid w:val="00F92F92"/>
    <w:rsid w:val="00F93338"/>
    <w:rsid w:val="00F941E8"/>
    <w:rsid w:val="00F94813"/>
    <w:rsid w:val="00F954B0"/>
    <w:rsid w:val="00FA0273"/>
    <w:rsid w:val="00FA4C9E"/>
    <w:rsid w:val="00FA6505"/>
    <w:rsid w:val="00FA693B"/>
    <w:rsid w:val="00FB2C78"/>
    <w:rsid w:val="00FB70CC"/>
    <w:rsid w:val="00FBE16B"/>
    <w:rsid w:val="00FC4A92"/>
    <w:rsid w:val="00FC59B5"/>
    <w:rsid w:val="00FD2827"/>
    <w:rsid w:val="00FD3AC0"/>
    <w:rsid w:val="00FD478C"/>
    <w:rsid w:val="00FD685D"/>
    <w:rsid w:val="00FE5B5D"/>
    <w:rsid w:val="00FE5ECE"/>
    <w:rsid w:val="00FF0EAE"/>
    <w:rsid w:val="00FF1E90"/>
    <w:rsid w:val="00FF27DD"/>
    <w:rsid w:val="00FF5BB2"/>
    <w:rsid w:val="01424CBD"/>
    <w:rsid w:val="01BFF6F7"/>
    <w:rsid w:val="01C6B936"/>
    <w:rsid w:val="01CF5CB1"/>
    <w:rsid w:val="025EF47D"/>
    <w:rsid w:val="025F9270"/>
    <w:rsid w:val="02778467"/>
    <w:rsid w:val="02B84D5B"/>
    <w:rsid w:val="032F6A55"/>
    <w:rsid w:val="03432B5B"/>
    <w:rsid w:val="0355CEEE"/>
    <w:rsid w:val="035A33C1"/>
    <w:rsid w:val="037DF505"/>
    <w:rsid w:val="038F9769"/>
    <w:rsid w:val="03E62085"/>
    <w:rsid w:val="040E2B07"/>
    <w:rsid w:val="0414E3D8"/>
    <w:rsid w:val="045EFB8A"/>
    <w:rsid w:val="049C13B6"/>
    <w:rsid w:val="04A47196"/>
    <w:rsid w:val="04DA3254"/>
    <w:rsid w:val="053BD83B"/>
    <w:rsid w:val="05407830"/>
    <w:rsid w:val="056879E0"/>
    <w:rsid w:val="05C1C1C1"/>
    <w:rsid w:val="064BE565"/>
    <w:rsid w:val="066B582E"/>
    <w:rsid w:val="06DC603C"/>
    <w:rsid w:val="06F05876"/>
    <w:rsid w:val="0704119C"/>
    <w:rsid w:val="074CDCE3"/>
    <w:rsid w:val="076B22EF"/>
    <w:rsid w:val="078B0960"/>
    <w:rsid w:val="07C36090"/>
    <w:rsid w:val="07CD6D92"/>
    <w:rsid w:val="081360A0"/>
    <w:rsid w:val="082EC037"/>
    <w:rsid w:val="084860D8"/>
    <w:rsid w:val="08560E24"/>
    <w:rsid w:val="0874AE21"/>
    <w:rsid w:val="088A4FCD"/>
    <w:rsid w:val="090996A3"/>
    <w:rsid w:val="094EA2C2"/>
    <w:rsid w:val="099600B9"/>
    <w:rsid w:val="09FA55C7"/>
    <w:rsid w:val="0A27D8B4"/>
    <w:rsid w:val="0A3E40D9"/>
    <w:rsid w:val="0A3EF1AE"/>
    <w:rsid w:val="0A8E367C"/>
    <w:rsid w:val="0AFB0152"/>
    <w:rsid w:val="0B212D9C"/>
    <w:rsid w:val="0B2ABC1C"/>
    <w:rsid w:val="0B799509"/>
    <w:rsid w:val="0B8906EA"/>
    <w:rsid w:val="0D043988"/>
    <w:rsid w:val="0D2A697F"/>
    <w:rsid w:val="0D2A87F7"/>
    <w:rsid w:val="0D57859E"/>
    <w:rsid w:val="0D7E7D4F"/>
    <w:rsid w:val="0D93FC0B"/>
    <w:rsid w:val="0DA5A2C1"/>
    <w:rsid w:val="0DCC9CB8"/>
    <w:rsid w:val="0DFA3823"/>
    <w:rsid w:val="0E0A2F60"/>
    <w:rsid w:val="0E0E5D1F"/>
    <w:rsid w:val="0E38A0F9"/>
    <w:rsid w:val="0F394488"/>
    <w:rsid w:val="0F5677D9"/>
    <w:rsid w:val="0F893123"/>
    <w:rsid w:val="0FD4715A"/>
    <w:rsid w:val="0FFF600A"/>
    <w:rsid w:val="10945A00"/>
    <w:rsid w:val="11043D7A"/>
    <w:rsid w:val="11742E78"/>
    <w:rsid w:val="120035F4"/>
    <w:rsid w:val="135E2BCD"/>
    <w:rsid w:val="1379A1BD"/>
    <w:rsid w:val="1379D8A8"/>
    <w:rsid w:val="13E25DEF"/>
    <w:rsid w:val="13EA0294"/>
    <w:rsid w:val="145FB5AB"/>
    <w:rsid w:val="14BEBF07"/>
    <w:rsid w:val="15250EC3"/>
    <w:rsid w:val="1551F06D"/>
    <w:rsid w:val="156AABDF"/>
    <w:rsid w:val="15DA8C30"/>
    <w:rsid w:val="15FB860C"/>
    <w:rsid w:val="1612714C"/>
    <w:rsid w:val="163497CC"/>
    <w:rsid w:val="163C200F"/>
    <w:rsid w:val="1643B2DE"/>
    <w:rsid w:val="1687ADAE"/>
    <w:rsid w:val="16BBDE41"/>
    <w:rsid w:val="1719FB24"/>
    <w:rsid w:val="174E35AB"/>
    <w:rsid w:val="177D1923"/>
    <w:rsid w:val="178E2F3B"/>
    <w:rsid w:val="180FFFDA"/>
    <w:rsid w:val="184F6991"/>
    <w:rsid w:val="18E614A0"/>
    <w:rsid w:val="1908B513"/>
    <w:rsid w:val="191C2C0B"/>
    <w:rsid w:val="196A66BB"/>
    <w:rsid w:val="19A05E2D"/>
    <w:rsid w:val="19D25A8A"/>
    <w:rsid w:val="19FA5503"/>
    <w:rsid w:val="1A4FEF51"/>
    <w:rsid w:val="1B405F1C"/>
    <w:rsid w:val="1B50754F"/>
    <w:rsid w:val="1B596D05"/>
    <w:rsid w:val="1B6E2AEB"/>
    <w:rsid w:val="1BBFB72F"/>
    <w:rsid w:val="1C948AFF"/>
    <w:rsid w:val="1DFA871E"/>
    <w:rsid w:val="1E68F350"/>
    <w:rsid w:val="1E935C21"/>
    <w:rsid w:val="1EBBF0E2"/>
    <w:rsid w:val="1ECB22D3"/>
    <w:rsid w:val="1F5AAF15"/>
    <w:rsid w:val="1F7F872C"/>
    <w:rsid w:val="1F8A9370"/>
    <w:rsid w:val="1F967F3B"/>
    <w:rsid w:val="1FA9D564"/>
    <w:rsid w:val="1FB1660C"/>
    <w:rsid w:val="1FBEFE79"/>
    <w:rsid w:val="1FE9232C"/>
    <w:rsid w:val="20801B91"/>
    <w:rsid w:val="20C145B9"/>
    <w:rsid w:val="20CC34C2"/>
    <w:rsid w:val="20DA6E16"/>
    <w:rsid w:val="21145051"/>
    <w:rsid w:val="211A0CBD"/>
    <w:rsid w:val="2172C8B1"/>
    <w:rsid w:val="2238F80C"/>
    <w:rsid w:val="224A60ED"/>
    <w:rsid w:val="22AEF114"/>
    <w:rsid w:val="22C0E0B7"/>
    <w:rsid w:val="2304A661"/>
    <w:rsid w:val="238F6E1E"/>
    <w:rsid w:val="23A3EE3D"/>
    <w:rsid w:val="23B7BC53"/>
    <w:rsid w:val="23BCD90A"/>
    <w:rsid w:val="23E9E14B"/>
    <w:rsid w:val="2416B78F"/>
    <w:rsid w:val="242FD459"/>
    <w:rsid w:val="248A87DB"/>
    <w:rsid w:val="249189F0"/>
    <w:rsid w:val="24BCB922"/>
    <w:rsid w:val="24C251CD"/>
    <w:rsid w:val="24FD19FC"/>
    <w:rsid w:val="253DCAF7"/>
    <w:rsid w:val="253F9760"/>
    <w:rsid w:val="2546A318"/>
    <w:rsid w:val="2552B2D5"/>
    <w:rsid w:val="25BDB9B1"/>
    <w:rsid w:val="25C40BC3"/>
    <w:rsid w:val="25D669F7"/>
    <w:rsid w:val="26429106"/>
    <w:rsid w:val="264FAC7B"/>
    <w:rsid w:val="26588983"/>
    <w:rsid w:val="26E400E3"/>
    <w:rsid w:val="2721ACD4"/>
    <w:rsid w:val="2725FA84"/>
    <w:rsid w:val="27286182"/>
    <w:rsid w:val="27549EA3"/>
    <w:rsid w:val="276FAAA2"/>
    <w:rsid w:val="2773950F"/>
    <w:rsid w:val="27939ECA"/>
    <w:rsid w:val="27B99F7B"/>
    <w:rsid w:val="27E0CA32"/>
    <w:rsid w:val="27ED6BC7"/>
    <w:rsid w:val="27F459E4"/>
    <w:rsid w:val="28B11A5D"/>
    <w:rsid w:val="29011A6D"/>
    <w:rsid w:val="294F6545"/>
    <w:rsid w:val="295DF8FE"/>
    <w:rsid w:val="29930B01"/>
    <w:rsid w:val="29AC15E7"/>
    <w:rsid w:val="2A2463BD"/>
    <w:rsid w:val="2A32E015"/>
    <w:rsid w:val="2A6C1200"/>
    <w:rsid w:val="2A8439C5"/>
    <w:rsid w:val="2AAA875F"/>
    <w:rsid w:val="2AB9E917"/>
    <w:rsid w:val="2B29075A"/>
    <w:rsid w:val="2B9BDE20"/>
    <w:rsid w:val="2BD5F059"/>
    <w:rsid w:val="2BFBC7F1"/>
    <w:rsid w:val="2C5EADA8"/>
    <w:rsid w:val="2C994A44"/>
    <w:rsid w:val="2CDBB6CB"/>
    <w:rsid w:val="2CFA25AC"/>
    <w:rsid w:val="2D0AC5C4"/>
    <w:rsid w:val="2D688AEB"/>
    <w:rsid w:val="2D80BECC"/>
    <w:rsid w:val="2DAAB7CA"/>
    <w:rsid w:val="2E418972"/>
    <w:rsid w:val="2ED2AE2B"/>
    <w:rsid w:val="2EED0AAB"/>
    <w:rsid w:val="2F5E37FC"/>
    <w:rsid w:val="3007594F"/>
    <w:rsid w:val="302CA8A3"/>
    <w:rsid w:val="3067348D"/>
    <w:rsid w:val="30C33A4F"/>
    <w:rsid w:val="30EF59A0"/>
    <w:rsid w:val="310C29AB"/>
    <w:rsid w:val="316E3C1A"/>
    <w:rsid w:val="3184E4AE"/>
    <w:rsid w:val="31C3BEDA"/>
    <w:rsid w:val="31C8DE3E"/>
    <w:rsid w:val="31FD0168"/>
    <w:rsid w:val="3203CBE1"/>
    <w:rsid w:val="321F9159"/>
    <w:rsid w:val="32C56BAE"/>
    <w:rsid w:val="32E4EA71"/>
    <w:rsid w:val="330B77F0"/>
    <w:rsid w:val="331EEBE0"/>
    <w:rsid w:val="333DB685"/>
    <w:rsid w:val="33BB61BA"/>
    <w:rsid w:val="33D0BFDE"/>
    <w:rsid w:val="33D6B518"/>
    <w:rsid w:val="33E8774F"/>
    <w:rsid w:val="34497D7D"/>
    <w:rsid w:val="3491F5A9"/>
    <w:rsid w:val="34DA9FAB"/>
    <w:rsid w:val="34DACA72"/>
    <w:rsid w:val="34EEE605"/>
    <w:rsid w:val="3505E45E"/>
    <w:rsid w:val="35068FFB"/>
    <w:rsid w:val="351BCD64"/>
    <w:rsid w:val="352FA155"/>
    <w:rsid w:val="3545B9DB"/>
    <w:rsid w:val="35DB82F0"/>
    <w:rsid w:val="35E9B60A"/>
    <w:rsid w:val="365816DC"/>
    <w:rsid w:val="36A2605C"/>
    <w:rsid w:val="36E93FD9"/>
    <w:rsid w:val="376238DB"/>
    <w:rsid w:val="37811E3F"/>
    <w:rsid w:val="378AC580"/>
    <w:rsid w:val="37A0CADC"/>
    <w:rsid w:val="37A19BF2"/>
    <w:rsid w:val="38126B34"/>
    <w:rsid w:val="3833DC44"/>
    <w:rsid w:val="383E30BD"/>
    <w:rsid w:val="3842A381"/>
    <w:rsid w:val="38C28E82"/>
    <w:rsid w:val="38F61CB1"/>
    <w:rsid w:val="391CEEA0"/>
    <w:rsid w:val="392F544A"/>
    <w:rsid w:val="3A4DEB94"/>
    <w:rsid w:val="3A62D598"/>
    <w:rsid w:val="3A7D297F"/>
    <w:rsid w:val="3AD640E9"/>
    <w:rsid w:val="3AF828EA"/>
    <w:rsid w:val="3AFE93DA"/>
    <w:rsid w:val="3AFF261F"/>
    <w:rsid w:val="3B5A730B"/>
    <w:rsid w:val="3B6FB9FC"/>
    <w:rsid w:val="3B73196C"/>
    <w:rsid w:val="3BAE8ECE"/>
    <w:rsid w:val="3BCA7492"/>
    <w:rsid w:val="3C130480"/>
    <w:rsid w:val="3C1F99C2"/>
    <w:rsid w:val="3C548F62"/>
    <w:rsid w:val="3C7841F1"/>
    <w:rsid w:val="3D6F6158"/>
    <w:rsid w:val="3DA4F9B5"/>
    <w:rsid w:val="3E371D93"/>
    <w:rsid w:val="3E388FEE"/>
    <w:rsid w:val="3E3E0B03"/>
    <w:rsid w:val="3F2759B8"/>
    <w:rsid w:val="3FE0C498"/>
    <w:rsid w:val="4000171D"/>
    <w:rsid w:val="4056915A"/>
    <w:rsid w:val="407C6DBD"/>
    <w:rsid w:val="40F964D4"/>
    <w:rsid w:val="40FE1471"/>
    <w:rsid w:val="41111545"/>
    <w:rsid w:val="416E05A1"/>
    <w:rsid w:val="417030B0"/>
    <w:rsid w:val="41EC3F49"/>
    <w:rsid w:val="4303E0BB"/>
    <w:rsid w:val="433CFD30"/>
    <w:rsid w:val="43413EA5"/>
    <w:rsid w:val="4369336A"/>
    <w:rsid w:val="4401381C"/>
    <w:rsid w:val="44143B39"/>
    <w:rsid w:val="4461DE64"/>
    <w:rsid w:val="44786F48"/>
    <w:rsid w:val="44B8D75B"/>
    <w:rsid w:val="44D8CD91"/>
    <w:rsid w:val="44F07EA2"/>
    <w:rsid w:val="45417BC0"/>
    <w:rsid w:val="4580B18C"/>
    <w:rsid w:val="45B7F920"/>
    <w:rsid w:val="460EFAFA"/>
    <w:rsid w:val="46DE626D"/>
    <w:rsid w:val="46FAF355"/>
    <w:rsid w:val="4741387C"/>
    <w:rsid w:val="4773C82C"/>
    <w:rsid w:val="47C3FBF8"/>
    <w:rsid w:val="47E01AA0"/>
    <w:rsid w:val="480F7891"/>
    <w:rsid w:val="4814DBFA"/>
    <w:rsid w:val="48282F45"/>
    <w:rsid w:val="483AE5EA"/>
    <w:rsid w:val="483F56ED"/>
    <w:rsid w:val="487F4A1B"/>
    <w:rsid w:val="48DB7645"/>
    <w:rsid w:val="49060A50"/>
    <w:rsid w:val="49605EB2"/>
    <w:rsid w:val="49A5A21B"/>
    <w:rsid w:val="4A0B1D4A"/>
    <w:rsid w:val="4ABCA99D"/>
    <w:rsid w:val="4B1A4D56"/>
    <w:rsid w:val="4B21FF71"/>
    <w:rsid w:val="4B67EC07"/>
    <w:rsid w:val="4BA6D87B"/>
    <w:rsid w:val="4BCA0247"/>
    <w:rsid w:val="4C1F4D1E"/>
    <w:rsid w:val="4C852BFE"/>
    <w:rsid w:val="4CAA0D9D"/>
    <w:rsid w:val="4CBDA894"/>
    <w:rsid w:val="4D5A5FC8"/>
    <w:rsid w:val="4D7F4306"/>
    <w:rsid w:val="4DC2B02E"/>
    <w:rsid w:val="4DF8693A"/>
    <w:rsid w:val="4E0D38DB"/>
    <w:rsid w:val="4E0E2817"/>
    <w:rsid w:val="4EA4453B"/>
    <w:rsid w:val="4ED9981D"/>
    <w:rsid w:val="4EE85E06"/>
    <w:rsid w:val="4F482192"/>
    <w:rsid w:val="4F6D5E4E"/>
    <w:rsid w:val="4F803B92"/>
    <w:rsid w:val="4FAA4174"/>
    <w:rsid w:val="4FB84F9B"/>
    <w:rsid w:val="50765AD5"/>
    <w:rsid w:val="50C2D1BE"/>
    <w:rsid w:val="50CE0E49"/>
    <w:rsid w:val="50D94DE3"/>
    <w:rsid w:val="50FBEBCA"/>
    <w:rsid w:val="5124393C"/>
    <w:rsid w:val="514BD394"/>
    <w:rsid w:val="5157CFB3"/>
    <w:rsid w:val="515813DA"/>
    <w:rsid w:val="51872224"/>
    <w:rsid w:val="51943FE0"/>
    <w:rsid w:val="51978F51"/>
    <w:rsid w:val="51CE623E"/>
    <w:rsid w:val="521AFC02"/>
    <w:rsid w:val="522D88A6"/>
    <w:rsid w:val="52683B2C"/>
    <w:rsid w:val="52790A06"/>
    <w:rsid w:val="52B35834"/>
    <w:rsid w:val="52C33437"/>
    <w:rsid w:val="52EBC9C2"/>
    <w:rsid w:val="5327B70F"/>
    <w:rsid w:val="535C2CBE"/>
    <w:rsid w:val="537EADE9"/>
    <w:rsid w:val="5382ACAA"/>
    <w:rsid w:val="53E721A6"/>
    <w:rsid w:val="53FCBF71"/>
    <w:rsid w:val="54370D7C"/>
    <w:rsid w:val="5448BCF7"/>
    <w:rsid w:val="551BA018"/>
    <w:rsid w:val="554CDA4D"/>
    <w:rsid w:val="557C7EC9"/>
    <w:rsid w:val="55CBE092"/>
    <w:rsid w:val="55DC9FD2"/>
    <w:rsid w:val="55E6E98C"/>
    <w:rsid w:val="56021153"/>
    <w:rsid w:val="563CC30B"/>
    <w:rsid w:val="5643BF48"/>
    <w:rsid w:val="5662CCB6"/>
    <w:rsid w:val="568CE413"/>
    <w:rsid w:val="5691A790"/>
    <w:rsid w:val="57087C36"/>
    <w:rsid w:val="57271C53"/>
    <w:rsid w:val="572FA291"/>
    <w:rsid w:val="576062CF"/>
    <w:rsid w:val="5788C025"/>
    <w:rsid w:val="57A9E079"/>
    <w:rsid w:val="57E4A328"/>
    <w:rsid w:val="58C2ECB4"/>
    <w:rsid w:val="58F18593"/>
    <w:rsid w:val="58F53C40"/>
    <w:rsid w:val="591AB476"/>
    <w:rsid w:val="595E65A1"/>
    <w:rsid w:val="596981F8"/>
    <w:rsid w:val="599EF41C"/>
    <w:rsid w:val="59AA845F"/>
    <w:rsid w:val="59FC3A21"/>
    <w:rsid w:val="5AB51DBF"/>
    <w:rsid w:val="5BDB436F"/>
    <w:rsid w:val="5C01AD72"/>
    <w:rsid w:val="5C51FCA3"/>
    <w:rsid w:val="5C7E6E7E"/>
    <w:rsid w:val="5CA43AEB"/>
    <w:rsid w:val="5CBA0334"/>
    <w:rsid w:val="5CCFE4A4"/>
    <w:rsid w:val="5CDD5718"/>
    <w:rsid w:val="5D8AB465"/>
    <w:rsid w:val="5E4294CA"/>
    <w:rsid w:val="5E42A9D5"/>
    <w:rsid w:val="5E586DD6"/>
    <w:rsid w:val="5E589421"/>
    <w:rsid w:val="5E792779"/>
    <w:rsid w:val="5E87343A"/>
    <w:rsid w:val="5E9385CB"/>
    <w:rsid w:val="5EA032C7"/>
    <w:rsid w:val="5EFF2F73"/>
    <w:rsid w:val="5F082EA4"/>
    <w:rsid w:val="5F0CE4F0"/>
    <w:rsid w:val="5F66B04F"/>
    <w:rsid w:val="5F706E37"/>
    <w:rsid w:val="6039C576"/>
    <w:rsid w:val="609AFFD4"/>
    <w:rsid w:val="60D569D5"/>
    <w:rsid w:val="60E47EB7"/>
    <w:rsid w:val="6124468A"/>
    <w:rsid w:val="61E04043"/>
    <w:rsid w:val="61EB6A27"/>
    <w:rsid w:val="61FC3050"/>
    <w:rsid w:val="62128987"/>
    <w:rsid w:val="62334ADB"/>
    <w:rsid w:val="624A7D11"/>
    <w:rsid w:val="624D6B03"/>
    <w:rsid w:val="62776951"/>
    <w:rsid w:val="627A0737"/>
    <w:rsid w:val="62A80EF9"/>
    <w:rsid w:val="62A973AC"/>
    <w:rsid w:val="63EB6351"/>
    <w:rsid w:val="645FC12F"/>
    <w:rsid w:val="6483662B"/>
    <w:rsid w:val="64C61A8D"/>
    <w:rsid w:val="64CEDCF4"/>
    <w:rsid w:val="65006EF1"/>
    <w:rsid w:val="6510C37A"/>
    <w:rsid w:val="65212E97"/>
    <w:rsid w:val="656AEB9D"/>
    <w:rsid w:val="657F8C24"/>
    <w:rsid w:val="6580D6A1"/>
    <w:rsid w:val="658733B2"/>
    <w:rsid w:val="66323DB4"/>
    <w:rsid w:val="665E0543"/>
    <w:rsid w:val="66AD9706"/>
    <w:rsid w:val="67184F7F"/>
    <w:rsid w:val="671C5FB0"/>
    <w:rsid w:val="674C44A2"/>
    <w:rsid w:val="675EA95B"/>
    <w:rsid w:val="67C753D6"/>
    <w:rsid w:val="681A0865"/>
    <w:rsid w:val="688CE95C"/>
    <w:rsid w:val="68AD670F"/>
    <w:rsid w:val="68AE1EDF"/>
    <w:rsid w:val="68DDA4A9"/>
    <w:rsid w:val="6924124A"/>
    <w:rsid w:val="693508D8"/>
    <w:rsid w:val="69986D02"/>
    <w:rsid w:val="69CDEC8B"/>
    <w:rsid w:val="69F9358E"/>
    <w:rsid w:val="6A253463"/>
    <w:rsid w:val="6A7131E9"/>
    <w:rsid w:val="6A9EDF4D"/>
    <w:rsid w:val="6AECF881"/>
    <w:rsid w:val="6B37B1E7"/>
    <w:rsid w:val="6C5AF059"/>
    <w:rsid w:val="6C7B8BD0"/>
    <w:rsid w:val="6D0E82CF"/>
    <w:rsid w:val="6D5AD4DD"/>
    <w:rsid w:val="6D5D8599"/>
    <w:rsid w:val="6D879103"/>
    <w:rsid w:val="6DA95D59"/>
    <w:rsid w:val="6DAF749F"/>
    <w:rsid w:val="6DBF57B5"/>
    <w:rsid w:val="6DCB0058"/>
    <w:rsid w:val="6DDA8AF2"/>
    <w:rsid w:val="6DE5C67C"/>
    <w:rsid w:val="6E19AA3A"/>
    <w:rsid w:val="6E98F034"/>
    <w:rsid w:val="6E9C5825"/>
    <w:rsid w:val="6EAB4B9A"/>
    <w:rsid w:val="6EC95A14"/>
    <w:rsid w:val="6EFC2AE0"/>
    <w:rsid w:val="6F37E692"/>
    <w:rsid w:val="6FA91B6A"/>
    <w:rsid w:val="6FB365B7"/>
    <w:rsid w:val="6FD303AE"/>
    <w:rsid w:val="6FF3386A"/>
    <w:rsid w:val="6FFBFF83"/>
    <w:rsid w:val="707285A4"/>
    <w:rsid w:val="70795896"/>
    <w:rsid w:val="709762D6"/>
    <w:rsid w:val="7099B1F9"/>
    <w:rsid w:val="70A728AA"/>
    <w:rsid w:val="70BA69BE"/>
    <w:rsid w:val="7102A11A"/>
    <w:rsid w:val="715BF023"/>
    <w:rsid w:val="717605B3"/>
    <w:rsid w:val="717E282B"/>
    <w:rsid w:val="71BDC5F2"/>
    <w:rsid w:val="71C38DE9"/>
    <w:rsid w:val="71F39B58"/>
    <w:rsid w:val="72946E83"/>
    <w:rsid w:val="72E609EB"/>
    <w:rsid w:val="733B038C"/>
    <w:rsid w:val="733D7241"/>
    <w:rsid w:val="73493DBB"/>
    <w:rsid w:val="7420867C"/>
    <w:rsid w:val="74440036"/>
    <w:rsid w:val="744D0E34"/>
    <w:rsid w:val="748933BF"/>
    <w:rsid w:val="74B2C3C1"/>
    <w:rsid w:val="74EA3311"/>
    <w:rsid w:val="75067A4D"/>
    <w:rsid w:val="762AAF3B"/>
    <w:rsid w:val="76BF209E"/>
    <w:rsid w:val="774584C3"/>
    <w:rsid w:val="7769D796"/>
    <w:rsid w:val="7778E296"/>
    <w:rsid w:val="7793A30F"/>
    <w:rsid w:val="77B1995E"/>
    <w:rsid w:val="78323D0D"/>
    <w:rsid w:val="78E8EEFD"/>
    <w:rsid w:val="79411FA0"/>
    <w:rsid w:val="794EEEF6"/>
    <w:rsid w:val="79A28FE6"/>
    <w:rsid w:val="7A5067D5"/>
    <w:rsid w:val="7A84B260"/>
    <w:rsid w:val="7B022E3F"/>
    <w:rsid w:val="7B20B800"/>
    <w:rsid w:val="7B2AC502"/>
    <w:rsid w:val="7B9791BF"/>
    <w:rsid w:val="7BAC1237"/>
    <w:rsid w:val="7BB5F1C0"/>
    <w:rsid w:val="7C2082C1"/>
    <w:rsid w:val="7CDA30A8"/>
    <w:rsid w:val="7CDC02C4"/>
    <w:rsid w:val="7D06B4E7"/>
    <w:rsid w:val="7D18E79F"/>
    <w:rsid w:val="7D6DBCDD"/>
    <w:rsid w:val="7E1C7E49"/>
    <w:rsid w:val="7E760109"/>
    <w:rsid w:val="7EC4700B"/>
    <w:rsid w:val="7ECA8A9C"/>
    <w:rsid w:val="7EF53747"/>
    <w:rsid w:val="7F02C571"/>
    <w:rsid w:val="7F3AB9E3"/>
    <w:rsid w:val="7F4172B4"/>
    <w:rsid w:val="7F8F1309"/>
    <w:rsid w:val="7FE31C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458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A6505"/>
    <w:pPr>
      <w:tabs>
        <w:tab w:val="right" w:leader="dot" w:pos="9350"/>
      </w:tabs>
      <w:spacing w:after="100" w:line="240" w:lineRule="auto"/>
      <w:ind w:firstLine="0"/>
      <w:jc w:val="both"/>
    </w:pPr>
  </w:style>
  <w:style w:type="paragraph" w:styleId="TOC2">
    <w:name w:val="toc 2"/>
    <w:basedOn w:val="Normal"/>
    <w:next w:val="Normal"/>
    <w:autoRedefine/>
    <w:uiPriority w:val="39"/>
    <w:unhideWhenUsed/>
    <w:rsid w:val="00244A69"/>
    <w:pPr>
      <w:tabs>
        <w:tab w:val="right" w:leader="dot" w:pos="9350"/>
      </w:tabs>
      <w:spacing w:after="100" w:line="240" w:lineRule="auto"/>
      <w:ind w:left="220"/>
    </w:pPr>
  </w:style>
  <w:style w:type="paragraph" w:styleId="TOC3">
    <w:name w:val="toc 3"/>
    <w:basedOn w:val="Normal"/>
    <w:next w:val="Normal"/>
    <w:autoRedefine/>
    <w:uiPriority w:val="39"/>
    <w:unhideWhenUsed/>
    <w:rsid w:val="00A533E2"/>
    <w:pPr>
      <w:spacing w:after="100"/>
      <w:ind w:left="440"/>
    </w:pPr>
  </w:style>
  <w:style w:type="paragraph" w:styleId="TOCHeading">
    <w:name w:val="TOC Heading"/>
    <w:basedOn w:val="Heading1"/>
    <w:next w:val="Normal"/>
    <w:uiPriority w:val="39"/>
    <w:unhideWhenUsed/>
    <w:qFormat/>
    <w:rsid w:val="00A533E2"/>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UnresolvedMention">
    <w:name w:val="Unresolved Mention"/>
    <w:basedOn w:val="DefaultParagraphFont"/>
    <w:uiPriority w:val="99"/>
    <w:semiHidden/>
    <w:unhideWhenUsed/>
    <w:rsid w:val="00CE2991"/>
    <w:rPr>
      <w:color w:val="605E5C"/>
      <w:shd w:val="clear" w:color="auto" w:fill="E1DFDD"/>
    </w:rPr>
  </w:style>
  <w:style w:type="character" w:styleId="FollowedHyperlink">
    <w:name w:val="FollowedHyperlink"/>
    <w:basedOn w:val="DefaultParagraphFont"/>
    <w:uiPriority w:val="99"/>
    <w:semiHidden/>
    <w:unhideWhenUsed/>
    <w:rsid w:val="00C211A6"/>
    <w:rPr>
      <w:color w:val="954F72" w:themeColor="followedHyperlink"/>
      <w:u w:val="single"/>
    </w:rPr>
  </w:style>
  <w:style w:type="paragraph" w:styleId="NormalWeb">
    <w:name w:val="Normal (Web)"/>
    <w:basedOn w:val="Normal"/>
    <w:uiPriority w:val="99"/>
    <w:semiHidden/>
    <w:unhideWhenUsed/>
    <w:rsid w:val="0063536A"/>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 w:type="character" w:customStyle="1" w:styleId="wacimagecontainer">
    <w:name w:val="wacimagecontainer"/>
    <w:basedOn w:val="DefaultParagraphFont"/>
    <w:rsid w:val="005B0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2753">
      <w:bodyDiv w:val="1"/>
      <w:marLeft w:val="0"/>
      <w:marRight w:val="0"/>
      <w:marTop w:val="0"/>
      <w:marBottom w:val="0"/>
      <w:divBdr>
        <w:top w:val="none" w:sz="0" w:space="0" w:color="auto"/>
        <w:left w:val="none" w:sz="0" w:space="0" w:color="auto"/>
        <w:bottom w:val="none" w:sz="0" w:space="0" w:color="auto"/>
        <w:right w:val="none" w:sz="0" w:space="0" w:color="auto"/>
      </w:divBdr>
    </w:div>
    <w:div w:id="213275437">
      <w:bodyDiv w:val="1"/>
      <w:marLeft w:val="0"/>
      <w:marRight w:val="0"/>
      <w:marTop w:val="0"/>
      <w:marBottom w:val="0"/>
      <w:divBdr>
        <w:top w:val="none" w:sz="0" w:space="0" w:color="auto"/>
        <w:left w:val="none" w:sz="0" w:space="0" w:color="auto"/>
        <w:bottom w:val="none" w:sz="0" w:space="0" w:color="auto"/>
        <w:right w:val="none" w:sz="0" w:space="0" w:color="auto"/>
      </w:divBdr>
    </w:div>
    <w:div w:id="604653838">
      <w:bodyDiv w:val="1"/>
      <w:marLeft w:val="0"/>
      <w:marRight w:val="0"/>
      <w:marTop w:val="0"/>
      <w:marBottom w:val="0"/>
      <w:divBdr>
        <w:top w:val="none" w:sz="0" w:space="0" w:color="auto"/>
        <w:left w:val="none" w:sz="0" w:space="0" w:color="auto"/>
        <w:bottom w:val="none" w:sz="0" w:space="0" w:color="auto"/>
        <w:right w:val="none" w:sz="0" w:space="0" w:color="auto"/>
      </w:divBdr>
    </w:div>
    <w:div w:id="873880864">
      <w:bodyDiv w:val="1"/>
      <w:marLeft w:val="0"/>
      <w:marRight w:val="0"/>
      <w:marTop w:val="0"/>
      <w:marBottom w:val="0"/>
      <w:divBdr>
        <w:top w:val="none" w:sz="0" w:space="0" w:color="auto"/>
        <w:left w:val="none" w:sz="0" w:space="0" w:color="auto"/>
        <w:bottom w:val="none" w:sz="0" w:space="0" w:color="auto"/>
        <w:right w:val="none" w:sz="0" w:space="0" w:color="auto"/>
      </w:divBdr>
      <w:divsChild>
        <w:div w:id="489758850">
          <w:marLeft w:val="0"/>
          <w:marRight w:val="0"/>
          <w:marTop w:val="0"/>
          <w:marBottom w:val="0"/>
          <w:divBdr>
            <w:top w:val="none" w:sz="0" w:space="0" w:color="auto"/>
            <w:left w:val="none" w:sz="0" w:space="0" w:color="auto"/>
            <w:bottom w:val="none" w:sz="0" w:space="0" w:color="auto"/>
            <w:right w:val="none" w:sz="0" w:space="0" w:color="auto"/>
          </w:divBdr>
        </w:div>
        <w:div w:id="1569999562">
          <w:marLeft w:val="0"/>
          <w:marRight w:val="0"/>
          <w:marTop w:val="0"/>
          <w:marBottom w:val="0"/>
          <w:divBdr>
            <w:top w:val="single" w:sz="2" w:space="0" w:color="E3E3E3"/>
            <w:left w:val="single" w:sz="2" w:space="0" w:color="E3E3E3"/>
            <w:bottom w:val="single" w:sz="2" w:space="0" w:color="E3E3E3"/>
            <w:right w:val="single" w:sz="2" w:space="0" w:color="E3E3E3"/>
          </w:divBdr>
          <w:divsChild>
            <w:div w:id="1200245911">
              <w:marLeft w:val="0"/>
              <w:marRight w:val="0"/>
              <w:marTop w:val="0"/>
              <w:marBottom w:val="0"/>
              <w:divBdr>
                <w:top w:val="single" w:sz="2" w:space="0" w:color="E3E3E3"/>
                <w:left w:val="single" w:sz="2" w:space="0" w:color="E3E3E3"/>
                <w:bottom w:val="single" w:sz="2" w:space="0" w:color="E3E3E3"/>
                <w:right w:val="single" w:sz="2" w:space="0" w:color="E3E3E3"/>
              </w:divBdr>
              <w:divsChild>
                <w:div w:id="25260328">
                  <w:marLeft w:val="0"/>
                  <w:marRight w:val="0"/>
                  <w:marTop w:val="0"/>
                  <w:marBottom w:val="0"/>
                  <w:divBdr>
                    <w:top w:val="single" w:sz="2" w:space="0" w:color="E3E3E3"/>
                    <w:left w:val="single" w:sz="2" w:space="0" w:color="E3E3E3"/>
                    <w:bottom w:val="single" w:sz="2" w:space="0" w:color="E3E3E3"/>
                    <w:right w:val="single" w:sz="2" w:space="0" w:color="E3E3E3"/>
                  </w:divBdr>
                  <w:divsChild>
                    <w:div w:id="431709904">
                      <w:marLeft w:val="0"/>
                      <w:marRight w:val="0"/>
                      <w:marTop w:val="0"/>
                      <w:marBottom w:val="0"/>
                      <w:divBdr>
                        <w:top w:val="single" w:sz="2" w:space="0" w:color="E3E3E3"/>
                        <w:left w:val="single" w:sz="2" w:space="0" w:color="E3E3E3"/>
                        <w:bottom w:val="single" w:sz="2" w:space="0" w:color="E3E3E3"/>
                        <w:right w:val="single" w:sz="2" w:space="0" w:color="E3E3E3"/>
                      </w:divBdr>
                      <w:divsChild>
                        <w:div w:id="1082262876">
                          <w:marLeft w:val="0"/>
                          <w:marRight w:val="0"/>
                          <w:marTop w:val="0"/>
                          <w:marBottom w:val="0"/>
                          <w:divBdr>
                            <w:top w:val="single" w:sz="2" w:space="0" w:color="E3E3E3"/>
                            <w:left w:val="single" w:sz="2" w:space="0" w:color="E3E3E3"/>
                            <w:bottom w:val="single" w:sz="2" w:space="0" w:color="E3E3E3"/>
                            <w:right w:val="single" w:sz="2" w:space="0" w:color="E3E3E3"/>
                          </w:divBdr>
                          <w:divsChild>
                            <w:div w:id="1915163090">
                              <w:marLeft w:val="0"/>
                              <w:marRight w:val="0"/>
                              <w:marTop w:val="0"/>
                              <w:marBottom w:val="0"/>
                              <w:divBdr>
                                <w:top w:val="single" w:sz="2" w:space="0" w:color="E3E3E3"/>
                                <w:left w:val="single" w:sz="2" w:space="0" w:color="E3E3E3"/>
                                <w:bottom w:val="single" w:sz="2" w:space="0" w:color="E3E3E3"/>
                                <w:right w:val="single" w:sz="2" w:space="0" w:color="E3E3E3"/>
                              </w:divBdr>
                              <w:divsChild>
                                <w:div w:id="29629810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791716">
                                      <w:marLeft w:val="0"/>
                                      <w:marRight w:val="0"/>
                                      <w:marTop w:val="0"/>
                                      <w:marBottom w:val="0"/>
                                      <w:divBdr>
                                        <w:top w:val="single" w:sz="2" w:space="0" w:color="E3E3E3"/>
                                        <w:left w:val="single" w:sz="2" w:space="0" w:color="E3E3E3"/>
                                        <w:bottom w:val="single" w:sz="2" w:space="0" w:color="E3E3E3"/>
                                        <w:right w:val="single" w:sz="2" w:space="0" w:color="E3E3E3"/>
                                      </w:divBdr>
                                      <w:divsChild>
                                        <w:div w:id="325211389">
                                          <w:marLeft w:val="0"/>
                                          <w:marRight w:val="0"/>
                                          <w:marTop w:val="0"/>
                                          <w:marBottom w:val="0"/>
                                          <w:divBdr>
                                            <w:top w:val="single" w:sz="2" w:space="0" w:color="E3E3E3"/>
                                            <w:left w:val="single" w:sz="2" w:space="0" w:color="E3E3E3"/>
                                            <w:bottom w:val="single" w:sz="2" w:space="0" w:color="E3E3E3"/>
                                            <w:right w:val="single" w:sz="2" w:space="0" w:color="E3E3E3"/>
                                          </w:divBdr>
                                          <w:divsChild>
                                            <w:div w:id="1158375301">
                                              <w:marLeft w:val="0"/>
                                              <w:marRight w:val="0"/>
                                              <w:marTop w:val="0"/>
                                              <w:marBottom w:val="0"/>
                                              <w:divBdr>
                                                <w:top w:val="single" w:sz="2" w:space="0" w:color="E3E3E3"/>
                                                <w:left w:val="single" w:sz="2" w:space="0" w:color="E3E3E3"/>
                                                <w:bottom w:val="single" w:sz="2" w:space="0" w:color="E3E3E3"/>
                                                <w:right w:val="single" w:sz="2" w:space="0" w:color="E3E3E3"/>
                                              </w:divBdr>
                                              <w:divsChild>
                                                <w:div w:id="1431707078">
                                                  <w:marLeft w:val="0"/>
                                                  <w:marRight w:val="0"/>
                                                  <w:marTop w:val="0"/>
                                                  <w:marBottom w:val="0"/>
                                                  <w:divBdr>
                                                    <w:top w:val="single" w:sz="2" w:space="0" w:color="E3E3E3"/>
                                                    <w:left w:val="single" w:sz="2" w:space="0" w:color="E3E3E3"/>
                                                    <w:bottom w:val="single" w:sz="2" w:space="0" w:color="E3E3E3"/>
                                                    <w:right w:val="single" w:sz="2" w:space="0" w:color="E3E3E3"/>
                                                  </w:divBdr>
                                                  <w:divsChild>
                                                    <w:div w:id="66614349">
                                                      <w:marLeft w:val="0"/>
                                                      <w:marRight w:val="0"/>
                                                      <w:marTop w:val="0"/>
                                                      <w:marBottom w:val="0"/>
                                                      <w:divBdr>
                                                        <w:top w:val="single" w:sz="2" w:space="0" w:color="E3E3E3"/>
                                                        <w:left w:val="single" w:sz="2" w:space="0" w:color="E3E3E3"/>
                                                        <w:bottom w:val="single" w:sz="2" w:space="0" w:color="E3E3E3"/>
                                                        <w:right w:val="single" w:sz="2" w:space="0" w:color="E3E3E3"/>
                                                      </w:divBdr>
                                                      <w:divsChild>
                                                        <w:div w:id="144619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81599411">
      <w:bodyDiv w:val="1"/>
      <w:marLeft w:val="0"/>
      <w:marRight w:val="0"/>
      <w:marTop w:val="0"/>
      <w:marBottom w:val="0"/>
      <w:divBdr>
        <w:top w:val="none" w:sz="0" w:space="0" w:color="auto"/>
        <w:left w:val="none" w:sz="0" w:space="0" w:color="auto"/>
        <w:bottom w:val="none" w:sz="0" w:space="0" w:color="auto"/>
        <w:right w:val="none" w:sz="0" w:space="0" w:color="auto"/>
      </w:divBdr>
    </w:div>
    <w:div w:id="899637104">
      <w:bodyDiv w:val="1"/>
      <w:marLeft w:val="0"/>
      <w:marRight w:val="0"/>
      <w:marTop w:val="0"/>
      <w:marBottom w:val="0"/>
      <w:divBdr>
        <w:top w:val="none" w:sz="0" w:space="0" w:color="auto"/>
        <w:left w:val="none" w:sz="0" w:space="0" w:color="auto"/>
        <w:bottom w:val="none" w:sz="0" w:space="0" w:color="auto"/>
        <w:right w:val="none" w:sz="0" w:space="0" w:color="auto"/>
      </w:divBdr>
    </w:div>
    <w:div w:id="1123811807">
      <w:bodyDiv w:val="1"/>
      <w:marLeft w:val="0"/>
      <w:marRight w:val="0"/>
      <w:marTop w:val="0"/>
      <w:marBottom w:val="0"/>
      <w:divBdr>
        <w:top w:val="none" w:sz="0" w:space="0" w:color="auto"/>
        <w:left w:val="none" w:sz="0" w:space="0" w:color="auto"/>
        <w:bottom w:val="none" w:sz="0" w:space="0" w:color="auto"/>
        <w:right w:val="none" w:sz="0" w:space="0" w:color="auto"/>
      </w:divBdr>
    </w:div>
    <w:div w:id="1150098274">
      <w:bodyDiv w:val="1"/>
      <w:marLeft w:val="0"/>
      <w:marRight w:val="0"/>
      <w:marTop w:val="0"/>
      <w:marBottom w:val="0"/>
      <w:divBdr>
        <w:top w:val="none" w:sz="0" w:space="0" w:color="auto"/>
        <w:left w:val="none" w:sz="0" w:space="0" w:color="auto"/>
        <w:bottom w:val="none" w:sz="0" w:space="0" w:color="auto"/>
        <w:right w:val="none" w:sz="0" w:space="0" w:color="auto"/>
      </w:divBdr>
    </w:div>
    <w:div w:id="1313173897">
      <w:bodyDiv w:val="1"/>
      <w:marLeft w:val="0"/>
      <w:marRight w:val="0"/>
      <w:marTop w:val="0"/>
      <w:marBottom w:val="0"/>
      <w:divBdr>
        <w:top w:val="none" w:sz="0" w:space="0" w:color="auto"/>
        <w:left w:val="none" w:sz="0" w:space="0" w:color="auto"/>
        <w:bottom w:val="none" w:sz="0" w:space="0" w:color="auto"/>
        <w:right w:val="none" w:sz="0" w:space="0" w:color="auto"/>
      </w:divBdr>
    </w:div>
    <w:div w:id="1434477906">
      <w:bodyDiv w:val="1"/>
      <w:marLeft w:val="0"/>
      <w:marRight w:val="0"/>
      <w:marTop w:val="0"/>
      <w:marBottom w:val="0"/>
      <w:divBdr>
        <w:top w:val="none" w:sz="0" w:space="0" w:color="auto"/>
        <w:left w:val="none" w:sz="0" w:space="0" w:color="auto"/>
        <w:bottom w:val="none" w:sz="0" w:space="0" w:color="auto"/>
        <w:right w:val="none" w:sz="0" w:space="0" w:color="auto"/>
      </w:divBdr>
      <w:divsChild>
        <w:div w:id="1702709572">
          <w:marLeft w:val="0"/>
          <w:marRight w:val="0"/>
          <w:marTop w:val="0"/>
          <w:marBottom w:val="0"/>
          <w:divBdr>
            <w:top w:val="none" w:sz="0" w:space="0" w:color="auto"/>
            <w:left w:val="none" w:sz="0" w:space="0" w:color="auto"/>
            <w:bottom w:val="none" w:sz="0" w:space="0" w:color="auto"/>
            <w:right w:val="none" w:sz="0" w:space="0" w:color="auto"/>
          </w:divBdr>
          <w:divsChild>
            <w:div w:id="1233155351">
              <w:marLeft w:val="0"/>
              <w:marRight w:val="0"/>
              <w:marTop w:val="0"/>
              <w:marBottom w:val="0"/>
              <w:divBdr>
                <w:top w:val="none" w:sz="0" w:space="0" w:color="auto"/>
                <w:left w:val="none" w:sz="0" w:space="0" w:color="auto"/>
                <w:bottom w:val="none" w:sz="0" w:space="0" w:color="auto"/>
                <w:right w:val="none" w:sz="0" w:space="0" w:color="auto"/>
              </w:divBdr>
            </w:div>
            <w:div w:id="5580585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467970275">
      <w:bodyDiv w:val="1"/>
      <w:marLeft w:val="0"/>
      <w:marRight w:val="0"/>
      <w:marTop w:val="0"/>
      <w:marBottom w:val="0"/>
      <w:divBdr>
        <w:top w:val="none" w:sz="0" w:space="0" w:color="auto"/>
        <w:left w:val="none" w:sz="0" w:space="0" w:color="auto"/>
        <w:bottom w:val="none" w:sz="0" w:space="0" w:color="auto"/>
        <w:right w:val="none" w:sz="0" w:space="0" w:color="auto"/>
      </w:divBdr>
    </w:div>
    <w:div w:id="1522402107">
      <w:bodyDiv w:val="1"/>
      <w:marLeft w:val="0"/>
      <w:marRight w:val="0"/>
      <w:marTop w:val="0"/>
      <w:marBottom w:val="0"/>
      <w:divBdr>
        <w:top w:val="none" w:sz="0" w:space="0" w:color="auto"/>
        <w:left w:val="none" w:sz="0" w:space="0" w:color="auto"/>
        <w:bottom w:val="none" w:sz="0" w:space="0" w:color="auto"/>
        <w:right w:val="none" w:sz="0" w:space="0" w:color="auto"/>
      </w:divBdr>
    </w:div>
    <w:div w:id="154783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ca.indeed.com/career-advice/career-development/how-many-work-hours-in-yea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microsoft.com/en-us/power-platform/products/power-b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learn.microsoft.com/en-us/power-bi/transform-mode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youtube.com/watch?v=TnyRsO4NJPc"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i\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A45D37-B7BF-43A7-95FF-A45FE4FB7911}">
  <ds:schemaRefs>
    <ds:schemaRef ds:uri="http://schemas.openxmlformats.org/officeDocument/2006/bibliography"/>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14</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2024-04-02T05:59:00Z</dcterms:created>
  <dcterms:modified xsi:type="dcterms:W3CDTF">2024-04-08T14:59:00Z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