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sz w:val="24"/>
          <w:szCs w:val="24"/>
          <w:lang w:val="en-AU"/>
        </w:rPr>
        <w:id w:val="196588763"/>
        <w:docPartObj>
          <w:docPartGallery w:val="Cover Pages"/>
          <w:docPartUnique/>
        </w:docPartObj>
      </w:sdtPr>
      <w:sdtEndPr/>
      <w:sdtContent>
        <w:p w14:paraId="732C1BD8" w14:textId="39315768" w:rsidR="00BA4CA7" w:rsidRPr="009A724E" w:rsidRDefault="00BA4CA7" w:rsidP="009A724E">
          <w:pPr>
            <w:pStyle w:val="NoSpacing"/>
            <w:spacing w:line="480" w:lineRule="auto"/>
            <w:rPr>
              <w:rFonts w:ascii="Arial" w:hAnsi="Arial" w:cs="Arial"/>
              <w:sz w:val="24"/>
              <w:szCs w:val="24"/>
            </w:rPr>
          </w:pPr>
          <w:r w:rsidRPr="009A724E">
            <w:rPr>
              <w:rFonts w:ascii="Arial" w:hAnsi="Arial" w:cs="Arial"/>
              <w:noProof/>
              <w:sz w:val="24"/>
              <w:szCs w:val="24"/>
            </w:rPr>
            <mc:AlternateContent>
              <mc:Choice Requires="wpg">
                <w:drawing>
                  <wp:anchor distT="0" distB="0" distL="114300" distR="114300" simplePos="0" relativeHeight="251659264" behindDoc="1" locked="0" layoutInCell="1" allowOverlap="1" wp14:anchorId="7E353277" wp14:editId="59DDE8F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10T00:00:00Z">
                                      <w:dateFormat w:val="M/d/yyyy"/>
                                      <w:lid w:val="en-US"/>
                                      <w:storeMappedDataAs w:val="dateTime"/>
                                      <w:calendar w:val="gregorian"/>
                                    </w:date>
                                  </w:sdtPr>
                                  <w:sdtEndPr/>
                                  <w:sdtContent>
                                    <w:p w14:paraId="535608B9" w14:textId="2663AF30" w:rsidR="00BA4CA7" w:rsidRDefault="00BA4CA7">
                                      <w:pPr>
                                        <w:pStyle w:val="NoSpacing"/>
                                        <w:jc w:val="right"/>
                                        <w:rPr>
                                          <w:color w:val="FFFFFF" w:themeColor="background1"/>
                                          <w:sz w:val="28"/>
                                          <w:szCs w:val="28"/>
                                        </w:rPr>
                                      </w:pPr>
                                      <w:r>
                                        <w:rPr>
                                          <w:color w:val="FFFFFF" w:themeColor="background1"/>
                                          <w:sz w:val="28"/>
                                          <w:szCs w:val="28"/>
                                        </w:rPr>
                                        <w:t>10/10/2022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35327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0-10T00:00:00Z">
                                <w:dateFormat w:val="M/d/yyyy"/>
                                <w:lid w:val="en-US"/>
                                <w:storeMappedDataAs w:val="dateTime"/>
                                <w:calendar w:val="gregorian"/>
                              </w:date>
                            </w:sdtPr>
                            <w:sdtEndPr/>
                            <w:sdtContent>
                              <w:p w14:paraId="535608B9" w14:textId="2663AF30" w:rsidR="00BA4CA7" w:rsidRDefault="00BA4CA7">
                                <w:pPr>
                                  <w:pStyle w:val="NoSpacing"/>
                                  <w:jc w:val="right"/>
                                  <w:rPr>
                                    <w:color w:val="FFFFFF" w:themeColor="background1"/>
                                    <w:sz w:val="28"/>
                                    <w:szCs w:val="28"/>
                                  </w:rPr>
                                </w:pPr>
                                <w:r>
                                  <w:rPr>
                                    <w:color w:val="FFFFFF" w:themeColor="background1"/>
                                    <w:sz w:val="28"/>
                                    <w:szCs w:val="28"/>
                                  </w:rPr>
                                  <w:t>10/10/2022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7313237" w14:textId="34F311BD" w:rsidR="00BA4CA7" w:rsidRPr="009A724E" w:rsidRDefault="00735E5F" w:rsidP="009A724E">
          <w:pPr>
            <w:spacing w:line="480" w:lineRule="auto"/>
            <w:rPr>
              <w:rFonts w:ascii="Arial" w:hAnsi="Arial" w:cs="Arial"/>
              <w:sz w:val="24"/>
              <w:szCs w:val="24"/>
            </w:rPr>
          </w:pPr>
          <w:r w:rsidRPr="009A724E">
            <w:rPr>
              <w:rFonts w:ascii="Arial" w:hAnsi="Arial" w:cs="Arial"/>
              <w:noProof/>
              <w:sz w:val="24"/>
              <w:szCs w:val="24"/>
            </w:rPr>
            <mc:AlternateContent>
              <mc:Choice Requires="wps">
                <w:drawing>
                  <wp:anchor distT="0" distB="0" distL="114300" distR="114300" simplePos="0" relativeHeight="251661312" behindDoc="0" locked="0" layoutInCell="1" allowOverlap="1" wp14:anchorId="313EBDDF" wp14:editId="7B4A2A71">
                    <wp:simplePos x="0" y="0"/>
                    <wp:positionH relativeFrom="margin">
                      <wp:align>center</wp:align>
                    </wp:positionH>
                    <wp:positionV relativeFrom="page">
                      <wp:posOffset>9812655</wp:posOffset>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B5E9E" w14:textId="53BDEFD3" w:rsidR="00BA4CA7" w:rsidRDefault="00A63AE7" w:rsidP="00735E5F">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A4CA7">
                                      <w:rPr>
                                        <w:color w:val="4472C4" w:themeColor="accent1"/>
                                        <w:sz w:val="26"/>
                                        <w:szCs w:val="26"/>
                                      </w:rPr>
                                      <w:t>Aditya Agarwal</w:t>
                                    </w:r>
                                  </w:sdtContent>
                                </w:sdt>
                              </w:p>
                              <w:p w14:paraId="68B9C42A" w14:textId="70FCABF2" w:rsidR="00BA4CA7" w:rsidRDefault="00A63AE7" w:rsidP="00735E5F">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917FA">
                                      <w:rPr>
                                        <w:caps/>
                                        <w:color w:val="595959" w:themeColor="text1" w:themeTint="A6"/>
                                        <w:sz w:val="20"/>
                                        <w:szCs w:val="20"/>
                                      </w:rPr>
                                      <w:t>46184821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3EBDDF" id="_x0000_t202" coordsize="21600,21600" o:spt="202" path="m,l,21600r21600,l21600,xe">
                    <v:stroke joinstyle="miter"/>
                    <v:path gradientshapeok="t" o:connecttype="rect"/>
                  </v:shapetype>
                  <v:shape id="Text Box 32" o:spid="_x0000_s1055" type="#_x0000_t202" style="position:absolute;margin-left:0;margin-top:772.65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" filled="f" stroked="f" strokeweight=".5pt">
                    <v:textbox style="mso-fit-shape-to-text:t" inset="0,0,0,0">
                      <w:txbxContent>
                        <w:p w14:paraId="678B5E9E" w14:textId="53BDEFD3" w:rsidR="00BA4CA7" w:rsidRDefault="00A63AE7" w:rsidP="00735E5F">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A4CA7">
                                <w:rPr>
                                  <w:color w:val="4472C4" w:themeColor="accent1"/>
                                  <w:sz w:val="26"/>
                                  <w:szCs w:val="26"/>
                                </w:rPr>
                                <w:t>Aditya Agarwal</w:t>
                              </w:r>
                            </w:sdtContent>
                          </w:sdt>
                        </w:p>
                        <w:p w14:paraId="68B9C42A" w14:textId="70FCABF2" w:rsidR="00BA4CA7" w:rsidRDefault="00A63AE7" w:rsidP="00735E5F">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917FA">
                                <w:rPr>
                                  <w:caps/>
                                  <w:color w:val="595959" w:themeColor="text1" w:themeTint="A6"/>
                                  <w:sz w:val="20"/>
                                  <w:szCs w:val="20"/>
                                </w:rPr>
                                <w:t>46184821</w:t>
                              </w:r>
                            </w:sdtContent>
                          </w:sdt>
                        </w:p>
                      </w:txbxContent>
                    </v:textbox>
                    <w10:wrap anchorx="margin" anchory="page"/>
                  </v:shape>
                </w:pict>
              </mc:Fallback>
            </mc:AlternateContent>
          </w:r>
          <w:r w:rsidR="00B917FA" w:rsidRPr="009A724E">
            <w:rPr>
              <w:rFonts w:ascii="Arial" w:hAnsi="Arial" w:cs="Arial"/>
              <w:noProof/>
              <w:sz w:val="24"/>
              <w:szCs w:val="24"/>
            </w:rPr>
            <mc:AlternateContent>
              <mc:Choice Requires="wps">
                <w:drawing>
                  <wp:anchor distT="0" distB="0" distL="114300" distR="114300" simplePos="0" relativeHeight="251660288" behindDoc="0" locked="0" layoutInCell="1" allowOverlap="1" wp14:anchorId="54675DD4" wp14:editId="648005D7">
                    <wp:simplePos x="0" y="0"/>
                    <wp:positionH relativeFrom="page">
                      <wp:posOffset>2971800</wp:posOffset>
                    </wp:positionH>
                    <wp:positionV relativeFrom="page">
                      <wp:posOffset>1874520</wp:posOffset>
                    </wp:positionV>
                    <wp:extent cx="3600450" cy="2255520"/>
                    <wp:effectExtent l="0" t="0" r="0" b="11430"/>
                    <wp:wrapNone/>
                    <wp:docPr id="1" name="Text Box 1"/>
                    <wp:cNvGraphicFramePr/>
                    <a:graphic xmlns:a="http://schemas.openxmlformats.org/drawingml/2006/main">
                      <a:graphicData uri="http://schemas.microsoft.com/office/word/2010/wordprocessingShape">
                        <wps:wsp>
                          <wps:cNvSpPr txBox="1"/>
                          <wps:spPr>
                            <a:xfrm>
                              <a:off x="0" y="0"/>
                              <a:ext cx="3600450" cy="2255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12D4F" w14:textId="510D132C" w:rsidR="00BA4CA7" w:rsidRDefault="00A63AE7" w:rsidP="004D1AD5">
                                <w:pPr>
                                  <w:pStyle w:val="NoSpacing"/>
                                  <w:spacing w:line="276" w:lineRule="auto"/>
                                  <w:rPr>
                                    <w:rFonts w:asciiTheme="majorHAnsi" w:eastAsiaTheme="majorEastAsia" w:hAnsiTheme="majorHAnsi" w:cstheme="majorBidi"/>
                                    <w:color w:val="262626" w:themeColor="text1" w:themeTint="D9"/>
                                    <w:sz w:val="72"/>
                                  </w:rPr>
                                </w:pPr>
                                <w:sdt>
                                  <w:sdtPr>
                                    <w:rPr>
                                      <w:rFonts w:ascii="Times New Roman" w:eastAsia="Times New Roman" w:hAnsi="Times New Roman" w:cs="Times New Roman"/>
                                      <w:b/>
                                      <w:bCs/>
                                      <w:kern w:val="36"/>
                                      <w:sz w:val="48"/>
                                      <w:szCs w:val="48"/>
                                      <w:lang w:val="en-AU" w:eastAsia="en-AU"/>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A4CA7" w:rsidRPr="00BA4CA7">
                                      <w:rPr>
                                        <w:rFonts w:ascii="Times New Roman" w:eastAsia="Times New Roman" w:hAnsi="Times New Roman" w:cs="Times New Roman"/>
                                        <w:b/>
                                        <w:bCs/>
                                        <w:kern w:val="36"/>
                                        <w:sz w:val="48"/>
                                        <w:szCs w:val="48"/>
                                        <w:lang w:val="en-AU" w:eastAsia="en-AU"/>
                                      </w:rPr>
                                      <w:t>MGMT1011</w:t>
                                    </w:r>
                                    <w:r w:rsidR="00BA4CA7">
                                      <w:rPr>
                                        <w:rFonts w:ascii="Times New Roman" w:eastAsia="Times New Roman" w:hAnsi="Times New Roman" w:cs="Times New Roman"/>
                                        <w:b/>
                                        <w:bCs/>
                                        <w:kern w:val="36"/>
                                        <w:sz w:val="48"/>
                                        <w:szCs w:val="48"/>
                                        <w:lang w:val="en-AU" w:eastAsia="en-AU"/>
                                      </w:rPr>
                                      <w:t>:</w:t>
                                    </w:r>
                                    <w:r w:rsidR="004D1AD5">
                                      <w:rPr>
                                        <w:rFonts w:ascii="Times New Roman" w:eastAsia="Times New Roman" w:hAnsi="Times New Roman" w:cs="Times New Roman"/>
                                        <w:b/>
                                        <w:bCs/>
                                        <w:kern w:val="36"/>
                                        <w:sz w:val="48"/>
                                        <w:szCs w:val="48"/>
                                        <w:lang w:val="en-AU" w:eastAsia="en-AU"/>
                                      </w:rPr>
                                      <w:t xml:space="preserve"> </w:t>
                                    </w:r>
                                    <w:r w:rsidR="00BA4CA7" w:rsidRPr="00BA4CA7">
                                      <w:rPr>
                                        <w:rFonts w:ascii="Times New Roman" w:eastAsia="Times New Roman" w:hAnsi="Times New Roman" w:cs="Times New Roman"/>
                                        <w:b/>
                                        <w:bCs/>
                                        <w:kern w:val="36"/>
                                        <w:sz w:val="48"/>
                                        <w:szCs w:val="48"/>
                                        <w:lang w:val="en-AU" w:eastAsia="en-AU"/>
                                      </w:rPr>
                                      <w:t>Organisational Behaviour</w:t>
                                    </w:r>
                                  </w:sdtContent>
                                </w:sdt>
                              </w:p>
                              <w:p w14:paraId="07A423D8" w14:textId="5BD89972" w:rsidR="00BA4CA7" w:rsidRDefault="00A63AE7" w:rsidP="004D1AD5">
                                <w:pPr>
                                  <w:spacing w:before="120" w:line="480" w:lineRule="auto"/>
                                  <w:rPr>
                                    <w:color w:val="404040" w:themeColor="text1" w:themeTint="BF"/>
                                    <w:sz w:val="36"/>
                                    <w:szCs w:val="36"/>
                                  </w:rPr>
                                </w:pPr>
                                <w:sdt>
                                  <w:sdtPr>
                                    <w:rPr>
                                      <w:rFonts w:ascii="Times New Roman" w:eastAsia="Times New Roman" w:hAnsi="Times New Roman" w:cs="Times New Roman"/>
                                      <w:b/>
                                      <w:bCs/>
                                      <w:sz w:val="36"/>
                                      <w:szCs w:val="36"/>
                                      <w:lang w:eastAsia="en-AU"/>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917FA" w:rsidRPr="00B917FA">
                                      <w:rPr>
                                        <w:rFonts w:ascii="Times New Roman" w:eastAsia="Times New Roman" w:hAnsi="Times New Roman" w:cs="Times New Roman"/>
                                        <w:b/>
                                        <w:bCs/>
                                        <w:sz w:val="36"/>
                                        <w:szCs w:val="36"/>
                                        <w:lang w:eastAsia="en-AU"/>
                                      </w:rPr>
                                      <w:t>Assessment 2: Essay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4675DD4" id="Text Box 1" o:spid="_x0000_s1056" type="#_x0000_t202" style="position:absolute;margin-left:234pt;margin-top:147.6pt;width:283.5pt;height:177.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" filled="f" stroked="f" strokeweight=".5pt">
                    <v:textbox inset="0,0,0,0">
                      <w:txbxContent>
                        <w:p w14:paraId="66312D4F" w14:textId="510D132C" w:rsidR="00BA4CA7" w:rsidRDefault="00A63AE7" w:rsidP="004D1AD5">
                          <w:pPr>
                            <w:pStyle w:val="NoSpacing"/>
                            <w:spacing w:line="276" w:lineRule="auto"/>
                            <w:rPr>
                              <w:rFonts w:asciiTheme="majorHAnsi" w:eastAsiaTheme="majorEastAsia" w:hAnsiTheme="majorHAnsi" w:cstheme="majorBidi"/>
                              <w:color w:val="262626" w:themeColor="text1" w:themeTint="D9"/>
                              <w:sz w:val="72"/>
                            </w:rPr>
                          </w:pPr>
                          <w:sdt>
                            <w:sdtPr>
                              <w:rPr>
                                <w:rFonts w:ascii="Times New Roman" w:eastAsia="Times New Roman" w:hAnsi="Times New Roman" w:cs="Times New Roman"/>
                                <w:b/>
                                <w:bCs/>
                                <w:kern w:val="36"/>
                                <w:sz w:val="48"/>
                                <w:szCs w:val="48"/>
                                <w:lang w:val="en-AU" w:eastAsia="en-AU"/>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A4CA7" w:rsidRPr="00BA4CA7">
                                <w:rPr>
                                  <w:rFonts w:ascii="Times New Roman" w:eastAsia="Times New Roman" w:hAnsi="Times New Roman" w:cs="Times New Roman"/>
                                  <w:b/>
                                  <w:bCs/>
                                  <w:kern w:val="36"/>
                                  <w:sz w:val="48"/>
                                  <w:szCs w:val="48"/>
                                  <w:lang w:val="en-AU" w:eastAsia="en-AU"/>
                                </w:rPr>
                                <w:t>MGMT1011</w:t>
                              </w:r>
                              <w:r w:rsidR="00BA4CA7">
                                <w:rPr>
                                  <w:rFonts w:ascii="Times New Roman" w:eastAsia="Times New Roman" w:hAnsi="Times New Roman" w:cs="Times New Roman"/>
                                  <w:b/>
                                  <w:bCs/>
                                  <w:kern w:val="36"/>
                                  <w:sz w:val="48"/>
                                  <w:szCs w:val="48"/>
                                  <w:lang w:val="en-AU" w:eastAsia="en-AU"/>
                                </w:rPr>
                                <w:t>:</w:t>
                              </w:r>
                              <w:r w:rsidR="004D1AD5">
                                <w:rPr>
                                  <w:rFonts w:ascii="Times New Roman" w:eastAsia="Times New Roman" w:hAnsi="Times New Roman" w:cs="Times New Roman"/>
                                  <w:b/>
                                  <w:bCs/>
                                  <w:kern w:val="36"/>
                                  <w:sz w:val="48"/>
                                  <w:szCs w:val="48"/>
                                  <w:lang w:val="en-AU" w:eastAsia="en-AU"/>
                                </w:rPr>
                                <w:t xml:space="preserve"> </w:t>
                              </w:r>
                              <w:r w:rsidR="00BA4CA7" w:rsidRPr="00BA4CA7">
                                <w:rPr>
                                  <w:rFonts w:ascii="Times New Roman" w:eastAsia="Times New Roman" w:hAnsi="Times New Roman" w:cs="Times New Roman"/>
                                  <w:b/>
                                  <w:bCs/>
                                  <w:kern w:val="36"/>
                                  <w:sz w:val="48"/>
                                  <w:szCs w:val="48"/>
                                  <w:lang w:val="en-AU" w:eastAsia="en-AU"/>
                                </w:rPr>
                                <w:t>Organisational Behaviour</w:t>
                              </w:r>
                            </w:sdtContent>
                          </w:sdt>
                        </w:p>
                        <w:p w14:paraId="07A423D8" w14:textId="5BD89972" w:rsidR="00BA4CA7" w:rsidRDefault="00A63AE7" w:rsidP="004D1AD5">
                          <w:pPr>
                            <w:spacing w:before="120" w:line="480" w:lineRule="auto"/>
                            <w:rPr>
                              <w:color w:val="404040" w:themeColor="text1" w:themeTint="BF"/>
                              <w:sz w:val="36"/>
                              <w:szCs w:val="36"/>
                            </w:rPr>
                          </w:pPr>
                          <w:sdt>
                            <w:sdtPr>
                              <w:rPr>
                                <w:rFonts w:ascii="Times New Roman" w:eastAsia="Times New Roman" w:hAnsi="Times New Roman" w:cs="Times New Roman"/>
                                <w:b/>
                                <w:bCs/>
                                <w:sz w:val="36"/>
                                <w:szCs w:val="36"/>
                                <w:lang w:eastAsia="en-AU"/>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917FA" w:rsidRPr="00B917FA">
                                <w:rPr>
                                  <w:rFonts w:ascii="Times New Roman" w:eastAsia="Times New Roman" w:hAnsi="Times New Roman" w:cs="Times New Roman"/>
                                  <w:b/>
                                  <w:bCs/>
                                  <w:sz w:val="36"/>
                                  <w:szCs w:val="36"/>
                                  <w:lang w:eastAsia="en-AU"/>
                                </w:rPr>
                                <w:t>Assessment 2: Essay</w:t>
                              </w:r>
                            </w:sdtContent>
                          </w:sdt>
                        </w:p>
                      </w:txbxContent>
                    </v:textbox>
                    <w10:wrap anchorx="page" anchory="page"/>
                  </v:shape>
                </w:pict>
              </mc:Fallback>
            </mc:AlternateContent>
          </w:r>
          <w:r w:rsidR="00BA4CA7" w:rsidRPr="009A724E">
            <w:rPr>
              <w:rFonts w:ascii="Arial" w:hAnsi="Arial" w:cs="Arial"/>
              <w:sz w:val="24"/>
              <w:szCs w:val="24"/>
            </w:rPr>
            <w:br w:type="page"/>
          </w:r>
        </w:p>
      </w:sdtContent>
    </w:sdt>
    <w:p w14:paraId="7E1A0043" w14:textId="7690690F" w:rsidR="008A034F" w:rsidRPr="009A724E" w:rsidRDefault="0003495E" w:rsidP="009A724E">
      <w:pPr>
        <w:spacing w:line="480" w:lineRule="auto"/>
        <w:rPr>
          <w:rFonts w:ascii="Arial" w:hAnsi="Arial" w:cs="Arial"/>
          <w:b/>
          <w:bCs/>
          <w:sz w:val="24"/>
          <w:szCs w:val="24"/>
        </w:rPr>
      </w:pPr>
      <w:r w:rsidRPr="009A724E">
        <w:rPr>
          <w:rFonts w:ascii="Arial" w:hAnsi="Arial" w:cs="Arial"/>
          <w:b/>
          <w:bCs/>
          <w:i/>
          <w:iCs/>
          <w:sz w:val="24"/>
          <w:szCs w:val="24"/>
        </w:rPr>
        <w:lastRenderedPageBreak/>
        <w:t>Task</w:t>
      </w:r>
      <w:r w:rsidRPr="009A724E">
        <w:rPr>
          <w:rFonts w:ascii="Arial" w:hAnsi="Arial" w:cs="Arial"/>
          <w:b/>
          <w:bCs/>
          <w:sz w:val="24"/>
          <w:szCs w:val="24"/>
        </w:rPr>
        <w:t xml:space="preserve"> </w:t>
      </w:r>
      <w:r w:rsidRPr="009A724E">
        <w:rPr>
          <w:rFonts w:ascii="Arial" w:hAnsi="Arial" w:cs="Arial"/>
          <w:b/>
          <w:bCs/>
          <w:sz w:val="24"/>
          <w:szCs w:val="24"/>
          <w:u w:val="single"/>
        </w:rPr>
        <w:t>1</w:t>
      </w:r>
      <w:r w:rsidR="00A55000" w:rsidRPr="009A724E">
        <w:rPr>
          <w:rFonts w:ascii="Arial" w:hAnsi="Arial" w:cs="Arial"/>
          <w:b/>
          <w:bCs/>
          <w:sz w:val="24"/>
          <w:szCs w:val="24"/>
        </w:rPr>
        <w:t>:</w:t>
      </w:r>
    </w:p>
    <w:p w14:paraId="6CFFC3D5" w14:textId="77777777" w:rsidR="005543CC" w:rsidRPr="009A724E" w:rsidRDefault="005543CC" w:rsidP="009A724E">
      <w:pPr>
        <w:spacing w:line="480" w:lineRule="auto"/>
        <w:rPr>
          <w:rFonts w:ascii="Arial" w:hAnsi="Arial" w:cs="Arial"/>
          <w:sz w:val="24"/>
          <w:szCs w:val="24"/>
        </w:rPr>
      </w:pPr>
    </w:p>
    <w:p w14:paraId="0B1FB35E" w14:textId="35CCAA9D" w:rsidR="00412106" w:rsidRPr="009A724E" w:rsidRDefault="008A034F" w:rsidP="009A724E">
      <w:pPr>
        <w:spacing w:line="480" w:lineRule="auto"/>
        <w:rPr>
          <w:rFonts w:ascii="Arial" w:hAnsi="Arial" w:cs="Arial"/>
          <w:sz w:val="24"/>
          <w:szCs w:val="24"/>
        </w:rPr>
      </w:pPr>
      <w:r w:rsidRPr="009A724E">
        <w:rPr>
          <w:rFonts w:ascii="Arial" w:hAnsi="Arial" w:cs="Arial"/>
          <w:sz w:val="24"/>
          <w:szCs w:val="24"/>
        </w:rPr>
        <w:t>Perspectives influence every genuine relationship and are an important aspect of how humans interact with it and comprehend the environment</w:t>
      </w:r>
      <w:r w:rsidR="008512F9" w:rsidRPr="009A724E">
        <w:rPr>
          <w:rFonts w:ascii="Arial" w:hAnsi="Arial" w:cs="Arial"/>
          <w:sz w:val="24"/>
          <w:szCs w:val="24"/>
        </w:rPr>
        <w:t xml:space="preserve"> </w:t>
      </w:r>
      <w:sdt>
        <w:sdtPr>
          <w:rPr>
            <w:rFonts w:ascii="Arial" w:hAnsi="Arial" w:cs="Arial"/>
            <w:sz w:val="24"/>
            <w:szCs w:val="24"/>
          </w:rPr>
          <w:id w:val="-308093546"/>
          <w:citation/>
        </w:sdtPr>
        <w:sdtEndPr/>
        <w:sdtContent>
          <w:r w:rsidR="002F2E82" w:rsidRPr="009A724E">
            <w:rPr>
              <w:rFonts w:ascii="Arial" w:hAnsi="Arial" w:cs="Arial"/>
              <w:sz w:val="24"/>
              <w:szCs w:val="24"/>
            </w:rPr>
            <w:fldChar w:fldCharType="begin"/>
          </w:r>
          <w:r w:rsidR="002F2E82" w:rsidRPr="009A724E">
            <w:rPr>
              <w:rFonts w:ascii="Arial" w:hAnsi="Arial" w:cs="Arial"/>
              <w:sz w:val="24"/>
              <w:szCs w:val="24"/>
            </w:rPr>
            <w:instrText xml:space="preserve"> CITATION McS20 \l 3081 </w:instrText>
          </w:r>
          <w:r w:rsidR="002F2E82" w:rsidRPr="009A724E">
            <w:rPr>
              <w:rFonts w:ascii="Arial" w:hAnsi="Arial" w:cs="Arial"/>
              <w:sz w:val="24"/>
              <w:szCs w:val="24"/>
            </w:rPr>
            <w:fldChar w:fldCharType="separate"/>
          </w:r>
          <w:r w:rsidR="002F2E82" w:rsidRPr="009A724E">
            <w:rPr>
              <w:rFonts w:ascii="Arial" w:hAnsi="Arial" w:cs="Arial"/>
              <w:noProof/>
              <w:sz w:val="24"/>
              <w:szCs w:val="24"/>
            </w:rPr>
            <w:t>(McShane, 2020)</w:t>
          </w:r>
          <w:r w:rsidR="002F2E82" w:rsidRPr="009A724E">
            <w:rPr>
              <w:rFonts w:ascii="Arial" w:hAnsi="Arial" w:cs="Arial"/>
              <w:sz w:val="24"/>
              <w:szCs w:val="24"/>
            </w:rPr>
            <w:fldChar w:fldCharType="end"/>
          </w:r>
        </w:sdtContent>
      </w:sdt>
      <w:r w:rsidRPr="009A724E">
        <w:rPr>
          <w:rFonts w:ascii="Arial" w:hAnsi="Arial" w:cs="Arial"/>
          <w:sz w:val="24"/>
          <w:szCs w:val="24"/>
        </w:rPr>
        <w:t>. Stereotyping is inextricably tied to perception and is defined as a collection of thoughts or views about a person or a group that are based on personal features</w:t>
      </w:r>
      <w:sdt>
        <w:sdtPr>
          <w:rPr>
            <w:rFonts w:ascii="Arial" w:hAnsi="Arial" w:cs="Arial"/>
            <w:sz w:val="24"/>
            <w:szCs w:val="24"/>
          </w:rPr>
          <w:id w:val="-784034485"/>
          <w:citation/>
        </w:sdtPr>
        <w:sdtEndPr/>
        <w:sdtContent>
          <w:r w:rsidR="00935B6C" w:rsidRPr="009A724E">
            <w:rPr>
              <w:rFonts w:ascii="Arial" w:hAnsi="Arial" w:cs="Arial"/>
              <w:sz w:val="24"/>
              <w:szCs w:val="24"/>
            </w:rPr>
            <w:fldChar w:fldCharType="begin"/>
          </w:r>
          <w:r w:rsidR="00935B6C" w:rsidRPr="009A724E">
            <w:rPr>
              <w:rFonts w:ascii="Arial" w:hAnsi="Arial" w:cs="Arial"/>
              <w:sz w:val="24"/>
              <w:szCs w:val="24"/>
            </w:rPr>
            <w:instrText xml:space="preserve"> CITATION McS20 \l 3081 </w:instrText>
          </w:r>
          <w:r w:rsidR="00935B6C" w:rsidRPr="009A724E">
            <w:rPr>
              <w:rFonts w:ascii="Arial" w:hAnsi="Arial" w:cs="Arial"/>
              <w:sz w:val="24"/>
              <w:szCs w:val="24"/>
            </w:rPr>
            <w:fldChar w:fldCharType="separate"/>
          </w:r>
          <w:r w:rsidR="00935B6C" w:rsidRPr="009A724E">
            <w:rPr>
              <w:rFonts w:ascii="Arial" w:hAnsi="Arial" w:cs="Arial"/>
              <w:noProof/>
              <w:sz w:val="24"/>
              <w:szCs w:val="24"/>
            </w:rPr>
            <w:t xml:space="preserve"> (McShane, 2020)</w:t>
          </w:r>
          <w:r w:rsidR="00935B6C" w:rsidRPr="009A724E">
            <w:rPr>
              <w:rFonts w:ascii="Arial" w:hAnsi="Arial" w:cs="Arial"/>
              <w:sz w:val="24"/>
              <w:szCs w:val="24"/>
            </w:rPr>
            <w:fldChar w:fldCharType="end"/>
          </w:r>
        </w:sdtContent>
      </w:sdt>
      <w:r w:rsidRPr="009A724E">
        <w:rPr>
          <w:rFonts w:ascii="Arial" w:hAnsi="Arial" w:cs="Arial"/>
          <w:sz w:val="24"/>
          <w:szCs w:val="24"/>
        </w:rPr>
        <w:t>. Workplace stereotyping is frequent and has been found to influence employees' decisions about parental leave</w:t>
      </w:r>
      <w:r w:rsidR="00836ACF" w:rsidRPr="009A724E">
        <w:rPr>
          <w:rFonts w:ascii="Arial" w:hAnsi="Arial" w:cs="Arial"/>
          <w:sz w:val="24"/>
          <w:szCs w:val="24"/>
        </w:rPr>
        <w:t xml:space="preserve"> </w:t>
      </w:r>
      <w:sdt>
        <w:sdtPr>
          <w:rPr>
            <w:rFonts w:ascii="Arial" w:hAnsi="Arial" w:cs="Arial"/>
            <w:sz w:val="24"/>
            <w:szCs w:val="24"/>
          </w:rPr>
          <w:id w:val="-1763991385"/>
          <w:citation/>
        </w:sdtPr>
        <w:sdtEndPr/>
        <w:sdtContent>
          <w:r w:rsidR="00836ACF" w:rsidRPr="009A724E">
            <w:rPr>
              <w:rFonts w:ascii="Arial" w:hAnsi="Arial" w:cs="Arial"/>
              <w:sz w:val="24"/>
              <w:szCs w:val="24"/>
            </w:rPr>
            <w:fldChar w:fldCharType="begin"/>
          </w:r>
          <w:r w:rsidR="00387C3A" w:rsidRPr="009A724E">
            <w:rPr>
              <w:rFonts w:ascii="Arial" w:hAnsi="Arial" w:cs="Arial"/>
              <w:sz w:val="24"/>
              <w:szCs w:val="24"/>
            </w:rPr>
            <w:instrText xml:space="preserve">CITATION Pau19 \l 3081 </w:instrText>
          </w:r>
          <w:r w:rsidR="00836ACF" w:rsidRPr="009A724E">
            <w:rPr>
              <w:rFonts w:ascii="Arial" w:hAnsi="Arial" w:cs="Arial"/>
              <w:sz w:val="24"/>
              <w:szCs w:val="24"/>
            </w:rPr>
            <w:fldChar w:fldCharType="separate"/>
          </w:r>
          <w:r w:rsidR="00387C3A" w:rsidRPr="009A724E">
            <w:rPr>
              <w:rFonts w:ascii="Arial" w:hAnsi="Arial" w:cs="Arial"/>
              <w:noProof/>
              <w:sz w:val="24"/>
              <w:szCs w:val="24"/>
            </w:rPr>
            <w:t>(S. Eaton, 2019)</w:t>
          </w:r>
          <w:r w:rsidR="00836ACF" w:rsidRPr="009A724E">
            <w:rPr>
              <w:rFonts w:ascii="Arial" w:hAnsi="Arial" w:cs="Arial"/>
              <w:sz w:val="24"/>
              <w:szCs w:val="24"/>
            </w:rPr>
            <w:fldChar w:fldCharType="end"/>
          </w:r>
        </w:sdtContent>
      </w:sdt>
      <w:r w:rsidRPr="009A724E">
        <w:rPr>
          <w:rFonts w:ascii="Arial" w:hAnsi="Arial" w:cs="Arial"/>
          <w:sz w:val="24"/>
          <w:szCs w:val="24"/>
        </w:rPr>
        <w:t xml:space="preserve">. Traditional gender </w:t>
      </w:r>
      <w:r w:rsidR="0009079F" w:rsidRPr="009A724E">
        <w:rPr>
          <w:rFonts w:ascii="Arial" w:hAnsi="Arial" w:cs="Arial"/>
          <w:sz w:val="24"/>
          <w:szCs w:val="24"/>
        </w:rPr>
        <w:t>standards</w:t>
      </w:r>
      <w:r w:rsidRPr="009A724E">
        <w:rPr>
          <w:rFonts w:ascii="Arial" w:hAnsi="Arial" w:cs="Arial"/>
          <w:sz w:val="24"/>
          <w:szCs w:val="24"/>
        </w:rPr>
        <w:t xml:space="preserve"> </w:t>
      </w:r>
      <w:r w:rsidR="0009079F" w:rsidRPr="009A724E">
        <w:rPr>
          <w:rFonts w:ascii="Arial" w:hAnsi="Arial" w:cs="Arial"/>
          <w:sz w:val="24"/>
          <w:szCs w:val="24"/>
        </w:rPr>
        <w:t>allotted</w:t>
      </w:r>
      <w:r w:rsidRPr="009A724E">
        <w:rPr>
          <w:rFonts w:ascii="Arial" w:hAnsi="Arial" w:cs="Arial"/>
          <w:sz w:val="24"/>
          <w:szCs w:val="24"/>
        </w:rPr>
        <w:t xml:space="preserve"> to each gender, with the male being the</w:t>
      </w:r>
      <w:r w:rsidR="00357106" w:rsidRPr="009A724E">
        <w:rPr>
          <w:rFonts w:ascii="Arial" w:hAnsi="Arial" w:cs="Arial"/>
          <w:sz w:val="24"/>
          <w:szCs w:val="24"/>
        </w:rPr>
        <w:t xml:space="preserve"> primary</w:t>
      </w:r>
      <w:r w:rsidRPr="009A724E">
        <w:rPr>
          <w:rFonts w:ascii="Arial" w:hAnsi="Arial" w:cs="Arial"/>
          <w:sz w:val="24"/>
          <w:szCs w:val="24"/>
        </w:rPr>
        <w:t xml:space="preserve"> breadwinner and the </w:t>
      </w:r>
      <w:r w:rsidR="00A12373" w:rsidRPr="009A724E">
        <w:rPr>
          <w:rFonts w:ascii="Arial" w:hAnsi="Arial" w:cs="Arial"/>
          <w:sz w:val="24"/>
          <w:szCs w:val="24"/>
        </w:rPr>
        <w:t>female</w:t>
      </w:r>
      <w:r w:rsidRPr="009A724E">
        <w:rPr>
          <w:rFonts w:ascii="Arial" w:hAnsi="Arial" w:cs="Arial"/>
          <w:sz w:val="24"/>
          <w:szCs w:val="24"/>
        </w:rPr>
        <w:t xml:space="preserve"> being the caregiver, are among the </w:t>
      </w:r>
      <w:r w:rsidR="007A6D3A" w:rsidRPr="009A724E">
        <w:rPr>
          <w:rFonts w:ascii="Arial" w:hAnsi="Arial" w:cs="Arial"/>
          <w:sz w:val="24"/>
          <w:szCs w:val="24"/>
        </w:rPr>
        <w:t>complexities</w:t>
      </w:r>
      <w:r w:rsidRPr="009A724E">
        <w:rPr>
          <w:rFonts w:ascii="Arial" w:hAnsi="Arial" w:cs="Arial"/>
          <w:sz w:val="24"/>
          <w:szCs w:val="24"/>
        </w:rPr>
        <w:t xml:space="preserve"> </w:t>
      </w:r>
      <w:r w:rsidR="007A6D3A" w:rsidRPr="009A724E">
        <w:rPr>
          <w:rFonts w:ascii="Arial" w:hAnsi="Arial" w:cs="Arial"/>
          <w:sz w:val="24"/>
          <w:szCs w:val="24"/>
        </w:rPr>
        <w:t>correlated</w:t>
      </w:r>
      <w:r w:rsidRPr="009A724E">
        <w:rPr>
          <w:rFonts w:ascii="Arial" w:hAnsi="Arial" w:cs="Arial"/>
          <w:sz w:val="24"/>
          <w:szCs w:val="24"/>
        </w:rPr>
        <w:t xml:space="preserve"> with </w:t>
      </w:r>
      <w:r w:rsidR="007A6D3A" w:rsidRPr="009A724E">
        <w:rPr>
          <w:rFonts w:ascii="Arial" w:hAnsi="Arial" w:cs="Arial"/>
          <w:sz w:val="24"/>
          <w:szCs w:val="24"/>
        </w:rPr>
        <w:t>childcare</w:t>
      </w:r>
      <w:r w:rsidRPr="009A724E">
        <w:rPr>
          <w:rFonts w:ascii="Arial" w:hAnsi="Arial" w:cs="Arial"/>
          <w:sz w:val="24"/>
          <w:szCs w:val="24"/>
        </w:rPr>
        <w:t xml:space="preserve"> leave</w:t>
      </w:r>
      <w:sdt>
        <w:sdtPr>
          <w:rPr>
            <w:rFonts w:ascii="Arial" w:hAnsi="Arial" w:cs="Arial"/>
            <w:sz w:val="24"/>
            <w:szCs w:val="24"/>
          </w:rPr>
          <w:id w:val="1225564286"/>
          <w:citation/>
        </w:sdtPr>
        <w:sdtEndPr/>
        <w:sdtContent>
          <w:r w:rsidR="00893745" w:rsidRPr="009A724E">
            <w:rPr>
              <w:rFonts w:ascii="Arial" w:hAnsi="Arial" w:cs="Arial"/>
              <w:sz w:val="24"/>
              <w:szCs w:val="24"/>
            </w:rPr>
            <w:fldChar w:fldCharType="begin"/>
          </w:r>
          <w:r w:rsidR="00893745" w:rsidRPr="009A724E">
            <w:rPr>
              <w:rFonts w:ascii="Arial" w:hAnsi="Arial" w:cs="Arial"/>
              <w:sz w:val="24"/>
              <w:szCs w:val="24"/>
            </w:rPr>
            <w:instrText xml:space="preserve"> CITATION Pau19 \l 3081 </w:instrText>
          </w:r>
          <w:r w:rsidR="00893745" w:rsidRPr="009A724E">
            <w:rPr>
              <w:rFonts w:ascii="Arial" w:hAnsi="Arial" w:cs="Arial"/>
              <w:sz w:val="24"/>
              <w:szCs w:val="24"/>
            </w:rPr>
            <w:fldChar w:fldCharType="separate"/>
          </w:r>
          <w:r w:rsidR="00893745" w:rsidRPr="009A724E">
            <w:rPr>
              <w:rFonts w:ascii="Arial" w:hAnsi="Arial" w:cs="Arial"/>
              <w:noProof/>
              <w:sz w:val="24"/>
              <w:szCs w:val="24"/>
            </w:rPr>
            <w:t xml:space="preserve"> (S. Eaton, 2019)</w:t>
          </w:r>
          <w:r w:rsidR="00893745" w:rsidRPr="009A724E">
            <w:rPr>
              <w:rFonts w:ascii="Arial" w:hAnsi="Arial" w:cs="Arial"/>
              <w:sz w:val="24"/>
              <w:szCs w:val="24"/>
            </w:rPr>
            <w:fldChar w:fldCharType="end"/>
          </w:r>
        </w:sdtContent>
      </w:sdt>
      <w:r w:rsidRPr="009A724E">
        <w:rPr>
          <w:rFonts w:ascii="Arial" w:hAnsi="Arial" w:cs="Arial"/>
          <w:sz w:val="24"/>
          <w:szCs w:val="24"/>
        </w:rPr>
        <w:t>. Women who are mo</w:t>
      </w:r>
      <w:r w:rsidR="00A25200" w:rsidRPr="009A724E">
        <w:rPr>
          <w:rFonts w:ascii="Arial" w:hAnsi="Arial" w:cs="Arial"/>
          <w:sz w:val="24"/>
          <w:szCs w:val="24"/>
        </w:rPr>
        <w:t xml:space="preserve">thers </w:t>
      </w:r>
      <w:r w:rsidRPr="009A724E">
        <w:rPr>
          <w:rFonts w:ascii="Arial" w:hAnsi="Arial" w:cs="Arial"/>
          <w:sz w:val="24"/>
          <w:szCs w:val="24"/>
        </w:rPr>
        <w:t>are much more inclined to have a lower income and are less likely to get a promotion than women who are not mothers.</w:t>
      </w:r>
      <w:r w:rsidR="002B3C2F" w:rsidRPr="009A724E">
        <w:rPr>
          <w:rFonts w:ascii="Arial" w:hAnsi="Arial" w:cs="Arial"/>
          <w:sz w:val="24"/>
          <w:szCs w:val="24"/>
        </w:rPr>
        <w:t xml:space="preserve"> In comparison to males who are </w:t>
      </w:r>
      <w:r w:rsidR="00286FCA" w:rsidRPr="009A724E">
        <w:rPr>
          <w:rFonts w:ascii="Arial" w:hAnsi="Arial" w:cs="Arial"/>
          <w:sz w:val="24"/>
          <w:szCs w:val="24"/>
        </w:rPr>
        <w:t>not fathers</w:t>
      </w:r>
      <w:r w:rsidR="002B3C2F" w:rsidRPr="009A724E">
        <w:rPr>
          <w:rFonts w:ascii="Arial" w:hAnsi="Arial" w:cs="Arial"/>
          <w:sz w:val="24"/>
          <w:szCs w:val="24"/>
        </w:rPr>
        <w:t>,</w:t>
      </w:r>
      <w:r w:rsidR="00477C58" w:rsidRPr="009A724E">
        <w:rPr>
          <w:rFonts w:ascii="Arial" w:hAnsi="Arial" w:cs="Arial"/>
          <w:sz w:val="24"/>
          <w:szCs w:val="24"/>
        </w:rPr>
        <w:t xml:space="preserve"> fathers </w:t>
      </w:r>
      <w:r w:rsidR="002B3C2F" w:rsidRPr="009A724E">
        <w:rPr>
          <w:rFonts w:ascii="Arial" w:hAnsi="Arial" w:cs="Arial"/>
          <w:sz w:val="24"/>
          <w:szCs w:val="24"/>
        </w:rPr>
        <w:t xml:space="preserve">are considered as competent, </w:t>
      </w:r>
      <w:r w:rsidR="00043759" w:rsidRPr="009A724E">
        <w:rPr>
          <w:rFonts w:ascii="Arial" w:hAnsi="Arial" w:cs="Arial"/>
          <w:sz w:val="24"/>
          <w:szCs w:val="24"/>
        </w:rPr>
        <w:t>dependable</w:t>
      </w:r>
      <w:r w:rsidR="002B3C2F" w:rsidRPr="009A724E">
        <w:rPr>
          <w:rFonts w:ascii="Arial" w:hAnsi="Arial" w:cs="Arial"/>
          <w:sz w:val="24"/>
          <w:szCs w:val="24"/>
        </w:rPr>
        <w:t>, and beneficial to employ</w:t>
      </w:r>
      <w:r w:rsidR="00D43A0A" w:rsidRPr="009A724E">
        <w:rPr>
          <w:rFonts w:ascii="Arial" w:hAnsi="Arial" w:cs="Arial"/>
          <w:sz w:val="24"/>
          <w:szCs w:val="24"/>
        </w:rPr>
        <w:t xml:space="preserve"> </w:t>
      </w:r>
      <w:sdt>
        <w:sdtPr>
          <w:rPr>
            <w:rFonts w:ascii="Arial" w:hAnsi="Arial" w:cs="Arial"/>
            <w:sz w:val="24"/>
            <w:szCs w:val="24"/>
          </w:rPr>
          <w:id w:val="-2028248495"/>
          <w:citation/>
        </w:sdtPr>
        <w:sdtEndPr/>
        <w:sdtContent>
          <w:r w:rsidR="00D43A0A" w:rsidRPr="009A724E">
            <w:rPr>
              <w:rFonts w:ascii="Arial" w:hAnsi="Arial" w:cs="Arial"/>
              <w:sz w:val="24"/>
              <w:szCs w:val="24"/>
            </w:rPr>
            <w:fldChar w:fldCharType="begin"/>
          </w:r>
          <w:r w:rsidR="00D43A0A" w:rsidRPr="009A724E">
            <w:rPr>
              <w:rFonts w:ascii="Arial" w:hAnsi="Arial" w:cs="Arial"/>
              <w:sz w:val="24"/>
              <w:szCs w:val="24"/>
            </w:rPr>
            <w:instrText xml:space="preserve"> CITATION Hod10 \l 3081 </w:instrText>
          </w:r>
          <w:r w:rsidR="00D43A0A" w:rsidRPr="009A724E">
            <w:rPr>
              <w:rFonts w:ascii="Arial" w:hAnsi="Arial" w:cs="Arial"/>
              <w:sz w:val="24"/>
              <w:szCs w:val="24"/>
            </w:rPr>
            <w:fldChar w:fldCharType="separate"/>
          </w:r>
          <w:r w:rsidR="00D43A0A" w:rsidRPr="009A724E">
            <w:rPr>
              <w:rFonts w:ascii="Arial" w:hAnsi="Arial" w:cs="Arial"/>
              <w:noProof/>
              <w:sz w:val="24"/>
              <w:szCs w:val="24"/>
            </w:rPr>
            <w:t>(Hodges, 2010)</w:t>
          </w:r>
          <w:r w:rsidR="00D43A0A" w:rsidRPr="009A724E">
            <w:rPr>
              <w:rFonts w:ascii="Arial" w:hAnsi="Arial" w:cs="Arial"/>
              <w:sz w:val="24"/>
              <w:szCs w:val="24"/>
            </w:rPr>
            <w:fldChar w:fldCharType="end"/>
          </w:r>
        </w:sdtContent>
      </w:sdt>
      <w:r w:rsidR="002B3C2F" w:rsidRPr="009A724E">
        <w:rPr>
          <w:rFonts w:ascii="Arial" w:hAnsi="Arial" w:cs="Arial"/>
          <w:sz w:val="24"/>
          <w:szCs w:val="24"/>
        </w:rPr>
        <w:t xml:space="preserve">. </w:t>
      </w:r>
    </w:p>
    <w:p w14:paraId="44781E94" w14:textId="77777777" w:rsidR="00412106" w:rsidRPr="009A724E" w:rsidRDefault="00412106" w:rsidP="009A724E">
      <w:pPr>
        <w:spacing w:line="480" w:lineRule="auto"/>
        <w:rPr>
          <w:rFonts w:ascii="Arial" w:hAnsi="Arial" w:cs="Arial"/>
          <w:sz w:val="24"/>
          <w:szCs w:val="24"/>
        </w:rPr>
      </w:pPr>
    </w:p>
    <w:p w14:paraId="26237B91" w14:textId="2CD42FAA" w:rsidR="00412106" w:rsidRPr="009A724E" w:rsidRDefault="00412106" w:rsidP="009A724E">
      <w:pPr>
        <w:spacing w:line="480" w:lineRule="auto"/>
        <w:rPr>
          <w:rFonts w:ascii="Arial" w:hAnsi="Arial" w:cs="Arial"/>
          <w:sz w:val="24"/>
          <w:szCs w:val="24"/>
        </w:rPr>
      </w:pPr>
      <w:r w:rsidRPr="009A724E">
        <w:rPr>
          <w:rFonts w:ascii="Arial" w:hAnsi="Arial" w:cs="Arial"/>
          <w:sz w:val="24"/>
          <w:szCs w:val="24"/>
        </w:rPr>
        <w:t xml:space="preserve">Although paid </w:t>
      </w:r>
      <w:r w:rsidR="00043759" w:rsidRPr="009A724E">
        <w:rPr>
          <w:rFonts w:ascii="Arial" w:hAnsi="Arial" w:cs="Arial"/>
          <w:sz w:val="24"/>
          <w:szCs w:val="24"/>
        </w:rPr>
        <w:t>parental leave</w:t>
      </w:r>
      <w:r w:rsidRPr="009A724E">
        <w:rPr>
          <w:rFonts w:ascii="Arial" w:hAnsi="Arial" w:cs="Arial"/>
          <w:sz w:val="24"/>
          <w:szCs w:val="24"/>
        </w:rPr>
        <w:t xml:space="preserve"> is gradually being adopted in Australian workplaces, there is growing issue about the stigma associated with it and the difficulties that both parents encounter upon returning to the workplace. According to the Australian Bureau of Statistics (ABS), just one in twenty men take primary </w:t>
      </w:r>
      <w:r w:rsidR="00043759" w:rsidRPr="009A724E">
        <w:rPr>
          <w:rFonts w:ascii="Arial" w:hAnsi="Arial" w:cs="Arial"/>
          <w:sz w:val="24"/>
          <w:szCs w:val="24"/>
        </w:rPr>
        <w:t>childcare leave</w:t>
      </w:r>
      <w:r w:rsidRPr="009A724E">
        <w:rPr>
          <w:rFonts w:ascii="Arial" w:hAnsi="Arial" w:cs="Arial"/>
          <w:sz w:val="24"/>
          <w:szCs w:val="24"/>
        </w:rPr>
        <w:t xml:space="preserve">, with women taking 95% of all major </w:t>
      </w:r>
      <w:r w:rsidR="00FE2B31" w:rsidRPr="009A724E">
        <w:rPr>
          <w:rFonts w:ascii="Arial" w:hAnsi="Arial" w:cs="Arial"/>
          <w:sz w:val="24"/>
          <w:szCs w:val="24"/>
        </w:rPr>
        <w:t>parental leave</w:t>
      </w:r>
      <w:r w:rsidRPr="009A724E">
        <w:rPr>
          <w:rFonts w:ascii="Arial" w:hAnsi="Arial" w:cs="Arial"/>
          <w:sz w:val="24"/>
          <w:szCs w:val="24"/>
        </w:rPr>
        <w:t xml:space="preserve"> </w:t>
      </w:r>
      <w:sdt>
        <w:sdtPr>
          <w:rPr>
            <w:rFonts w:ascii="Arial" w:hAnsi="Arial" w:cs="Arial"/>
            <w:sz w:val="24"/>
            <w:szCs w:val="24"/>
          </w:rPr>
          <w:id w:val="-746801710"/>
          <w:citation/>
        </w:sdtPr>
        <w:sdtEndPr/>
        <w:sdtContent>
          <w:r w:rsidRPr="009A724E">
            <w:rPr>
              <w:rFonts w:ascii="Arial" w:hAnsi="Arial" w:cs="Arial"/>
              <w:sz w:val="24"/>
              <w:szCs w:val="24"/>
            </w:rPr>
            <w:fldChar w:fldCharType="begin"/>
          </w:r>
          <w:r w:rsidRPr="009A724E">
            <w:rPr>
              <w:rFonts w:ascii="Arial" w:hAnsi="Arial" w:cs="Arial"/>
              <w:sz w:val="24"/>
              <w:szCs w:val="24"/>
            </w:rPr>
            <w:instrText xml:space="preserve">CITATION Aus171 \l 3081 </w:instrText>
          </w:r>
          <w:r w:rsidRPr="009A724E">
            <w:rPr>
              <w:rFonts w:ascii="Arial" w:hAnsi="Arial" w:cs="Arial"/>
              <w:sz w:val="24"/>
              <w:szCs w:val="24"/>
            </w:rPr>
            <w:fldChar w:fldCharType="separate"/>
          </w:r>
          <w:r w:rsidRPr="009A724E">
            <w:rPr>
              <w:rFonts w:ascii="Arial" w:hAnsi="Arial" w:cs="Arial"/>
              <w:noProof/>
              <w:sz w:val="24"/>
              <w:szCs w:val="24"/>
            </w:rPr>
            <w:t>(Australian Bureau of Statistics, 2017)</w:t>
          </w:r>
          <w:r w:rsidRPr="009A724E">
            <w:rPr>
              <w:rFonts w:ascii="Arial" w:hAnsi="Arial" w:cs="Arial"/>
              <w:sz w:val="24"/>
              <w:szCs w:val="24"/>
            </w:rPr>
            <w:fldChar w:fldCharType="end"/>
          </w:r>
        </w:sdtContent>
      </w:sdt>
      <w:r w:rsidRPr="009A724E">
        <w:rPr>
          <w:rFonts w:ascii="Arial" w:hAnsi="Arial" w:cs="Arial"/>
          <w:sz w:val="24"/>
          <w:szCs w:val="24"/>
        </w:rPr>
        <w:t>.</w:t>
      </w:r>
    </w:p>
    <w:p w14:paraId="3A482671" w14:textId="77777777" w:rsidR="00412106" w:rsidRPr="009A724E" w:rsidRDefault="00412106" w:rsidP="009A724E">
      <w:pPr>
        <w:spacing w:line="480" w:lineRule="auto"/>
        <w:rPr>
          <w:rFonts w:ascii="Arial" w:hAnsi="Arial" w:cs="Arial"/>
          <w:sz w:val="24"/>
          <w:szCs w:val="24"/>
        </w:rPr>
      </w:pPr>
    </w:p>
    <w:p w14:paraId="7ED86865" w14:textId="77777777" w:rsidR="00412106" w:rsidRPr="009A724E" w:rsidRDefault="00412106" w:rsidP="009A724E">
      <w:pPr>
        <w:spacing w:line="480" w:lineRule="auto"/>
        <w:rPr>
          <w:rFonts w:ascii="Arial" w:hAnsi="Arial" w:cs="Arial"/>
          <w:sz w:val="24"/>
          <w:szCs w:val="24"/>
        </w:rPr>
      </w:pPr>
    </w:p>
    <w:p w14:paraId="380E937D" w14:textId="253265AE" w:rsidR="00B74DDA" w:rsidRPr="009A724E" w:rsidRDefault="002A7CB6" w:rsidP="009A724E">
      <w:pPr>
        <w:spacing w:line="480" w:lineRule="auto"/>
        <w:rPr>
          <w:rFonts w:ascii="Arial" w:hAnsi="Arial" w:cs="Arial"/>
          <w:sz w:val="24"/>
          <w:szCs w:val="24"/>
        </w:rPr>
      </w:pPr>
      <w:r w:rsidRPr="009A724E">
        <w:rPr>
          <w:rFonts w:ascii="Arial" w:hAnsi="Arial" w:cs="Arial"/>
          <w:sz w:val="24"/>
          <w:szCs w:val="24"/>
        </w:rPr>
        <w:lastRenderedPageBreak/>
        <w:t>Conferring</w:t>
      </w:r>
      <w:r w:rsidR="00412106" w:rsidRPr="009A724E">
        <w:rPr>
          <w:rFonts w:ascii="Arial" w:hAnsi="Arial" w:cs="Arial"/>
          <w:sz w:val="24"/>
          <w:szCs w:val="24"/>
        </w:rPr>
        <w:t xml:space="preserve"> to a 2014 Human Rights Commission report, even when employers give convenient, equitable paid </w:t>
      </w:r>
      <w:r w:rsidR="00043759" w:rsidRPr="009A724E">
        <w:rPr>
          <w:rFonts w:ascii="Arial" w:hAnsi="Arial" w:cs="Arial"/>
          <w:sz w:val="24"/>
          <w:szCs w:val="24"/>
        </w:rPr>
        <w:t>parental leave</w:t>
      </w:r>
      <w:r w:rsidR="00412106" w:rsidRPr="009A724E">
        <w:rPr>
          <w:rFonts w:ascii="Arial" w:hAnsi="Arial" w:cs="Arial"/>
          <w:sz w:val="24"/>
          <w:szCs w:val="24"/>
        </w:rPr>
        <w:t xml:space="preserve">, just a small percentage of males use it as comparison to females who use their maternity leave </w:t>
      </w:r>
      <w:sdt>
        <w:sdtPr>
          <w:rPr>
            <w:rFonts w:ascii="Arial" w:hAnsi="Arial" w:cs="Arial"/>
            <w:sz w:val="24"/>
            <w:szCs w:val="24"/>
          </w:rPr>
          <w:id w:val="1839185863"/>
          <w:citation/>
        </w:sdtPr>
        <w:sdtEndPr/>
        <w:sdtContent>
          <w:r w:rsidR="00412106" w:rsidRPr="009A724E">
            <w:rPr>
              <w:rFonts w:ascii="Arial" w:hAnsi="Arial" w:cs="Arial"/>
              <w:sz w:val="24"/>
              <w:szCs w:val="24"/>
            </w:rPr>
            <w:fldChar w:fldCharType="begin"/>
          </w:r>
          <w:r w:rsidR="00412106" w:rsidRPr="009A724E">
            <w:rPr>
              <w:rFonts w:ascii="Arial" w:hAnsi="Arial" w:cs="Arial"/>
              <w:sz w:val="24"/>
              <w:szCs w:val="24"/>
            </w:rPr>
            <w:instrText xml:space="preserve">CITATION Aus14 \l 3081 </w:instrText>
          </w:r>
          <w:r w:rsidR="00412106" w:rsidRPr="009A724E">
            <w:rPr>
              <w:rFonts w:ascii="Arial" w:hAnsi="Arial" w:cs="Arial"/>
              <w:sz w:val="24"/>
              <w:szCs w:val="24"/>
            </w:rPr>
            <w:fldChar w:fldCharType="separate"/>
          </w:r>
          <w:r w:rsidR="00412106" w:rsidRPr="009A724E">
            <w:rPr>
              <w:rFonts w:ascii="Arial" w:hAnsi="Arial" w:cs="Arial"/>
              <w:noProof/>
              <w:sz w:val="24"/>
              <w:szCs w:val="24"/>
            </w:rPr>
            <w:t>(Australian Human Rights Commission, 2014)</w:t>
          </w:r>
          <w:r w:rsidR="00412106" w:rsidRPr="009A724E">
            <w:rPr>
              <w:rFonts w:ascii="Arial" w:hAnsi="Arial" w:cs="Arial"/>
              <w:sz w:val="24"/>
              <w:szCs w:val="24"/>
            </w:rPr>
            <w:fldChar w:fldCharType="end"/>
          </w:r>
        </w:sdtContent>
      </w:sdt>
      <w:r w:rsidR="00412106" w:rsidRPr="009A724E">
        <w:rPr>
          <w:rFonts w:ascii="Arial" w:hAnsi="Arial" w:cs="Arial"/>
          <w:sz w:val="24"/>
          <w:szCs w:val="24"/>
        </w:rPr>
        <w:t>. One underlying reason for this is the societal bias that influences fathers' perspectives</w:t>
      </w:r>
      <w:sdt>
        <w:sdtPr>
          <w:rPr>
            <w:rFonts w:ascii="Arial" w:hAnsi="Arial" w:cs="Arial"/>
            <w:sz w:val="24"/>
            <w:szCs w:val="24"/>
          </w:rPr>
          <w:id w:val="1860622255"/>
          <w:citation/>
        </w:sdtPr>
        <w:sdtEndPr/>
        <w:sdtContent>
          <w:r w:rsidR="00412106" w:rsidRPr="009A724E">
            <w:rPr>
              <w:rFonts w:ascii="Arial" w:hAnsi="Arial" w:cs="Arial"/>
              <w:sz w:val="24"/>
              <w:szCs w:val="24"/>
            </w:rPr>
            <w:fldChar w:fldCharType="begin"/>
          </w:r>
          <w:r w:rsidR="00412106" w:rsidRPr="009A724E">
            <w:rPr>
              <w:rFonts w:ascii="Arial" w:hAnsi="Arial" w:cs="Arial"/>
              <w:sz w:val="24"/>
              <w:szCs w:val="24"/>
            </w:rPr>
            <w:instrText xml:space="preserve"> CITATION Hey17 \l 3081 </w:instrText>
          </w:r>
          <w:r w:rsidR="00412106" w:rsidRPr="009A724E">
            <w:rPr>
              <w:rFonts w:ascii="Arial" w:hAnsi="Arial" w:cs="Arial"/>
              <w:sz w:val="24"/>
              <w:szCs w:val="24"/>
            </w:rPr>
            <w:fldChar w:fldCharType="separate"/>
          </w:r>
          <w:r w:rsidR="00412106" w:rsidRPr="009A724E">
            <w:rPr>
              <w:rFonts w:ascii="Arial" w:hAnsi="Arial" w:cs="Arial"/>
              <w:noProof/>
              <w:sz w:val="24"/>
              <w:szCs w:val="24"/>
            </w:rPr>
            <w:t xml:space="preserve"> (Heymann, 2017)</w:t>
          </w:r>
          <w:r w:rsidR="00412106" w:rsidRPr="009A724E">
            <w:rPr>
              <w:rFonts w:ascii="Arial" w:hAnsi="Arial" w:cs="Arial"/>
              <w:sz w:val="24"/>
              <w:szCs w:val="24"/>
            </w:rPr>
            <w:fldChar w:fldCharType="end"/>
          </w:r>
        </w:sdtContent>
      </w:sdt>
      <w:r w:rsidR="00412106" w:rsidRPr="009A724E">
        <w:rPr>
          <w:rFonts w:ascii="Arial" w:hAnsi="Arial" w:cs="Arial"/>
          <w:sz w:val="24"/>
          <w:szCs w:val="24"/>
        </w:rPr>
        <w:t xml:space="preserve">. </w:t>
      </w:r>
    </w:p>
    <w:p w14:paraId="17EDFD34" w14:textId="77777777" w:rsidR="00B74DDA" w:rsidRPr="009A724E" w:rsidRDefault="00B74DDA" w:rsidP="009A724E">
      <w:pPr>
        <w:spacing w:line="480" w:lineRule="auto"/>
        <w:rPr>
          <w:rFonts w:ascii="Arial" w:hAnsi="Arial" w:cs="Arial"/>
          <w:sz w:val="24"/>
          <w:szCs w:val="24"/>
        </w:rPr>
      </w:pPr>
    </w:p>
    <w:p w14:paraId="7CF7A2CD" w14:textId="25F027E5" w:rsidR="00412106" w:rsidRPr="009A724E" w:rsidRDefault="006B4FD2" w:rsidP="009A724E">
      <w:pPr>
        <w:spacing w:line="480" w:lineRule="auto"/>
        <w:rPr>
          <w:rFonts w:ascii="Arial" w:hAnsi="Arial" w:cs="Arial"/>
          <w:sz w:val="24"/>
          <w:szCs w:val="24"/>
        </w:rPr>
      </w:pPr>
      <w:r w:rsidRPr="009A724E">
        <w:rPr>
          <w:rFonts w:ascii="Arial" w:hAnsi="Arial" w:cs="Arial"/>
          <w:sz w:val="24"/>
          <w:szCs w:val="24"/>
        </w:rPr>
        <w:t>Furthermore,</w:t>
      </w:r>
      <w:r w:rsidR="00B74DDA" w:rsidRPr="009A724E">
        <w:rPr>
          <w:rFonts w:ascii="Arial" w:hAnsi="Arial" w:cs="Arial"/>
          <w:sz w:val="24"/>
          <w:szCs w:val="24"/>
        </w:rPr>
        <w:t xml:space="preserve"> a</w:t>
      </w:r>
      <w:r w:rsidR="00412106" w:rsidRPr="009A724E">
        <w:rPr>
          <w:rFonts w:ascii="Arial" w:hAnsi="Arial" w:cs="Arial"/>
          <w:sz w:val="24"/>
          <w:szCs w:val="24"/>
        </w:rPr>
        <w:t xml:space="preserve"> Deloitte</w:t>
      </w:r>
      <w:r w:rsidRPr="009A724E">
        <w:rPr>
          <w:rFonts w:ascii="Arial" w:hAnsi="Arial" w:cs="Arial"/>
          <w:sz w:val="24"/>
          <w:szCs w:val="24"/>
        </w:rPr>
        <w:t xml:space="preserve"> analysis </w:t>
      </w:r>
      <w:r w:rsidR="00BE6AEA" w:rsidRPr="009A724E">
        <w:rPr>
          <w:rFonts w:ascii="Arial" w:hAnsi="Arial" w:cs="Arial"/>
          <w:sz w:val="24"/>
          <w:szCs w:val="24"/>
        </w:rPr>
        <w:t xml:space="preserve">discovered </w:t>
      </w:r>
      <w:r w:rsidRPr="009A724E">
        <w:rPr>
          <w:rFonts w:ascii="Arial" w:hAnsi="Arial" w:cs="Arial"/>
          <w:sz w:val="24"/>
          <w:szCs w:val="24"/>
        </w:rPr>
        <w:t>that</w:t>
      </w:r>
      <w:r w:rsidR="00412106" w:rsidRPr="009A724E">
        <w:rPr>
          <w:rFonts w:ascii="Arial" w:hAnsi="Arial" w:cs="Arial"/>
          <w:sz w:val="24"/>
          <w:szCs w:val="24"/>
        </w:rPr>
        <w:t xml:space="preserve"> the social norm of men not taking </w:t>
      </w:r>
      <w:r w:rsidR="00E5136B" w:rsidRPr="009A724E">
        <w:rPr>
          <w:rFonts w:ascii="Arial" w:hAnsi="Arial" w:cs="Arial"/>
          <w:sz w:val="24"/>
          <w:szCs w:val="24"/>
        </w:rPr>
        <w:t>childcare leave</w:t>
      </w:r>
      <w:r w:rsidR="00412106" w:rsidRPr="009A724E">
        <w:rPr>
          <w:rFonts w:ascii="Arial" w:hAnsi="Arial" w:cs="Arial"/>
          <w:sz w:val="24"/>
          <w:szCs w:val="24"/>
        </w:rPr>
        <w:t xml:space="preserve"> is mostly motivated by fear. Over one-third of one-thousand </w:t>
      </w:r>
      <w:r w:rsidR="00521062" w:rsidRPr="009A724E">
        <w:rPr>
          <w:rFonts w:ascii="Arial" w:hAnsi="Arial" w:cs="Arial"/>
          <w:sz w:val="24"/>
          <w:szCs w:val="24"/>
        </w:rPr>
        <w:t>tests</w:t>
      </w:r>
      <w:r w:rsidR="00412106" w:rsidRPr="009A724E">
        <w:rPr>
          <w:rFonts w:ascii="Arial" w:hAnsi="Arial" w:cs="Arial"/>
          <w:sz w:val="24"/>
          <w:szCs w:val="24"/>
        </w:rPr>
        <w:t xml:space="preserve"> stated that taking time off would "jeopardise their standing" in their existing positions. Moreover, more than half of those surveyed believed that spending time connecting with their newborn would be perceived as a lack of devotion, while an additional 41% feared missing prospects on professional initiatives. The </w:t>
      </w:r>
      <w:r w:rsidRPr="009A724E">
        <w:rPr>
          <w:rFonts w:ascii="Arial" w:hAnsi="Arial" w:cs="Arial"/>
          <w:sz w:val="24"/>
          <w:szCs w:val="24"/>
        </w:rPr>
        <w:t xml:space="preserve">analysis </w:t>
      </w:r>
      <w:r w:rsidR="00412106" w:rsidRPr="009A724E">
        <w:rPr>
          <w:rFonts w:ascii="Arial" w:hAnsi="Arial" w:cs="Arial"/>
          <w:sz w:val="24"/>
          <w:szCs w:val="24"/>
        </w:rPr>
        <w:t xml:space="preserve">also discovered that the unfavourable manner workers and managers discuss parental leave internally amplifies families' worries, resulting in the majority of men not taking use of the absence </w:t>
      </w:r>
      <w:r w:rsidR="007E0FDA" w:rsidRPr="009A724E">
        <w:rPr>
          <w:rFonts w:ascii="Arial" w:hAnsi="Arial" w:cs="Arial"/>
          <w:sz w:val="24"/>
          <w:szCs w:val="24"/>
        </w:rPr>
        <w:t>reward</w:t>
      </w:r>
      <w:r w:rsidR="00412106" w:rsidRPr="009A724E">
        <w:rPr>
          <w:rFonts w:ascii="Arial" w:hAnsi="Arial" w:cs="Arial"/>
          <w:sz w:val="24"/>
          <w:szCs w:val="24"/>
        </w:rPr>
        <w:t xml:space="preserve"> </w:t>
      </w:r>
      <w:sdt>
        <w:sdtPr>
          <w:rPr>
            <w:rFonts w:ascii="Arial" w:hAnsi="Arial" w:cs="Arial"/>
            <w:sz w:val="24"/>
            <w:szCs w:val="24"/>
          </w:rPr>
          <w:id w:val="-189986439"/>
          <w:citation/>
        </w:sdtPr>
        <w:sdtEndPr/>
        <w:sdtContent>
          <w:r w:rsidR="00412106" w:rsidRPr="009A724E">
            <w:rPr>
              <w:rFonts w:ascii="Arial" w:hAnsi="Arial" w:cs="Arial"/>
              <w:sz w:val="24"/>
              <w:szCs w:val="24"/>
            </w:rPr>
            <w:fldChar w:fldCharType="begin"/>
          </w:r>
          <w:r w:rsidR="00412106" w:rsidRPr="009A724E">
            <w:rPr>
              <w:rFonts w:ascii="Arial" w:hAnsi="Arial" w:cs="Arial"/>
              <w:sz w:val="24"/>
              <w:szCs w:val="24"/>
            </w:rPr>
            <w:instrText xml:space="preserve"> CITATION Del16 \l 3081 </w:instrText>
          </w:r>
          <w:r w:rsidR="00412106" w:rsidRPr="009A724E">
            <w:rPr>
              <w:rFonts w:ascii="Arial" w:hAnsi="Arial" w:cs="Arial"/>
              <w:sz w:val="24"/>
              <w:szCs w:val="24"/>
            </w:rPr>
            <w:fldChar w:fldCharType="separate"/>
          </w:r>
          <w:r w:rsidR="00412106" w:rsidRPr="009A724E">
            <w:rPr>
              <w:rFonts w:ascii="Arial" w:hAnsi="Arial" w:cs="Arial"/>
              <w:noProof/>
              <w:sz w:val="24"/>
              <w:szCs w:val="24"/>
            </w:rPr>
            <w:t>(Deloitte , 2016)</w:t>
          </w:r>
          <w:r w:rsidR="00412106" w:rsidRPr="009A724E">
            <w:rPr>
              <w:rFonts w:ascii="Arial" w:hAnsi="Arial" w:cs="Arial"/>
              <w:sz w:val="24"/>
              <w:szCs w:val="24"/>
            </w:rPr>
            <w:fldChar w:fldCharType="end"/>
          </w:r>
        </w:sdtContent>
      </w:sdt>
      <w:r w:rsidR="00412106" w:rsidRPr="009A724E">
        <w:rPr>
          <w:rFonts w:ascii="Arial" w:hAnsi="Arial" w:cs="Arial"/>
          <w:sz w:val="24"/>
          <w:szCs w:val="24"/>
        </w:rPr>
        <w:t>.</w:t>
      </w:r>
    </w:p>
    <w:p w14:paraId="23745469" w14:textId="77777777" w:rsidR="00084833" w:rsidRPr="009A724E" w:rsidRDefault="00084833" w:rsidP="009A724E">
      <w:pPr>
        <w:spacing w:line="480" w:lineRule="auto"/>
        <w:rPr>
          <w:rFonts w:ascii="Arial" w:hAnsi="Arial" w:cs="Arial"/>
          <w:sz w:val="24"/>
          <w:szCs w:val="24"/>
        </w:rPr>
      </w:pPr>
    </w:p>
    <w:p w14:paraId="388356EF" w14:textId="05932A64" w:rsidR="00300644" w:rsidRPr="009A724E" w:rsidRDefault="002B3C2F" w:rsidP="009A724E">
      <w:pPr>
        <w:spacing w:line="480" w:lineRule="auto"/>
        <w:rPr>
          <w:rFonts w:ascii="Arial" w:hAnsi="Arial" w:cs="Arial"/>
          <w:sz w:val="24"/>
          <w:szCs w:val="24"/>
        </w:rPr>
      </w:pPr>
      <w:r w:rsidRPr="009A724E">
        <w:rPr>
          <w:rFonts w:ascii="Arial" w:hAnsi="Arial" w:cs="Arial"/>
          <w:sz w:val="24"/>
          <w:szCs w:val="24"/>
        </w:rPr>
        <w:t>Parental discrimination in the workplace is caused by perceptual group rules and categorical beliefs about gender roles.</w:t>
      </w:r>
      <w:r w:rsidR="00412106" w:rsidRPr="009A724E">
        <w:rPr>
          <w:rFonts w:ascii="Arial" w:hAnsi="Arial" w:cs="Arial"/>
          <w:sz w:val="24"/>
          <w:szCs w:val="24"/>
        </w:rPr>
        <w:t xml:space="preserve"> </w:t>
      </w:r>
      <w:r w:rsidR="00B76D22" w:rsidRPr="009A724E">
        <w:rPr>
          <w:rFonts w:ascii="Arial" w:hAnsi="Arial" w:cs="Arial"/>
          <w:sz w:val="24"/>
          <w:szCs w:val="24"/>
        </w:rPr>
        <w:t xml:space="preserve">Stereotypes and prejudices cause problems for </w:t>
      </w:r>
      <w:r w:rsidR="00043759" w:rsidRPr="009A724E">
        <w:rPr>
          <w:rFonts w:ascii="Arial" w:hAnsi="Arial" w:cs="Arial"/>
          <w:sz w:val="24"/>
          <w:szCs w:val="24"/>
        </w:rPr>
        <w:t>all people</w:t>
      </w:r>
      <w:r w:rsidR="00B76D22" w:rsidRPr="009A724E">
        <w:rPr>
          <w:rFonts w:ascii="Arial" w:hAnsi="Arial" w:cs="Arial"/>
          <w:sz w:val="24"/>
          <w:szCs w:val="24"/>
        </w:rPr>
        <w:t xml:space="preserve"> in workplaces. Men are not encouraged to take </w:t>
      </w:r>
      <w:r w:rsidR="004B23A7" w:rsidRPr="009A724E">
        <w:rPr>
          <w:rFonts w:ascii="Arial" w:hAnsi="Arial" w:cs="Arial"/>
          <w:sz w:val="24"/>
          <w:szCs w:val="24"/>
        </w:rPr>
        <w:t>childcare leave</w:t>
      </w:r>
      <w:r w:rsidR="00B76D22" w:rsidRPr="009A724E">
        <w:rPr>
          <w:rFonts w:ascii="Arial" w:hAnsi="Arial" w:cs="Arial"/>
          <w:sz w:val="24"/>
          <w:szCs w:val="24"/>
        </w:rPr>
        <w:t xml:space="preserve"> because of the need to be the 'primary earner,' in addition to other cultural attitudes. Men</w:t>
      </w:r>
      <w:r w:rsidR="00DC00D5" w:rsidRPr="009A724E">
        <w:rPr>
          <w:rFonts w:ascii="Arial" w:hAnsi="Arial" w:cs="Arial"/>
          <w:sz w:val="24"/>
          <w:szCs w:val="24"/>
        </w:rPr>
        <w:t xml:space="preserve"> in comparison to women </w:t>
      </w:r>
      <w:r w:rsidR="00B76D22" w:rsidRPr="009A724E">
        <w:rPr>
          <w:rFonts w:ascii="Arial" w:hAnsi="Arial" w:cs="Arial"/>
          <w:sz w:val="24"/>
          <w:szCs w:val="24"/>
        </w:rPr>
        <w:t xml:space="preserve">are </w:t>
      </w:r>
      <w:r w:rsidR="003E5469" w:rsidRPr="009A724E">
        <w:rPr>
          <w:rFonts w:ascii="Arial" w:hAnsi="Arial" w:cs="Arial"/>
          <w:sz w:val="24"/>
          <w:szCs w:val="24"/>
        </w:rPr>
        <w:t>much</w:t>
      </w:r>
      <w:r w:rsidR="00B76D22" w:rsidRPr="009A724E">
        <w:rPr>
          <w:rFonts w:ascii="Arial" w:hAnsi="Arial" w:cs="Arial"/>
          <w:sz w:val="24"/>
          <w:szCs w:val="24"/>
        </w:rPr>
        <w:t xml:space="preserve"> more </w:t>
      </w:r>
      <w:r w:rsidR="003E5469" w:rsidRPr="009A724E">
        <w:rPr>
          <w:rFonts w:ascii="Arial" w:hAnsi="Arial" w:cs="Arial"/>
          <w:sz w:val="24"/>
          <w:szCs w:val="24"/>
        </w:rPr>
        <w:t>probable</w:t>
      </w:r>
      <w:r w:rsidR="00B76D22" w:rsidRPr="009A724E">
        <w:rPr>
          <w:rFonts w:ascii="Arial" w:hAnsi="Arial" w:cs="Arial"/>
          <w:sz w:val="24"/>
          <w:szCs w:val="24"/>
        </w:rPr>
        <w:t xml:space="preserve"> to take </w:t>
      </w:r>
      <w:r w:rsidR="003E5469" w:rsidRPr="009A724E">
        <w:rPr>
          <w:rFonts w:ascii="Arial" w:hAnsi="Arial" w:cs="Arial"/>
          <w:sz w:val="24"/>
          <w:szCs w:val="24"/>
        </w:rPr>
        <w:t xml:space="preserve">maternity </w:t>
      </w:r>
      <w:r w:rsidR="00B76D22" w:rsidRPr="009A724E">
        <w:rPr>
          <w:rFonts w:ascii="Arial" w:hAnsi="Arial" w:cs="Arial"/>
          <w:sz w:val="24"/>
          <w:szCs w:val="24"/>
        </w:rPr>
        <w:t>leave if their organisation shows them support and encouragement</w:t>
      </w:r>
      <w:r w:rsidR="00312CCE" w:rsidRPr="009A724E">
        <w:rPr>
          <w:rFonts w:ascii="Arial" w:hAnsi="Arial" w:cs="Arial"/>
          <w:sz w:val="24"/>
          <w:szCs w:val="24"/>
        </w:rPr>
        <w:t xml:space="preserve"> </w:t>
      </w:r>
      <w:sdt>
        <w:sdtPr>
          <w:rPr>
            <w:rFonts w:ascii="Arial" w:hAnsi="Arial" w:cs="Arial"/>
            <w:sz w:val="24"/>
            <w:szCs w:val="24"/>
          </w:rPr>
          <w:id w:val="-1793890464"/>
          <w:citation/>
        </w:sdtPr>
        <w:sdtEndPr/>
        <w:sdtContent>
          <w:r w:rsidR="007535EF" w:rsidRPr="009A724E">
            <w:rPr>
              <w:rFonts w:ascii="Arial" w:hAnsi="Arial" w:cs="Arial"/>
              <w:sz w:val="24"/>
              <w:szCs w:val="24"/>
            </w:rPr>
            <w:fldChar w:fldCharType="begin"/>
          </w:r>
          <w:r w:rsidR="007535EF" w:rsidRPr="009A724E">
            <w:rPr>
              <w:rFonts w:ascii="Arial" w:hAnsi="Arial" w:cs="Arial"/>
              <w:sz w:val="24"/>
              <w:szCs w:val="24"/>
            </w:rPr>
            <w:instrText xml:space="preserve"> CITATION Ali19 \l 3081 </w:instrText>
          </w:r>
          <w:r w:rsidR="007535EF" w:rsidRPr="009A724E">
            <w:rPr>
              <w:rFonts w:ascii="Arial" w:hAnsi="Arial" w:cs="Arial"/>
              <w:sz w:val="24"/>
              <w:szCs w:val="24"/>
            </w:rPr>
            <w:fldChar w:fldCharType="separate"/>
          </w:r>
          <w:r w:rsidR="007535EF" w:rsidRPr="009A724E">
            <w:rPr>
              <w:rFonts w:ascii="Arial" w:hAnsi="Arial" w:cs="Arial"/>
              <w:noProof/>
              <w:sz w:val="24"/>
              <w:szCs w:val="24"/>
            </w:rPr>
            <w:t>(Kadar-Satat, 2019)</w:t>
          </w:r>
          <w:r w:rsidR="007535EF" w:rsidRPr="009A724E">
            <w:rPr>
              <w:rFonts w:ascii="Arial" w:hAnsi="Arial" w:cs="Arial"/>
              <w:sz w:val="24"/>
              <w:szCs w:val="24"/>
            </w:rPr>
            <w:fldChar w:fldCharType="end"/>
          </w:r>
        </w:sdtContent>
      </w:sdt>
      <w:r w:rsidR="00B76D22" w:rsidRPr="009A724E">
        <w:rPr>
          <w:rFonts w:ascii="Arial" w:hAnsi="Arial" w:cs="Arial"/>
          <w:sz w:val="24"/>
          <w:szCs w:val="24"/>
        </w:rPr>
        <w:t xml:space="preserve">. Fathers are additionally more inclined to </w:t>
      </w:r>
      <w:r w:rsidR="00181142" w:rsidRPr="009A724E">
        <w:rPr>
          <w:rFonts w:ascii="Arial" w:hAnsi="Arial" w:cs="Arial"/>
          <w:sz w:val="24"/>
          <w:szCs w:val="24"/>
        </w:rPr>
        <w:t>take up</w:t>
      </w:r>
      <w:r w:rsidR="00B76D22" w:rsidRPr="009A724E">
        <w:rPr>
          <w:rFonts w:ascii="Arial" w:hAnsi="Arial" w:cs="Arial"/>
          <w:sz w:val="24"/>
          <w:szCs w:val="24"/>
        </w:rPr>
        <w:t xml:space="preserve"> </w:t>
      </w:r>
      <w:r w:rsidR="00DC00D5" w:rsidRPr="009A724E">
        <w:rPr>
          <w:rFonts w:ascii="Arial" w:hAnsi="Arial" w:cs="Arial"/>
          <w:sz w:val="24"/>
          <w:szCs w:val="24"/>
        </w:rPr>
        <w:t>childcare leave</w:t>
      </w:r>
      <w:r w:rsidR="00B76D22" w:rsidRPr="009A724E">
        <w:rPr>
          <w:rFonts w:ascii="Arial" w:hAnsi="Arial" w:cs="Arial"/>
          <w:sz w:val="24"/>
          <w:szCs w:val="24"/>
        </w:rPr>
        <w:t xml:space="preserve"> if other </w:t>
      </w:r>
      <w:r w:rsidR="00181142" w:rsidRPr="009A724E">
        <w:rPr>
          <w:rFonts w:ascii="Arial" w:hAnsi="Arial" w:cs="Arial"/>
          <w:sz w:val="24"/>
          <w:szCs w:val="24"/>
        </w:rPr>
        <w:t>men</w:t>
      </w:r>
      <w:r w:rsidR="00B76D22" w:rsidRPr="009A724E">
        <w:rPr>
          <w:rFonts w:ascii="Arial" w:hAnsi="Arial" w:cs="Arial"/>
          <w:sz w:val="24"/>
          <w:szCs w:val="24"/>
        </w:rPr>
        <w:t xml:space="preserve"> in the workplace have </w:t>
      </w:r>
      <w:r w:rsidR="00181142" w:rsidRPr="009A724E">
        <w:rPr>
          <w:rFonts w:ascii="Arial" w:hAnsi="Arial" w:cs="Arial"/>
          <w:sz w:val="24"/>
          <w:szCs w:val="24"/>
        </w:rPr>
        <w:t>accomplished</w:t>
      </w:r>
      <w:r w:rsidR="00B76749" w:rsidRPr="009A724E">
        <w:rPr>
          <w:rFonts w:ascii="Arial" w:hAnsi="Arial" w:cs="Arial"/>
          <w:sz w:val="24"/>
          <w:szCs w:val="24"/>
        </w:rPr>
        <w:t xml:space="preserve"> to do</w:t>
      </w:r>
      <w:r w:rsidR="00B76D22" w:rsidRPr="009A724E">
        <w:rPr>
          <w:rFonts w:ascii="Arial" w:hAnsi="Arial" w:cs="Arial"/>
          <w:sz w:val="24"/>
          <w:szCs w:val="24"/>
        </w:rPr>
        <w:t xml:space="preserve"> so in the past</w:t>
      </w:r>
      <w:r w:rsidR="00093798" w:rsidRPr="009A724E">
        <w:rPr>
          <w:rFonts w:ascii="Arial" w:hAnsi="Arial" w:cs="Arial"/>
          <w:sz w:val="24"/>
          <w:szCs w:val="24"/>
        </w:rPr>
        <w:t xml:space="preserve"> </w:t>
      </w:r>
      <w:sdt>
        <w:sdtPr>
          <w:rPr>
            <w:rFonts w:ascii="Arial" w:hAnsi="Arial" w:cs="Arial"/>
            <w:sz w:val="24"/>
            <w:szCs w:val="24"/>
          </w:rPr>
          <w:id w:val="-1031254609"/>
          <w:citation/>
        </w:sdtPr>
        <w:sdtEndPr/>
        <w:sdtContent>
          <w:r w:rsidR="00093798" w:rsidRPr="009A724E">
            <w:rPr>
              <w:rFonts w:ascii="Arial" w:hAnsi="Arial" w:cs="Arial"/>
              <w:sz w:val="24"/>
              <w:szCs w:val="24"/>
            </w:rPr>
            <w:fldChar w:fldCharType="begin"/>
          </w:r>
          <w:r w:rsidR="00181142" w:rsidRPr="009A724E">
            <w:rPr>
              <w:rFonts w:ascii="Arial" w:hAnsi="Arial" w:cs="Arial"/>
              <w:sz w:val="24"/>
              <w:szCs w:val="24"/>
            </w:rPr>
            <w:instrText xml:space="preserve">CITATION Mag06 \l 3081 </w:instrText>
          </w:r>
          <w:r w:rsidR="00093798" w:rsidRPr="009A724E">
            <w:rPr>
              <w:rFonts w:ascii="Arial" w:hAnsi="Arial" w:cs="Arial"/>
              <w:sz w:val="24"/>
              <w:szCs w:val="24"/>
            </w:rPr>
            <w:fldChar w:fldCharType="separate"/>
          </w:r>
          <w:r w:rsidR="00181142" w:rsidRPr="009A724E">
            <w:rPr>
              <w:rFonts w:ascii="Arial" w:hAnsi="Arial" w:cs="Arial"/>
              <w:noProof/>
              <w:sz w:val="24"/>
              <w:szCs w:val="24"/>
            </w:rPr>
            <w:t>(Ann-Zofie Duvander, 2006)</w:t>
          </w:r>
          <w:r w:rsidR="00093798" w:rsidRPr="009A724E">
            <w:rPr>
              <w:rFonts w:ascii="Arial" w:hAnsi="Arial" w:cs="Arial"/>
              <w:sz w:val="24"/>
              <w:szCs w:val="24"/>
            </w:rPr>
            <w:fldChar w:fldCharType="end"/>
          </w:r>
        </w:sdtContent>
      </w:sdt>
      <w:r w:rsidR="00B76D22" w:rsidRPr="009A724E">
        <w:rPr>
          <w:rFonts w:ascii="Arial" w:hAnsi="Arial" w:cs="Arial"/>
          <w:sz w:val="24"/>
          <w:szCs w:val="24"/>
        </w:rPr>
        <w:t xml:space="preserve">. </w:t>
      </w:r>
    </w:p>
    <w:p w14:paraId="11B56A25" w14:textId="5F8C8D98" w:rsidR="00E106B9" w:rsidRPr="009A724E" w:rsidRDefault="00300644" w:rsidP="009A724E">
      <w:pPr>
        <w:spacing w:line="480" w:lineRule="auto"/>
        <w:rPr>
          <w:rFonts w:ascii="Arial" w:hAnsi="Arial" w:cs="Arial"/>
          <w:sz w:val="24"/>
          <w:szCs w:val="24"/>
        </w:rPr>
      </w:pPr>
      <w:r w:rsidRPr="009A724E">
        <w:rPr>
          <w:rFonts w:ascii="Arial" w:hAnsi="Arial" w:cs="Arial"/>
          <w:sz w:val="24"/>
          <w:szCs w:val="24"/>
        </w:rPr>
        <w:lastRenderedPageBreak/>
        <w:t>Additionally</w:t>
      </w:r>
      <w:r w:rsidR="00B76D22" w:rsidRPr="009A724E">
        <w:rPr>
          <w:rFonts w:ascii="Arial" w:hAnsi="Arial" w:cs="Arial"/>
          <w:sz w:val="24"/>
          <w:szCs w:val="24"/>
        </w:rPr>
        <w:t>, the likelihood of m</w:t>
      </w:r>
      <w:r w:rsidR="00AD4E14" w:rsidRPr="009A724E">
        <w:rPr>
          <w:rFonts w:ascii="Arial" w:hAnsi="Arial" w:cs="Arial"/>
          <w:sz w:val="24"/>
          <w:szCs w:val="24"/>
        </w:rPr>
        <w:t>en</w:t>
      </w:r>
      <w:r w:rsidR="00E73614" w:rsidRPr="009A724E">
        <w:rPr>
          <w:rFonts w:ascii="Arial" w:hAnsi="Arial" w:cs="Arial"/>
          <w:sz w:val="24"/>
          <w:szCs w:val="24"/>
        </w:rPr>
        <w:t xml:space="preserve"> </w:t>
      </w:r>
      <w:r w:rsidR="00B76D22" w:rsidRPr="009A724E">
        <w:rPr>
          <w:rFonts w:ascii="Arial" w:hAnsi="Arial" w:cs="Arial"/>
          <w:sz w:val="24"/>
          <w:szCs w:val="24"/>
        </w:rPr>
        <w:t>who spend</w:t>
      </w:r>
      <w:r w:rsidR="00AD4E14" w:rsidRPr="009A724E">
        <w:rPr>
          <w:rFonts w:ascii="Arial" w:hAnsi="Arial" w:cs="Arial"/>
          <w:sz w:val="24"/>
          <w:szCs w:val="24"/>
        </w:rPr>
        <w:t xml:space="preserve"> their </w:t>
      </w:r>
      <w:r w:rsidR="00B76D22" w:rsidRPr="009A724E">
        <w:rPr>
          <w:rFonts w:ascii="Arial" w:hAnsi="Arial" w:cs="Arial"/>
          <w:sz w:val="24"/>
          <w:szCs w:val="24"/>
        </w:rPr>
        <w:t>leave</w:t>
      </w:r>
      <w:r w:rsidR="00AD4E14" w:rsidRPr="009A724E">
        <w:rPr>
          <w:rFonts w:ascii="Arial" w:hAnsi="Arial" w:cs="Arial"/>
          <w:sz w:val="24"/>
          <w:szCs w:val="24"/>
        </w:rPr>
        <w:t xml:space="preserve"> of absence</w:t>
      </w:r>
      <w:r w:rsidR="00B76D22" w:rsidRPr="009A724E">
        <w:rPr>
          <w:rFonts w:ascii="Arial" w:hAnsi="Arial" w:cs="Arial"/>
          <w:sz w:val="24"/>
          <w:szCs w:val="24"/>
        </w:rPr>
        <w:t xml:space="preserve"> with their spouse </w:t>
      </w:r>
      <w:r w:rsidR="00AD4E14" w:rsidRPr="009A724E">
        <w:rPr>
          <w:rFonts w:ascii="Arial" w:hAnsi="Arial" w:cs="Arial"/>
          <w:sz w:val="24"/>
          <w:szCs w:val="24"/>
        </w:rPr>
        <w:t>are</w:t>
      </w:r>
      <w:r w:rsidR="00B76D22" w:rsidRPr="009A724E">
        <w:rPr>
          <w:rFonts w:ascii="Arial" w:hAnsi="Arial" w:cs="Arial"/>
          <w:sz w:val="24"/>
          <w:szCs w:val="24"/>
        </w:rPr>
        <w:t xml:space="preserve"> </w:t>
      </w:r>
      <w:r w:rsidR="00FC1184" w:rsidRPr="009A724E">
        <w:rPr>
          <w:rFonts w:ascii="Arial" w:hAnsi="Arial" w:cs="Arial"/>
          <w:sz w:val="24"/>
          <w:szCs w:val="24"/>
        </w:rPr>
        <w:t>strongly</w:t>
      </w:r>
      <w:r w:rsidR="00B76D22" w:rsidRPr="009A724E">
        <w:rPr>
          <w:rFonts w:ascii="Arial" w:hAnsi="Arial" w:cs="Arial"/>
          <w:sz w:val="24"/>
          <w:szCs w:val="24"/>
        </w:rPr>
        <w:t xml:space="preserve"> </w:t>
      </w:r>
      <w:r w:rsidR="00FC1184" w:rsidRPr="009A724E">
        <w:rPr>
          <w:rFonts w:ascii="Arial" w:hAnsi="Arial" w:cs="Arial"/>
          <w:sz w:val="24"/>
          <w:szCs w:val="24"/>
        </w:rPr>
        <w:t>associated</w:t>
      </w:r>
      <w:r w:rsidR="00B76D22" w:rsidRPr="009A724E">
        <w:rPr>
          <w:rFonts w:ascii="Arial" w:hAnsi="Arial" w:cs="Arial"/>
          <w:sz w:val="24"/>
          <w:szCs w:val="24"/>
        </w:rPr>
        <w:t xml:space="preserve"> to their image of manly behaviour.</w:t>
      </w:r>
      <w:r w:rsidR="008F54D6" w:rsidRPr="009A724E">
        <w:rPr>
          <w:rFonts w:ascii="Arial" w:hAnsi="Arial" w:cs="Arial"/>
          <w:sz w:val="24"/>
          <w:szCs w:val="24"/>
        </w:rPr>
        <w:t xml:space="preserve"> </w:t>
      </w:r>
      <w:r w:rsidR="00CC79D0" w:rsidRPr="009A724E">
        <w:rPr>
          <w:rFonts w:ascii="Arial" w:hAnsi="Arial" w:cs="Arial"/>
          <w:sz w:val="24"/>
          <w:szCs w:val="24"/>
        </w:rPr>
        <w:t>Men are less likely to contemplate taking parental leave if they feel socially excluded</w:t>
      </w:r>
      <w:r w:rsidR="003F01DD" w:rsidRPr="009A724E">
        <w:rPr>
          <w:rFonts w:ascii="Arial" w:hAnsi="Arial" w:cs="Arial"/>
          <w:sz w:val="24"/>
          <w:szCs w:val="24"/>
        </w:rPr>
        <w:t xml:space="preserve"> while ladies are </w:t>
      </w:r>
      <w:r w:rsidR="00FC1184" w:rsidRPr="009A724E">
        <w:rPr>
          <w:rFonts w:ascii="Arial" w:hAnsi="Arial" w:cs="Arial"/>
          <w:sz w:val="24"/>
          <w:szCs w:val="24"/>
        </w:rPr>
        <w:t>anticipated</w:t>
      </w:r>
      <w:r w:rsidR="003F01DD" w:rsidRPr="009A724E">
        <w:rPr>
          <w:rFonts w:ascii="Arial" w:hAnsi="Arial" w:cs="Arial"/>
          <w:sz w:val="24"/>
          <w:szCs w:val="24"/>
        </w:rPr>
        <w:t xml:space="preserve"> to utili</w:t>
      </w:r>
      <w:r w:rsidR="00531BAD" w:rsidRPr="009A724E">
        <w:rPr>
          <w:rFonts w:ascii="Arial" w:hAnsi="Arial" w:cs="Arial"/>
          <w:sz w:val="24"/>
          <w:szCs w:val="24"/>
        </w:rPr>
        <w:t>s</w:t>
      </w:r>
      <w:r w:rsidR="003F01DD" w:rsidRPr="009A724E">
        <w:rPr>
          <w:rFonts w:ascii="Arial" w:hAnsi="Arial" w:cs="Arial"/>
          <w:sz w:val="24"/>
          <w:szCs w:val="24"/>
        </w:rPr>
        <w:t xml:space="preserve">e </w:t>
      </w:r>
      <w:r w:rsidR="00EA1606" w:rsidRPr="009A724E">
        <w:rPr>
          <w:rFonts w:ascii="Arial" w:hAnsi="Arial" w:cs="Arial"/>
          <w:sz w:val="24"/>
          <w:szCs w:val="24"/>
        </w:rPr>
        <w:t>maternity</w:t>
      </w:r>
      <w:r w:rsidR="003F01DD" w:rsidRPr="009A724E">
        <w:rPr>
          <w:rFonts w:ascii="Arial" w:hAnsi="Arial" w:cs="Arial"/>
          <w:sz w:val="24"/>
          <w:szCs w:val="24"/>
        </w:rPr>
        <w:t xml:space="preserve"> leave, they are </w:t>
      </w:r>
      <w:r w:rsidR="00EA1606" w:rsidRPr="009A724E">
        <w:rPr>
          <w:rFonts w:ascii="Arial" w:hAnsi="Arial" w:cs="Arial"/>
          <w:sz w:val="24"/>
          <w:szCs w:val="24"/>
        </w:rPr>
        <w:t>often</w:t>
      </w:r>
      <w:r w:rsidR="003F01DD" w:rsidRPr="009A724E">
        <w:rPr>
          <w:rFonts w:ascii="Arial" w:hAnsi="Arial" w:cs="Arial"/>
          <w:sz w:val="24"/>
          <w:szCs w:val="24"/>
        </w:rPr>
        <w:t xml:space="preserve"> seen as engaged</w:t>
      </w:r>
      <w:r w:rsidR="00EA1606" w:rsidRPr="009A724E">
        <w:rPr>
          <w:rFonts w:ascii="Arial" w:hAnsi="Arial" w:cs="Arial"/>
          <w:sz w:val="24"/>
          <w:szCs w:val="24"/>
        </w:rPr>
        <w:t xml:space="preserve"> to a lesser extent</w:t>
      </w:r>
      <w:r w:rsidR="003F01DD" w:rsidRPr="009A724E">
        <w:rPr>
          <w:rFonts w:ascii="Arial" w:hAnsi="Arial" w:cs="Arial"/>
          <w:sz w:val="24"/>
          <w:szCs w:val="24"/>
        </w:rPr>
        <w:t xml:space="preserve">, </w:t>
      </w:r>
      <w:r w:rsidR="00053B36" w:rsidRPr="009A724E">
        <w:rPr>
          <w:rFonts w:ascii="Arial" w:hAnsi="Arial" w:cs="Arial"/>
          <w:sz w:val="24"/>
          <w:szCs w:val="24"/>
        </w:rPr>
        <w:t xml:space="preserve">less </w:t>
      </w:r>
      <w:r w:rsidR="003F01DD" w:rsidRPr="009A724E">
        <w:rPr>
          <w:rFonts w:ascii="Arial" w:hAnsi="Arial" w:cs="Arial"/>
          <w:sz w:val="24"/>
          <w:szCs w:val="24"/>
        </w:rPr>
        <w:t>skilled, or</w:t>
      </w:r>
      <w:r w:rsidR="00053B36" w:rsidRPr="009A724E">
        <w:rPr>
          <w:rFonts w:ascii="Arial" w:hAnsi="Arial" w:cs="Arial"/>
          <w:sz w:val="24"/>
          <w:szCs w:val="24"/>
        </w:rPr>
        <w:t xml:space="preserve"> limited</w:t>
      </w:r>
      <w:r w:rsidR="003F01DD" w:rsidRPr="009A724E">
        <w:rPr>
          <w:rFonts w:ascii="Arial" w:hAnsi="Arial" w:cs="Arial"/>
          <w:sz w:val="24"/>
          <w:szCs w:val="24"/>
        </w:rPr>
        <w:t xml:space="preserve"> </w:t>
      </w:r>
      <w:r w:rsidR="00053B36" w:rsidRPr="009A724E">
        <w:rPr>
          <w:rFonts w:ascii="Arial" w:hAnsi="Arial" w:cs="Arial"/>
          <w:sz w:val="24"/>
          <w:szCs w:val="24"/>
        </w:rPr>
        <w:t>dedicat</w:t>
      </w:r>
      <w:r w:rsidR="003D4E54" w:rsidRPr="009A724E">
        <w:rPr>
          <w:rFonts w:ascii="Arial" w:hAnsi="Arial" w:cs="Arial"/>
          <w:sz w:val="24"/>
          <w:szCs w:val="24"/>
        </w:rPr>
        <w:t>ion</w:t>
      </w:r>
      <w:r w:rsidR="003F01DD" w:rsidRPr="009A724E">
        <w:rPr>
          <w:rFonts w:ascii="Arial" w:hAnsi="Arial" w:cs="Arial"/>
          <w:sz w:val="24"/>
          <w:szCs w:val="24"/>
        </w:rPr>
        <w:t xml:space="preserve"> </w:t>
      </w:r>
      <w:r w:rsidR="00053B36" w:rsidRPr="009A724E">
        <w:rPr>
          <w:rFonts w:ascii="Arial" w:hAnsi="Arial" w:cs="Arial"/>
          <w:sz w:val="24"/>
          <w:szCs w:val="24"/>
        </w:rPr>
        <w:t>to</w:t>
      </w:r>
      <w:r w:rsidR="003F01DD" w:rsidRPr="009A724E">
        <w:rPr>
          <w:rFonts w:ascii="Arial" w:hAnsi="Arial" w:cs="Arial"/>
          <w:sz w:val="24"/>
          <w:szCs w:val="24"/>
        </w:rPr>
        <w:t xml:space="preserve"> work</w:t>
      </w:r>
      <w:r w:rsidR="00B95FAC" w:rsidRPr="009A724E">
        <w:rPr>
          <w:rFonts w:ascii="Arial" w:hAnsi="Arial" w:cs="Arial"/>
          <w:sz w:val="24"/>
          <w:szCs w:val="24"/>
        </w:rPr>
        <w:t xml:space="preserve">. These prejudices can have a negative impact on women's professional prospects when they have children </w:t>
      </w:r>
      <w:sdt>
        <w:sdtPr>
          <w:rPr>
            <w:rFonts w:ascii="Arial" w:hAnsi="Arial" w:cs="Arial"/>
            <w:sz w:val="24"/>
            <w:szCs w:val="24"/>
          </w:rPr>
          <w:id w:val="-541288030"/>
          <w:citation/>
        </w:sdtPr>
        <w:sdtEndPr/>
        <w:sdtContent>
          <w:r w:rsidR="003F01DD" w:rsidRPr="009A724E">
            <w:rPr>
              <w:rFonts w:ascii="Arial" w:hAnsi="Arial" w:cs="Arial"/>
              <w:sz w:val="24"/>
              <w:szCs w:val="24"/>
            </w:rPr>
            <w:fldChar w:fldCharType="begin"/>
          </w:r>
          <w:r w:rsidR="003F01DD" w:rsidRPr="009A724E">
            <w:rPr>
              <w:rFonts w:ascii="Arial" w:hAnsi="Arial" w:cs="Arial"/>
              <w:sz w:val="24"/>
              <w:szCs w:val="24"/>
            </w:rPr>
            <w:instrText xml:space="preserve"> CITATION Pau19 \l 3081 </w:instrText>
          </w:r>
          <w:r w:rsidR="003F01DD" w:rsidRPr="009A724E">
            <w:rPr>
              <w:rFonts w:ascii="Arial" w:hAnsi="Arial" w:cs="Arial"/>
              <w:sz w:val="24"/>
              <w:szCs w:val="24"/>
            </w:rPr>
            <w:fldChar w:fldCharType="separate"/>
          </w:r>
          <w:r w:rsidR="003F01DD" w:rsidRPr="009A724E">
            <w:rPr>
              <w:rFonts w:ascii="Arial" w:hAnsi="Arial" w:cs="Arial"/>
              <w:noProof/>
              <w:sz w:val="24"/>
              <w:szCs w:val="24"/>
            </w:rPr>
            <w:t xml:space="preserve"> (S. Eaton, 2019)</w:t>
          </w:r>
          <w:r w:rsidR="003F01DD" w:rsidRPr="009A724E">
            <w:rPr>
              <w:rFonts w:ascii="Arial" w:hAnsi="Arial" w:cs="Arial"/>
              <w:sz w:val="24"/>
              <w:szCs w:val="24"/>
            </w:rPr>
            <w:fldChar w:fldCharType="end"/>
          </w:r>
        </w:sdtContent>
      </w:sdt>
      <w:r w:rsidR="003F01DD" w:rsidRPr="009A724E">
        <w:rPr>
          <w:rFonts w:ascii="Arial" w:hAnsi="Arial" w:cs="Arial"/>
          <w:sz w:val="24"/>
          <w:szCs w:val="24"/>
        </w:rPr>
        <w:t>.</w:t>
      </w:r>
      <w:r w:rsidR="00D7497C" w:rsidRPr="009A724E">
        <w:rPr>
          <w:rFonts w:ascii="Arial" w:hAnsi="Arial" w:cs="Arial"/>
          <w:sz w:val="24"/>
          <w:szCs w:val="24"/>
        </w:rPr>
        <w:t xml:space="preserve"> </w:t>
      </w:r>
      <w:r w:rsidR="00CC79D0" w:rsidRPr="009A724E">
        <w:rPr>
          <w:rFonts w:ascii="Arial" w:hAnsi="Arial" w:cs="Arial"/>
          <w:sz w:val="24"/>
          <w:szCs w:val="24"/>
        </w:rPr>
        <w:t>The ingrained nature of these societal gendered stereotypes further discourages males from taking advantage of parental leave programmes</w:t>
      </w:r>
      <w:sdt>
        <w:sdtPr>
          <w:rPr>
            <w:rFonts w:ascii="Arial" w:hAnsi="Arial" w:cs="Arial"/>
            <w:sz w:val="24"/>
            <w:szCs w:val="24"/>
          </w:rPr>
          <w:id w:val="-1055163392"/>
          <w:citation/>
        </w:sdtPr>
        <w:sdtEndPr/>
        <w:sdtContent>
          <w:r w:rsidR="00E5136B" w:rsidRPr="009A724E">
            <w:rPr>
              <w:rFonts w:ascii="Arial" w:hAnsi="Arial" w:cs="Arial"/>
              <w:sz w:val="24"/>
              <w:szCs w:val="24"/>
            </w:rPr>
            <w:fldChar w:fldCharType="begin"/>
          </w:r>
          <w:r w:rsidR="00E5136B" w:rsidRPr="009A724E">
            <w:rPr>
              <w:rFonts w:ascii="Arial" w:hAnsi="Arial" w:cs="Arial"/>
              <w:sz w:val="24"/>
              <w:szCs w:val="24"/>
            </w:rPr>
            <w:instrText xml:space="preserve"> CITATION Beg17 \l 3081 </w:instrText>
          </w:r>
          <w:r w:rsidR="00E5136B" w:rsidRPr="009A724E">
            <w:rPr>
              <w:rFonts w:ascii="Arial" w:hAnsi="Arial" w:cs="Arial"/>
              <w:sz w:val="24"/>
              <w:szCs w:val="24"/>
            </w:rPr>
            <w:fldChar w:fldCharType="separate"/>
          </w:r>
          <w:r w:rsidR="00E5136B" w:rsidRPr="009A724E">
            <w:rPr>
              <w:rFonts w:ascii="Arial" w:hAnsi="Arial" w:cs="Arial"/>
              <w:noProof/>
              <w:sz w:val="24"/>
              <w:szCs w:val="24"/>
            </w:rPr>
            <w:t xml:space="preserve"> (Beglaubter, 2017)</w:t>
          </w:r>
          <w:r w:rsidR="00E5136B" w:rsidRPr="009A724E">
            <w:rPr>
              <w:rFonts w:ascii="Arial" w:hAnsi="Arial" w:cs="Arial"/>
              <w:sz w:val="24"/>
              <w:szCs w:val="24"/>
            </w:rPr>
            <w:fldChar w:fldCharType="end"/>
          </w:r>
        </w:sdtContent>
      </w:sdt>
      <w:r w:rsidR="00E5136B" w:rsidRPr="009A724E">
        <w:rPr>
          <w:rFonts w:ascii="Arial" w:hAnsi="Arial" w:cs="Arial"/>
          <w:sz w:val="24"/>
          <w:szCs w:val="24"/>
        </w:rPr>
        <w:t>.</w:t>
      </w:r>
      <w:r w:rsidR="00EB3413" w:rsidRPr="009A724E">
        <w:rPr>
          <w:rFonts w:ascii="Arial" w:hAnsi="Arial" w:cs="Arial"/>
          <w:sz w:val="24"/>
          <w:szCs w:val="24"/>
        </w:rPr>
        <w:t xml:space="preserve"> </w:t>
      </w:r>
    </w:p>
    <w:p w14:paraId="11387A3F" w14:textId="77777777" w:rsidR="00E106B9" w:rsidRPr="009A724E" w:rsidRDefault="00E106B9" w:rsidP="009A724E">
      <w:pPr>
        <w:spacing w:line="480" w:lineRule="auto"/>
        <w:rPr>
          <w:rFonts w:ascii="Arial" w:hAnsi="Arial" w:cs="Arial"/>
          <w:sz w:val="24"/>
          <w:szCs w:val="24"/>
        </w:rPr>
      </w:pPr>
    </w:p>
    <w:p w14:paraId="79A55EEF" w14:textId="41F50284" w:rsidR="00A51732" w:rsidRPr="009A724E" w:rsidRDefault="00801C16" w:rsidP="009A724E">
      <w:pPr>
        <w:spacing w:line="480" w:lineRule="auto"/>
        <w:rPr>
          <w:rFonts w:ascii="Arial" w:hAnsi="Arial" w:cs="Arial"/>
          <w:sz w:val="24"/>
          <w:szCs w:val="24"/>
        </w:rPr>
      </w:pPr>
      <w:r w:rsidRPr="009A724E">
        <w:rPr>
          <w:rFonts w:ascii="Arial" w:hAnsi="Arial" w:cs="Arial"/>
          <w:sz w:val="24"/>
          <w:szCs w:val="24"/>
        </w:rPr>
        <w:t>Moreover</w:t>
      </w:r>
      <w:r w:rsidR="00F2647D" w:rsidRPr="009A724E">
        <w:rPr>
          <w:rFonts w:ascii="Arial" w:hAnsi="Arial" w:cs="Arial"/>
          <w:sz w:val="24"/>
          <w:szCs w:val="24"/>
        </w:rPr>
        <w:t xml:space="preserve">, data </w:t>
      </w:r>
      <w:r w:rsidR="00177627" w:rsidRPr="009A724E">
        <w:rPr>
          <w:rFonts w:ascii="Arial" w:hAnsi="Arial" w:cs="Arial"/>
          <w:sz w:val="24"/>
          <w:szCs w:val="24"/>
        </w:rPr>
        <w:t xml:space="preserve">by </w:t>
      </w:r>
      <w:sdt>
        <w:sdtPr>
          <w:rPr>
            <w:rFonts w:ascii="Arial" w:hAnsi="Arial" w:cs="Arial"/>
            <w:sz w:val="24"/>
            <w:szCs w:val="24"/>
          </w:rPr>
          <w:id w:val="-826976792"/>
          <w:citation/>
        </w:sdtPr>
        <w:sdtEndPr/>
        <w:sdtContent>
          <w:r w:rsidR="00177627" w:rsidRPr="009A724E">
            <w:rPr>
              <w:rFonts w:ascii="Arial" w:hAnsi="Arial" w:cs="Arial"/>
              <w:sz w:val="24"/>
              <w:szCs w:val="24"/>
            </w:rPr>
            <w:fldChar w:fldCharType="begin"/>
          </w:r>
          <w:r w:rsidR="00177627" w:rsidRPr="009A724E">
            <w:rPr>
              <w:rFonts w:ascii="Arial" w:hAnsi="Arial" w:cs="Arial"/>
              <w:sz w:val="24"/>
              <w:szCs w:val="24"/>
            </w:rPr>
            <w:instrText xml:space="preserve"> CITATION Krs18 \l 3081 </w:instrText>
          </w:r>
          <w:r w:rsidR="00177627" w:rsidRPr="009A724E">
            <w:rPr>
              <w:rFonts w:ascii="Arial" w:hAnsi="Arial" w:cs="Arial"/>
              <w:sz w:val="24"/>
              <w:szCs w:val="24"/>
            </w:rPr>
            <w:fldChar w:fldCharType="separate"/>
          </w:r>
          <w:r w:rsidR="00177627" w:rsidRPr="009A724E">
            <w:rPr>
              <w:rFonts w:ascii="Arial" w:hAnsi="Arial" w:cs="Arial"/>
              <w:noProof/>
              <w:sz w:val="24"/>
              <w:szCs w:val="24"/>
            </w:rPr>
            <w:t>(Krstic, 2018)</w:t>
          </w:r>
          <w:r w:rsidR="00177627" w:rsidRPr="009A724E">
            <w:rPr>
              <w:rFonts w:ascii="Arial" w:hAnsi="Arial" w:cs="Arial"/>
              <w:sz w:val="24"/>
              <w:szCs w:val="24"/>
            </w:rPr>
            <w:fldChar w:fldCharType="end"/>
          </w:r>
        </w:sdtContent>
      </w:sdt>
      <w:r w:rsidR="00177627" w:rsidRPr="009A724E">
        <w:rPr>
          <w:rFonts w:ascii="Arial" w:hAnsi="Arial" w:cs="Arial"/>
          <w:sz w:val="24"/>
          <w:szCs w:val="24"/>
        </w:rPr>
        <w:t xml:space="preserve"> </w:t>
      </w:r>
      <w:r w:rsidR="00F2647D" w:rsidRPr="009A724E">
        <w:rPr>
          <w:rFonts w:ascii="Arial" w:hAnsi="Arial" w:cs="Arial"/>
          <w:sz w:val="24"/>
          <w:szCs w:val="24"/>
        </w:rPr>
        <w:t xml:space="preserve">shows that women who take </w:t>
      </w:r>
      <w:r w:rsidR="003D4E54" w:rsidRPr="009A724E">
        <w:rPr>
          <w:rFonts w:ascii="Arial" w:hAnsi="Arial" w:cs="Arial"/>
          <w:sz w:val="24"/>
          <w:szCs w:val="24"/>
        </w:rPr>
        <w:t>prolonged</w:t>
      </w:r>
      <w:r w:rsidR="00F2647D" w:rsidRPr="009A724E">
        <w:rPr>
          <w:rFonts w:ascii="Arial" w:hAnsi="Arial" w:cs="Arial"/>
          <w:sz w:val="24"/>
          <w:szCs w:val="24"/>
        </w:rPr>
        <w:t xml:space="preserve"> </w:t>
      </w:r>
      <w:r w:rsidR="00A74920" w:rsidRPr="009A724E">
        <w:rPr>
          <w:rFonts w:ascii="Arial" w:hAnsi="Arial" w:cs="Arial"/>
          <w:sz w:val="24"/>
          <w:szCs w:val="24"/>
        </w:rPr>
        <w:t>parental leave</w:t>
      </w:r>
      <w:r w:rsidR="00F2647D" w:rsidRPr="009A724E">
        <w:rPr>
          <w:rFonts w:ascii="Arial" w:hAnsi="Arial" w:cs="Arial"/>
          <w:sz w:val="24"/>
          <w:szCs w:val="24"/>
        </w:rPr>
        <w:t xml:space="preserve"> have </w:t>
      </w:r>
      <w:r w:rsidR="003D4E54" w:rsidRPr="009A724E">
        <w:rPr>
          <w:rFonts w:ascii="Arial" w:hAnsi="Arial" w:cs="Arial"/>
          <w:sz w:val="24"/>
          <w:szCs w:val="24"/>
        </w:rPr>
        <w:t>smaller number of</w:t>
      </w:r>
      <w:r w:rsidR="00F2647D" w:rsidRPr="009A724E">
        <w:rPr>
          <w:rFonts w:ascii="Arial" w:hAnsi="Arial" w:cs="Arial"/>
          <w:sz w:val="24"/>
          <w:szCs w:val="24"/>
        </w:rPr>
        <w:t xml:space="preserve"> </w:t>
      </w:r>
      <w:r w:rsidR="003D4E54" w:rsidRPr="009A724E">
        <w:rPr>
          <w:rFonts w:ascii="Arial" w:hAnsi="Arial" w:cs="Arial"/>
          <w:sz w:val="24"/>
          <w:szCs w:val="24"/>
        </w:rPr>
        <w:t>opportunities</w:t>
      </w:r>
      <w:r w:rsidR="00F2647D" w:rsidRPr="009A724E">
        <w:rPr>
          <w:rFonts w:ascii="Arial" w:hAnsi="Arial" w:cs="Arial"/>
          <w:sz w:val="24"/>
          <w:szCs w:val="24"/>
        </w:rPr>
        <w:t xml:space="preserve"> for</w:t>
      </w:r>
      <w:r w:rsidR="002641AC" w:rsidRPr="009A724E">
        <w:rPr>
          <w:rFonts w:ascii="Arial" w:hAnsi="Arial" w:cs="Arial"/>
          <w:sz w:val="24"/>
          <w:szCs w:val="24"/>
        </w:rPr>
        <w:t xml:space="preserve"> top</w:t>
      </w:r>
      <w:r w:rsidR="00F2647D" w:rsidRPr="009A724E">
        <w:rPr>
          <w:rFonts w:ascii="Arial" w:hAnsi="Arial" w:cs="Arial"/>
          <w:sz w:val="24"/>
          <w:szCs w:val="24"/>
        </w:rPr>
        <w:t xml:space="preserve"> </w:t>
      </w:r>
      <w:r w:rsidR="002641AC" w:rsidRPr="009A724E">
        <w:rPr>
          <w:rFonts w:ascii="Arial" w:hAnsi="Arial" w:cs="Arial"/>
          <w:sz w:val="24"/>
          <w:szCs w:val="24"/>
        </w:rPr>
        <w:t>management positions</w:t>
      </w:r>
      <w:r w:rsidR="00F2647D" w:rsidRPr="009A724E">
        <w:rPr>
          <w:rFonts w:ascii="Arial" w:hAnsi="Arial" w:cs="Arial"/>
          <w:sz w:val="24"/>
          <w:szCs w:val="24"/>
        </w:rPr>
        <w:t xml:space="preserve">, </w:t>
      </w:r>
      <w:r w:rsidR="00823A6D" w:rsidRPr="009A724E">
        <w:rPr>
          <w:rFonts w:ascii="Arial" w:hAnsi="Arial" w:cs="Arial"/>
          <w:sz w:val="24"/>
          <w:szCs w:val="24"/>
        </w:rPr>
        <w:t>sponsorships</w:t>
      </w:r>
      <w:r w:rsidR="00F2647D" w:rsidRPr="009A724E">
        <w:rPr>
          <w:rFonts w:ascii="Arial" w:hAnsi="Arial" w:cs="Arial"/>
          <w:sz w:val="24"/>
          <w:szCs w:val="24"/>
        </w:rPr>
        <w:t xml:space="preserve">, and </w:t>
      </w:r>
      <w:r w:rsidR="00A74920" w:rsidRPr="009A724E">
        <w:rPr>
          <w:rFonts w:ascii="Arial" w:hAnsi="Arial" w:cs="Arial"/>
          <w:sz w:val="24"/>
          <w:szCs w:val="24"/>
        </w:rPr>
        <w:t>remuneration</w:t>
      </w:r>
      <w:r w:rsidR="00823A6D" w:rsidRPr="009A724E">
        <w:rPr>
          <w:rFonts w:ascii="Arial" w:hAnsi="Arial" w:cs="Arial"/>
          <w:sz w:val="24"/>
          <w:szCs w:val="24"/>
        </w:rPr>
        <w:t xml:space="preserve"> in total</w:t>
      </w:r>
      <w:r w:rsidR="00EE25B6" w:rsidRPr="009A724E">
        <w:rPr>
          <w:rFonts w:ascii="Arial" w:hAnsi="Arial" w:cs="Arial"/>
          <w:sz w:val="24"/>
          <w:szCs w:val="24"/>
        </w:rPr>
        <w:t>.</w:t>
      </w:r>
      <w:r w:rsidR="005210CD" w:rsidRPr="009A724E">
        <w:rPr>
          <w:rFonts w:ascii="Arial" w:hAnsi="Arial" w:cs="Arial"/>
          <w:sz w:val="24"/>
          <w:szCs w:val="24"/>
        </w:rPr>
        <w:t xml:space="preserve"> According to </w:t>
      </w:r>
      <w:sdt>
        <w:sdtPr>
          <w:rPr>
            <w:rFonts w:ascii="Arial" w:hAnsi="Arial" w:cs="Arial"/>
            <w:sz w:val="24"/>
            <w:szCs w:val="24"/>
          </w:rPr>
          <w:id w:val="841592345"/>
          <w:citation/>
        </w:sdtPr>
        <w:sdtEndPr/>
        <w:sdtContent>
          <w:r w:rsidR="00AF0072" w:rsidRPr="009A724E">
            <w:rPr>
              <w:rFonts w:ascii="Arial" w:hAnsi="Arial" w:cs="Arial"/>
              <w:sz w:val="24"/>
              <w:szCs w:val="24"/>
            </w:rPr>
            <w:fldChar w:fldCharType="begin"/>
          </w:r>
          <w:r w:rsidR="00AF0072" w:rsidRPr="009A724E">
            <w:rPr>
              <w:rFonts w:ascii="Arial" w:hAnsi="Arial" w:cs="Arial"/>
              <w:sz w:val="24"/>
              <w:szCs w:val="24"/>
            </w:rPr>
            <w:instrText xml:space="preserve"> CITATION Pau19 \l 3081 </w:instrText>
          </w:r>
          <w:r w:rsidR="00AF0072" w:rsidRPr="009A724E">
            <w:rPr>
              <w:rFonts w:ascii="Arial" w:hAnsi="Arial" w:cs="Arial"/>
              <w:sz w:val="24"/>
              <w:szCs w:val="24"/>
            </w:rPr>
            <w:fldChar w:fldCharType="separate"/>
          </w:r>
          <w:r w:rsidR="00AF0072" w:rsidRPr="009A724E">
            <w:rPr>
              <w:rFonts w:ascii="Arial" w:hAnsi="Arial" w:cs="Arial"/>
              <w:noProof/>
              <w:sz w:val="24"/>
              <w:szCs w:val="24"/>
            </w:rPr>
            <w:t>(S. Eaton, 2019)</w:t>
          </w:r>
          <w:r w:rsidR="00AF0072" w:rsidRPr="009A724E">
            <w:rPr>
              <w:rFonts w:ascii="Arial" w:hAnsi="Arial" w:cs="Arial"/>
              <w:sz w:val="24"/>
              <w:szCs w:val="24"/>
            </w:rPr>
            <w:fldChar w:fldCharType="end"/>
          </w:r>
        </w:sdtContent>
      </w:sdt>
      <w:r w:rsidR="00AF0072" w:rsidRPr="009A724E">
        <w:rPr>
          <w:rFonts w:ascii="Arial" w:hAnsi="Arial" w:cs="Arial"/>
          <w:sz w:val="24"/>
          <w:szCs w:val="24"/>
        </w:rPr>
        <w:t xml:space="preserve"> </w:t>
      </w:r>
      <w:r w:rsidR="005210CD" w:rsidRPr="009A724E">
        <w:rPr>
          <w:rFonts w:ascii="Arial" w:hAnsi="Arial" w:cs="Arial"/>
          <w:sz w:val="24"/>
          <w:szCs w:val="24"/>
        </w:rPr>
        <w:t xml:space="preserve">pregnant women were typically motivated to keep their legitimacy at </w:t>
      </w:r>
      <w:r w:rsidR="008D10DD" w:rsidRPr="009A724E">
        <w:rPr>
          <w:rFonts w:ascii="Arial" w:hAnsi="Arial" w:cs="Arial"/>
          <w:sz w:val="24"/>
          <w:szCs w:val="24"/>
        </w:rPr>
        <w:t xml:space="preserve">any </w:t>
      </w:r>
      <w:r w:rsidR="005210CD" w:rsidRPr="009A724E">
        <w:rPr>
          <w:rFonts w:ascii="Arial" w:hAnsi="Arial" w:cs="Arial"/>
          <w:sz w:val="24"/>
          <w:szCs w:val="24"/>
        </w:rPr>
        <w:t>work</w:t>
      </w:r>
      <w:r w:rsidR="008D10DD" w:rsidRPr="009A724E">
        <w:rPr>
          <w:rFonts w:ascii="Arial" w:hAnsi="Arial" w:cs="Arial"/>
          <w:sz w:val="24"/>
          <w:szCs w:val="24"/>
        </w:rPr>
        <w:t>place</w:t>
      </w:r>
      <w:r w:rsidR="005210CD" w:rsidRPr="009A724E">
        <w:rPr>
          <w:rFonts w:ascii="Arial" w:hAnsi="Arial" w:cs="Arial"/>
          <w:sz w:val="24"/>
          <w:szCs w:val="24"/>
        </w:rPr>
        <w:t xml:space="preserve"> by constantly working the same amount as prior to pregnancy irrespective of their </w:t>
      </w:r>
      <w:r w:rsidR="00FB023E" w:rsidRPr="009A724E">
        <w:rPr>
          <w:rFonts w:ascii="Arial" w:hAnsi="Arial" w:cs="Arial"/>
          <w:sz w:val="24"/>
          <w:szCs w:val="24"/>
        </w:rPr>
        <w:t>wellbeing</w:t>
      </w:r>
      <w:r w:rsidR="005210CD" w:rsidRPr="009A724E">
        <w:rPr>
          <w:rFonts w:ascii="Arial" w:hAnsi="Arial" w:cs="Arial"/>
          <w:sz w:val="24"/>
          <w:szCs w:val="24"/>
        </w:rPr>
        <w:t xml:space="preserve">, not taking use of any </w:t>
      </w:r>
      <w:r w:rsidR="00FB023E" w:rsidRPr="009A724E">
        <w:rPr>
          <w:rFonts w:ascii="Arial" w:hAnsi="Arial" w:cs="Arial"/>
          <w:sz w:val="24"/>
          <w:szCs w:val="24"/>
        </w:rPr>
        <w:t>concessions</w:t>
      </w:r>
      <w:r w:rsidR="005210CD" w:rsidRPr="009A724E">
        <w:rPr>
          <w:rFonts w:ascii="Arial" w:hAnsi="Arial" w:cs="Arial"/>
          <w:sz w:val="24"/>
          <w:szCs w:val="24"/>
        </w:rPr>
        <w:t xml:space="preserve">, and severely limiting their paternity </w:t>
      </w:r>
      <w:r w:rsidR="00BF28AB" w:rsidRPr="009A724E">
        <w:rPr>
          <w:rFonts w:ascii="Arial" w:hAnsi="Arial" w:cs="Arial"/>
          <w:sz w:val="24"/>
          <w:szCs w:val="24"/>
        </w:rPr>
        <w:t>leave of absence</w:t>
      </w:r>
      <w:r w:rsidR="005210CD" w:rsidRPr="009A724E">
        <w:rPr>
          <w:rFonts w:ascii="Arial" w:hAnsi="Arial" w:cs="Arial"/>
          <w:sz w:val="24"/>
          <w:szCs w:val="24"/>
        </w:rPr>
        <w:t>.</w:t>
      </w:r>
      <w:r w:rsidR="00BF28AB" w:rsidRPr="009A724E">
        <w:rPr>
          <w:rFonts w:ascii="Arial" w:hAnsi="Arial" w:cs="Arial"/>
          <w:sz w:val="24"/>
          <w:szCs w:val="24"/>
        </w:rPr>
        <w:t xml:space="preserve"> Families and single mothers </w:t>
      </w:r>
      <w:r w:rsidR="00EE25B6" w:rsidRPr="009A724E">
        <w:rPr>
          <w:rFonts w:ascii="Arial" w:hAnsi="Arial" w:cs="Arial"/>
          <w:sz w:val="24"/>
          <w:szCs w:val="24"/>
        </w:rPr>
        <w:t xml:space="preserve">feel that having a significant length of childcare leave demonstrates less commitment to the organization and this represents the scope of these biases </w:t>
      </w:r>
      <w:sdt>
        <w:sdtPr>
          <w:rPr>
            <w:rFonts w:ascii="Arial" w:hAnsi="Arial" w:cs="Arial"/>
            <w:sz w:val="24"/>
            <w:szCs w:val="24"/>
          </w:rPr>
          <w:id w:val="-1265307442"/>
          <w:citation/>
        </w:sdtPr>
        <w:sdtEndPr/>
        <w:sdtContent>
          <w:r w:rsidR="00EE25B6" w:rsidRPr="009A724E">
            <w:rPr>
              <w:rFonts w:ascii="Arial" w:hAnsi="Arial" w:cs="Arial"/>
              <w:sz w:val="24"/>
              <w:szCs w:val="24"/>
            </w:rPr>
            <w:fldChar w:fldCharType="begin"/>
          </w:r>
          <w:r w:rsidR="00EE25B6" w:rsidRPr="009A724E">
            <w:rPr>
              <w:rFonts w:ascii="Arial" w:hAnsi="Arial" w:cs="Arial"/>
              <w:sz w:val="24"/>
              <w:szCs w:val="24"/>
            </w:rPr>
            <w:instrText xml:space="preserve"> CITATION Krs18 \l 3081 </w:instrText>
          </w:r>
          <w:r w:rsidR="00EE25B6" w:rsidRPr="009A724E">
            <w:rPr>
              <w:rFonts w:ascii="Arial" w:hAnsi="Arial" w:cs="Arial"/>
              <w:sz w:val="24"/>
              <w:szCs w:val="24"/>
            </w:rPr>
            <w:fldChar w:fldCharType="separate"/>
          </w:r>
          <w:r w:rsidR="00EE25B6" w:rsidRPr="009A724E">
            <w:rPr>
              <w:rFonts w:ascii="Arial" w:hAnsi="Arial" w:cs="Arial"/>
              <w:noProof/>
              <w:sz w:val="24"/>
              <w:szCs w:val="24"/>
            </w:rPr>
            <w:t>(Krstic, 2018)</w:t>
          </w:r>
          <w:r w:rsidR="00EE25B6" w:rsidRPr="009A724E">
            <w:rPr>
              <w:rFonts w:ascii="Arial" w:hAnsi="Arial" w:cs="Arial"/>
              <w:sz w:val="24"/>
              <w:szCs w:val="24"/>
            </w:rPr>
            <w:fldChar w:fldCharType="end"/>
          </w:r>
        </w:sdtContent>
      </w:sdt>
      <w:r w:rsidR="00EE25B6" w:rsidRPr="009A724E">
        <w:rPr>
          <w:rFonts w:ascii="Arial" w:hAnsi="Arial" w:cs="Arial"/>
          <w:sz w:val="24"/>
          <w:szCs w:val="24"/>
        </w:rPr>
        <w:t xml:space="preserve">. </w:t>
      </w:r>
      <w:r w:rsidR="005210CD" w:rsidRPr="009A724E">
        <w:rPr>
          <w:rFonts w:ascii="Arial" w:hAnsi="Arial" w:cs="Arial"/>
          <w:sz w:val="24"/>
          <w:szCs w:val="24"/>
        </w:rPr>
        <w:t>Overall, t</w:t>
      </w:r>
      <w:r w:rsidR="00997175" w:rsidRPr="009A724E">
        <w:rPr>
          <w:rFonts w:ascii="Arial" w:hAnsi="Arial" w:cs="Arial"/>
          <w:sz w:val="24"/>
          <w:szCs w:val="24"/>
        </w:rPr>
        <w:t xml:space="preserve">his </w:t>
      </w:r>
      <w:r w:rsidR="005210CD" w:rsidRPr="009A724E">
        <w:rPr>
          <w:rFonts w:ascii="Arial" w:hAnsi="Arial" w:cs="Arial"/>
          <w:sz w:val="24"/>
          <w:szCs w:val="24"/>
        </w:rPr>
        <w:t>highlight</w:t>
      </w:r>
      <w:r w:rsidR="00997175" w:rsidRPr="009A724E">
        <w:rPr>
          <w:rFonts w:ascii="Arial" w:hAnsi="Arial" w:cs="Arial"/>
          <w:sz w:val="24"/>
          <w:szCs w:val="24"/>
        </w:rPr>
        <w:t>s</w:t>
      </w:r>
      <w:r w:rsidR="005210CD" w:rsidRPr="009A724E">
        <w:rPr>
          <w:rFonts w:ascii="Arial" w:hAnsi="Arial" w:cs="Arial"/>
          <w:sz w:val="24"/>
          <w:szCs w:val="24"/>
        </w:rPr>
        <w:t xml:space="preserve"> the</w:t>
      </w:r>
      <w:r w:rsidR="004E4EE5" w:rsidRPr="009A724E">
        <w:rPr>
          <w:rFonts w:ascii="Arial" w:hAnsi="Arial" w:cs="Arial"/>
          <w:sz w:val="24"/>
          <w:szCs w:val="24"/>
        </w:rPr>
        <w:t xml:space="preserve"> </w:t>
      </w:r>
      <w:r w:rsidR="005210CD" w:rsidRPr="009A724E">
        <w:rPr>
          <w:rFonts w:ascii="Arial" w:hAnsi="Arial" w:cs="Arial"/>
          <w:sz w:val="24"/>
          <w:szCs w:val="24"/>
        </w:rPr>
        <w:t xml:space="preserve">challenges connected with </w:t>
      </w:r>
      <w:r w:rsidR="007E0FDA" w:rsidRPr="009A724E">
        <w:rPr>
          <w:rFonts w:ascii="Arial" w:hAnsi="Arial" w:cs="Arial"/>
          <w:sz w:val="24"/>
          <w:szCs w:val="24"/>
        </w:rPr>
        <w:t>childcare leave</w:t>
      </w:r>
      <w:r w:rsidR="005210CD" w:rsidRPr="009A724E">
        <w:rPr>
          <w:rFonts w:ascii="Arial" w:hAnsi="Arial" w:cs="Arial"/>
          <w:sz w:val="24"/>
          <w:szCs w:val="24"/>
        </w:rPr>
        <w:t xml:space="preserve">, in addition to the prejudice and </w:t>
      </w:r>
      <w:r w:rsidR="00497B36" w:rsidRPr="009A724E">
        <w:rPr>
          <w:rFonts w:ascii="Arial" w:hAnsi="Arial" w:cs="Arial"/>
          <w:sz w:val="24"/>
          <w:szCs w:val="24"/>
        </w:rPr>
        <w:t>challenging</w:t>
      </w:r>
      <w:r w:rsidR="005210CD" w:rsidRPr="009A724E">
        <w:rPr>
          <w:rFonts w:ascii="Arial" w:hAnsi="Arial" w:cs="Arial"/>
          <w:sz w:val="24"/>
          <w:szCs w:val="24"/>
        </w:rPr>
        <w:t xml:space="preserve"> </w:t>
      </w:r>
      <w:r w:rsidR="00497B36" w:rsidRPr="009A724E">
        <w:rPr>
          <w:rFonts w:ascii="Arial" w:hAnsi="Arial" w:cs="Arial"/>
          <w:sz w:val="24"/>
          <w:szCs w:val="24"/>
        </w:rPr>
        <w:t>assessments</w:t>
      </w:r>
      <w:r w:rsidR="005210CD" w:rsidRPr="009A724E">
        <w:rPr>
          <w:rFonts w:ascii="Arial" w:hAnsi="Arial" w:cs="Arial"/>
          <w:sz w:val="24"/>
          <w:szCs w:val="24"/>
        </w:rPr>
        <w:t xml:space="preserve"> that both men and women</w:t>
      </w:r>
      <w:r w:rsidR="00E37677" w:rsidRPr="009A724E">
        <w:rPr>
          <w:rFonts w:ascii="Arial" w:hAnsi="Arial" w:cs="Arial"/>
          <w:sz w:val="24"/>
          <w:szCs w:val="24"/>
        </w:rPr>
        <w:t xml:space="preserve"> </w:t>
      </w:r>
      <w:r w:rsidR="00497B36" w:rsidRPr="009A724E">
        <w:rPr>
          <w:rFonts w:ascii="Arial" w:hAnsi="Arial" w:cs="Arial"/>
          <w:sz w:val="24"/>
          <w:szCs w:val="24"/>
        </w:rPr>
        <w:t>cope with</w:t>
      </w:r>
      <w:r w:rsidR="005210CD" w:rsidRPr="009A724E">
        <w:rPr>
          <w:rFonts w:ascii="Arial" w:hAnsi="Arial" w:cs="Arial"/>
          <w:sz w:val="24"/>
          <w:szCs w:val="24"/>
        </w:rPr>
        <w:t>.</w:t>
      </w:r>
    </w:p>
    <w:p w14:paraId="730E20C1" w14:textId="000B80B5" w:rsidR="00A55000" w:rsidRPr="009A724E" w:rsidRDefault="00A55000" w:rsidP="009A724E">
      <w:pPr>
        <w:spacing w:line="480" w:lineRule="auto"/>
        <w:rPr>
          <w:rFonts w:ascii="Arial" w:hAnsi="Arial" w:cs="Arial"/>
          <w:sz w:val="24"/>
          <w:szCs w:val="24"/>
        </w:rPr>
      </w:pPr>
    </w:p>
    <w:p w14:paraId="54554524" w14:textId="5259F53C" w:rsidR="00A55000" w:rsidRPr="009A724E" w:rsidRDefault="00A55000" w:rsidP="009A724E">
      <w:pPr>
        <w:spacing w:line="480" w:lineRule="auto"/>
        <w:rPr>
          <w:rFonts w:ascii="Arial" w:hAnsi="Arial" w:cs="Arial"/>
          <w:sz w:val="24"/>
          <w:szCs w:val="24"/>
        </w:rPr>
      </w:pPr>
    </w:p>
    <w:p w14:paraId="6021DC88" w14:textId="0E16302A" w:rsidR="0080065D" w:rsidRPr="009A724E" w:rsidRDefault="0080065D" w:rsidP="009A724E">
      <w:pPr>
        <w:spacing w:line="480" w:lineRule="auto"/>
        <w:rPr>
          <w:rFonts w:ascii="Arial" w:hAnsi="Arial" w:cs="Arial"/>
          <w:sz w:val="24"/>
          <w:szCs w:val="24"/>
        </w:rPr>
      </w:pPr>
    </w:p>
    <w:p w14:paraId="04427E2C" w14:textId="05EF1955" w:rsidR="0080065D" w:rsidRPr="009A724E" w:rsidRDefault="0080065D" w:rsidP="009A724E">
      <w:pPr>
        <w:spacing w:line="480" w:lineRule="auto"/>
        <w:rPr>
          <w:rFonts w:ascii="Arial" w:hAnsi="Arial" w:cs="Arial"/>
          <w:sz w:val="24"/>
          <w:szCs w:val="24"/>
        </w:rPr>
      </w:pPr>
    </w:p>
    <w:p w14:paraId="40AB7FF6" w14:textId="416672AF" w:rsidR="0080065D" w:rsidRPr="009A724E" w:rsidRDefault="00B1469D" w:rsidP="009A724E">
      <w:pPr>
        <w:spacing w:line="480" w:lineRule="auto"/>
        <w:rPr>
          <w:rFonts w:ascii="Arial" w:hAnsi="Arial" w:cs="Arial"/>
          <w:b/>
          <w:bCs/>
          <w:sz w:val="24"/>
          <w:szCs w:val="24"/>
        </w:rPr>
      </w:pPr>
      <w:r w:rsidRPr="009A724E">
        <w:rPr>
          <w:rFonts w:ascii="Arial" w:hAnsi="Arial" w:cs="Arial"/>
          <w:b/>
          <w:bCs/>
          <w:i/>
          <w:iCs/>
          <w:sz w:val="24"/>
          <w:szCs w:val="24"/>
        </w:rPr>
        <w:t>Task</w:t>
      </w:r>
      <w:r w:rsidRPr="009A724E">
        <w:rPr>
          <w:rFonts w:ascii="Arial" w:hAnsi="Arial" w:cs="Arial"/>
          <w:b/>
          <w:bCs/>
          <w:sz w:val="24"/>
          <w:szCs w:val="24"/>
        </w:rPr>
        <w:t xml:space="preserve"> </w:t>
      </w:r>
      <w:r w:rsidRPr="009A724E">
        <w:rPr>
          <w:rFonts w:ascii="Arial" w:hAnsi="Arial" w:cs="Arial"/>
          <w:b/>
          <w:bCs/>
          <w:sz w:val="24"/>
          <w:szCs w:val="24"/>
          <w:u w:val="single"/>
        </w:rPr>
        <w:t>2</w:t>
      </w:r>
      <w:r w:rsidRPr="009A724E">
        <w:rPr>
          <w:rFonts w:ascii="Arial" w:hAnsi="Arial" w:cs="Arial"/>
          <w:b/>
          <w:bCs/>
          <w:sz w:val="24"/>
          <w:szCs w:val="24"/>
        </w:rPr>
        <w:t>:</w:t>
      </w:r>
    </w:p>
    <w:p w14:paraId="66748367" w14:textId="2E45DB3A" w:rsidR="00266E3F" w:rsidRPr="009A724E" w:rsidRDefault="00EC252D" w:rsidP="009A724E">
      <w:pPr>
        <w:spacing w:line="480" w:lineRule="auto"/>
        <w:rPr>
          <w:rFonts w:ascii="Arial" w:hAnsi="Arial" w:cs="Arial"/>
          <w:sz w:val="24"/>
          <w:szCs w:val="24"/>
        </w:rPr>
      </w:pPr>
      <w:r w:rsidRPr="009A724E">
        <w:rPr>
          <w:rFonts w:ascii="Arial" w:hAnsi="Arial" w:cs="Arial"/>
          <w:sz w:val="24"/>
          <w:szCs w:val="24"/>
        </w:rPr>
        <w:t>Employment</w:t>
      </w:r>
      <w:r w:rsidR="00266E3F" w:rsidRPr="009A724E">
        <w:rPr>
          <w:rFonts w:ascii="Arial" w:hAnsi="Arial" w:cs="Arial"/>
          <w:sz w:val="24"/>
          <w:szCs w:val="24"/>
        </w:rPr>
        <w:t xml:space="preserve"> </w:t>
      </w:r>
      <w:r w:rsidRPr="009A724E">
        <w:rPr>
          <w:rFonts w:ascii="Arial" w:hAnsi="Arial" w:cs="Arial"/>
          <w:sz w:val="24"/>
          <w:szCs w:val="24"/>
        </w:rPr>
        <w:t>fulfillment</w:t>
      </w:r>
      <w:r w:rsidR="00266E3F" w:rsidRPr="009A724E">
        <w:rPr>
          <w:rFonts w:ascii="Arial" w:hAnsi="Arial" w:cs="Arial"/>
          <w:sz w:val="24"/>
          <w:szCs w:val="24"/>
        </w:rPr>
        <w:t xml:space="preserve"> is how a worker evaluates their </w:t>
      </w:r>
      <w:r w:rsidRPr="009A724E">
        <w:rPr>
          <w:rFonts w:ascii="Arial" w:hAnsi="Arial" w:cs="Arial"/>
          <w:sz w:val="24"/>
          <w:szCs w:val="24"/>
        </w:rPr>
        <w:t>employment</w:t>
      </w:r>
      <w:r w:rsidR="00266E3F" w:rsidRPr="009A724E">
        <w:rPr>
          <w:rFonts w:ascii="Arial" w:hAnsi="Arial" w:cs="Arial"/>
          <w:sz w:val="24"/>
          <w:szCs w:val="24"/>
        </w:rPr>
        <w:t xml:space="preserve"> on the basis of how much satisfaction it </w:t>
      </w:r>
      <w:r w:rsidRPr="009A724E">
        <w:rPr>
          <w:rFonts w:ascii="Arial" w:hAnsi="Arial" w:cs="Arial"/>
          <w:sz w:val="24"/>
          <w:szCs w:val="24"/>
        </w:rPr>
        <w:t>proposes</w:t>
      </w:r>
      <w:r w:rsidR="00266E3F" w:rsidRPr="009A724E">
        <w:rPr>
          <w:rFonts w:ascii="Arial" w:hAnsi="Arial" w:cs="Arial"/>
          <w:sz w:val="24"/>
          <w:szCs w:val="24"/>
        </w:rPr>
        <w:t xml:space="preserve">. Organisational commitment is influenced by an employee's </w:t>
      </w:r>
      <w:r w:rsidR="002B5B40" w:rsidRPr="009A724E">
        <w:rPr>
          <w:rFonts w:ascii="Arial" w:hAnsi="Arial" w:cs="Arial"/>
          <w:sz w:val="24"/>
          <w:szCs w:val="24"/>
        </w:rPr>
        <w:t>degree</w:t>
      </w:r>
      <w:r w:rsidR="00266E3F" w:rsidRPr="009A724E">
        <w:rPr>
          <w:rFonts w:ascii="Arial" w:hAnsi="Arial" w:cs="Arial"/>
          <w:sz w:val="24"/>
          <w:szCs w:val="24"/>
        </w:rPr>
        <w:t xml:space="preserve"> of motivation as well as their sentiments about the organisation and its goals. Parental leave has been found to have an influence on both organisational engagement and job satisfaction</w:t>
      </w:r>
      <w:sdt>
        <w:sdtPr>
          <w:rPr>
            <w:rFonts w:ascii="Arial" w:hAnsi="Arial" w:cs="Arial"/>
            <w:sz w:val="24"/>
            <w:szCs w:val="24"/>
          </w:rPr>
          <w:id w:val="-1137261535"/>
          <w:citation/>
        </w:sdtPr>
        <w:sdtEndPr/>
        <w:sdtContent>
          <w:r w:rsidR="00266E3F" w:rsidRPr="009A724E">
            <w:rPr>
              <w:rFonts w:ascii="Arial" w:hAnsi="Arial" w:cs="Arial"/>
              <w:sz w:val="24"/>
              <w:szCs w:val="24"/>
            </w:rPr>
            <w:fldChar w:fldCharType="begin"/>
          </w:r>
          <w:r w:rsidR="00266E3F" w:rsidRPr="009A724E">
            <w:rPr>
              <w:rFonts w:ascii="Arial" w:hAnsi="Arial" w:cs="Arial"/>
              <w:sz w:val="24"/>
              <w:szCs w:val="24"/>
            </w:rPr>
            <w:instrText xml:space="preserve"> CITATION Yan17 \l 3081 </w:instrText>
          </w:r>
          <w:r w:rsidR="00266E3F" w:rsidRPr="009A724E">
            <w:rPr>
              <w:rFonts w:ascii="Arial" w:hAnsi="Arial" w:cs="Arial"/>
              <w:sz w:val="24"/>
              <w:szCs w:val="24"/>
            </w:rPr>
            <w:fldChar w:fldCharType="separate"/>
          </w:r>
          <w:r w:rsidR="00266E3F" w:rsidRPr="009A724E">
            <w:rPr>
              <w:rFonts w:ascii="Arial" w:hAnsi="Arial" w:cs="Arial"/>
              <w:noProof/>
              <w:sz w:val="24"/>
              <w:szCs w:val="24"/>
            </w:rPr>
            <w:t xml:space="preserve"> (Yang, 2017)</w:t>
          </w:r>
          <w:r w:rsidR="00266E3F" w:rsidRPr="009A724E">
            <w:rPr>
              <w:rFonts w:ascii="Arial" w:hAnsi="Arial" w:cs="Arial"/>
              <w:sz w:val="24"/>
              <w:szCs w:val="24"/>
            </w:rPr>
            <w:fldChar w:fldCharType="end"/>
          </w:r>
        </w:sdtContent>
      </w:sdt>
      <w:r w:rsidR="00266E3F" w:rsidRPr="009A724E">
        <w:rPr>
          <w:rFonts w:ascii="Arial" w:hAnsi="Arial" w:cs="Arial"/>
          <w:sz w:val="24"/>
          <w:szCs w:val="24"/>
        </w:rPr>
        <w:t>.</w:t>
      </w:r>
    </w:p>
    <w:p w14:paraId="33C62B1C" w14:textId="77777777" w:rsidR="002F6D89" w:rsidRPr="009A724E" w:rsidRDefault="002F6D89" w:rsidP="009A724E">
      <w:pPr>
        <w:spacing w:line="480" w:lineRule="auto"/>
        <w:rPr>
          <w:rFonts w:ascii="Arial" w:hAnsi="Arial" w:cs="Arial"/>
          <w:sz w:val="24"/>
          <w:szCs w:val="24"/>
        </w:rPr>
      </w:pPr>
    </w:p>
    <w:p w14:paraId="2459210E" w14:textId="2D0012A4" w:rsidR="00ED11C5" w:rsidRPr="009A724E" w:rsidRDefault="005863C5" w:rsidP="009A724E">
      <w:pPr>
        <w:spacing w:line="480" w:lineRule="auto"/>
        <w:rPr>
          <w:rFonts w:ascii="Arial" w:hAnsi="Arial" w:cs="Arial"/>
          <w:sz w:val="24"/>
          <w:szCs w:val="24"/>
        </w:rPr>
      </w:pPr>
      <w:r w:rsidRPr="009A724E">
        <w:rPr>
          <w:rFonts w:ascii="Arial" w:hAnsi="Arial" w:cs="Arial"/>
          <w:sz w:val="24"/>
          <w:szCs w:val="24"/>
        </w:rPr>
        <w:t xml:space="preserve">The utilisation of childcare leave by parents might inadvertently enhance gender equality in the workplace. It would also </w:t>
      </w:r>
      <w:r w:rsidR="00BF2769" w:rsidRPr="009A724E">
        <w:rPr>
          <w:rFonts w:ascii="Arial" w:hAnsi="Arial" w:cs="Arial"/>
          <w:sz w:val="24"/>
          <w:szCs w:val="24"/>
        </w:rPr>
        <w:t>at once</w:t>
      </w:r>
      <w:r w:rsidRPr="009A724E">
        <w:rPr>
          <w:rFonts w:ascii="Arial" w:hAnsi="Arial" w:cs="Arial"/>
          <w:sz w:val="24"/>
          <w:szCs w:val="24"/>
        </w:rPr>
        <w:t xml:space="preserve"> improve equitable responsibility sharing in family activities which may have an indirect impact on job </w:t>
      </w:r>
      <w:r w:rsidR="00EC252D" w:rsidRPr="009A724E">
        <w:rPr>
          <w:rFonts w:ascii="Arial" w:hAnsi="Arial" w:cs="Arial"/>
          <w:sz w:val="24"/>
          <w:szCs w:val="24"/>
        </w:rPr>
        <w:t>fulfillment</w:t>
      </w:r>
      <w:r w:rsidRPr="009A724E">
        <w:rPr>
          <w:rFonts w:ascii="Arial" w:hAnsi="Arial" w:cs="Arial"/>
          <w:sz w:val="24"/>
          <w:szCs w:val="24"/>
        </w:rPr>
        <w:t>.</w:t>
      </w:r>
      <w:r w:rsidR="00175A4D" w:rsidRPr="009A724E">
        <w:rPr>
          <w:rFonts w:ascii="Arial" w:eastAsia="Times New Roman" w:hAnsi="Arial" w:cs="Arial"/>
          <w:sz w:val="24"/>
          <w:szCs w:val="24"/>
          <w:lang w:eastAsia="en-AU"/>
        </w:rPr>
        <w:t xml:space="preserve"> </w:t>
      </w:r>
      <w:r w:rsidR="00175A4D" w:rsidRPr="009A724E">
        <w:rPr>
          <w:rFonts w:ascii="Arial" w:hAnsi="Arial" w:cs="Arial"/>
          <w:sz w:val="24"/>
          <w:szCs w:val="24"/>
        </w:rPr>
        <w:t xml:space="preserve">Utilizing childcare leave may assist men in establishing the position of a parent in the family while also efficiently assisting women in reducing the job stress during the period. </w:t>
      </w:r>
    </w:p>
    <w:p w14:paraId="7CA9951E" w14:textId="77777777" w:rsidR="00175A4D" w:rsidRPr="009A724E" w:rsidRDefault="00175A4D" w:rsidP="009A724E">
      <w:pPr>
        <w:spacing w:line="480" w:lineRule="auto"/>
        <w:rPr>
          <w:rFonts w:ascii="Arial" w:hAnsi="Arial" w:cs="Arial"/>
          <w:sz w:val="24"/>
          <w:szCs w:val="24"/>
        </w:rPr>
      </w:pPr>
    </w:p>
    <w:p w14:paraId="1C4FBAE1" w14:textId="3FECDB65" w:rsidR="00ED11C5" w:rsidRPr="009A724E" w:rsidRDefault="00ED11C5" w:rsidP="009A724E">
      <w:pPr>
        <w:spacing w:line="480" w:lineRule="auto"/>
        <w:rPr>
          <w:rFonts w:ascii="Arial" w:hAnsi="Arial" w:cs="Arial"/>
          <w:sz w:val="24"/>
          <w:szCs w:val="24"/>
        </w:rPr>
      </w:pPr>
      <w:r w:rsidRPr="009A724E">
        <w:rPr>
          <w:rFonts w:ascii="Arial" w:hAnsi="Arial" w:cs="Arial"/>
          <w:sz w:val="24"/>
          <w:szCs w:val="24"/>
        </w:rPr>
        <w:t>Employees will be happier and more dedicated to their organisation if they have better parental leave options and feel valued and appreciated throughout the procedure</w:t>
      </w:r>
      <w:r w:rsidR="00444A95" w:rsidRPr="009A724E">
        <w:rPr>
          <w:rFonts w:ascii="Arial" w:hAnsi="Arial" w:cs="Arial"/>
          <w:sz w:val="24"/>
          <w:szCs w:val="24"/>
        </w:rPr>
        <w:t xml:space="preserve"> </w:t>
      </w:r>
      <w:sdt>
        <w:sdtPr>
          <w:rPr>
            <w:rFonts w:ascii="Arial" w:hAnsi="Arial" w:cs="Arial"/>
            <w:sz w:val="24"/>
            <w:szCs w:val="24"/>
          </w:rPr>
          <w:id w:val="1440329810"/>
          <w:citation/>
        </w:sdtPr>
        <w:sdtEndPr/>
        <w:sdtContent>
          <w:r w:rsidR="00444A95" w:rsidRPr="009A724E">
            <w:rPr>
              <w:rFonts w:ascii="Arial" w:hAnsi="Arial" w:cs="Arial"/>
              <w:sz w:val="24"/>
              <w:szCs w:val="24"/>
            </w:rPr>
            <w:fldChar w:fldCharType="begin"/>
          </w:r>
          <w:r w:rsidR="00444A95" w:rsidRPr="009A724E">
            <w:rPr>
              <w:rFonts w:ascii="Arial" w:hAnsi="Arial" w:cs="Arial"/>
              <w:sz w:val="24"/>
              <w:szCs w:val="24"/>
            </w:rPr>
            <w:instrText xml:space="preserve"> CITATION Tin01 \l 3081 </w:instrText>
          </w:r>
          <w:r w:rsidR="00444A95" w:rsidRPr="009A724E">
            <w:rPr>
              <w:rFonts w:ascii="Arial" w:hAnsi="Arial" w:cs="Arial"/>
              <w:sz w:val="24"/>
              <w:szCs w:val="24"/>
            </w:rPr>
            <w:fldChar w:fldCharType="separate"/>
          </w:r>
          <w:r w:rsidR="00444A95" w:rsidRPr="009A724E">
            <w:rPr>
              <w:rFonts w:ascii="Arial" w:hAnsi="Arial" w:cs="Arial"/>
              <w:noProof/>
              <w:sz w:val="24"/>
              <w:szCs w:val="24"/>
            </w:rPr>
            <w:t>(Ting, 2001)</w:t>
          </w:r>
          <w:r w:rsidR="00444A95" w:rsidRPr="009A724E">
            <w:rPr>
              <w:rFonts w:ascii="Arial" w:hAnsi="Arial" w:cs="Arial"/>
              <w:sz w:val="24"/>
              <w:szCs w:val="24"/>
            </w:rPr>
            <w:fldChar w:fldCharType="end"/>
          </w:r>
        </w:sdtContent>
      </w:sdt>
      <w:r w:rsidR="00DF56F7" w:rsidRPr="009A724E">
        <w:rPr>
          <w:rFonts w:ascii="Arial" w:hAnsi="Arial" w:cs="Arial"/>
          <w:sz w:val="24"/>
          <w:szCs w:val="24"/>
        </w:rPr>
        <w:t xml:space="preserve"> </w:t>
      </w:r>
      <w:sdt>
        <w:sdtPr>
          <w:rPr>
            <w:rFonts w:ascii="Arial" w:hAnsi="Arial" w:cs="Arial"/>
            <w:sz w:val="24"/>
            <w:szCs w:val="24"/>
          </w:rPr>
          <w:id w:val="1105009161"/>
          <w:citation/>
        </w:sdtPr>
        <w:sdtEndPr/>
        <w:sdtContent>
          <w:r w:rsidR="00DF56F7" w:rsidRPr="009A724E">
            <w:rPr>
              <w:rFonts w:ascii="Arial" w:hAnsi="Arial" w:cs="Arial"/>
              <w:sz w:val="24"/>
              <w:szCs w:val="24"/>
            </w:rPr>
            <w:fldChar w:fldCharType="begin"/>
          </w:r>
          <w:r w:rsidR="00DF56F7" w:rsidRPr="009A724E">
            <w:rPr>
              <w:rFonts w:ascii="Arial" w:hAnsi="Arial" w:cs="Arial"/>
              <w:sz w:val="24"/>
              <w:szCs w:val="24"/>
            </w:rPr>
            <w:instrText xml:space="preserve"> CITATION Cai12 \l 3081 </w:instrText>
          </w:r>
          <w:r w:rsidR="00DF56F7" w:rsidRPr="009A724E">
            <w:rPr>
              <w:rFonts w:ascii="Arial" w:hAnsi="Arial" w:cs="Arial"/>
              <w:sz w:val="24"/>
              <w:szCs w:val="24"/>
            </w:rPr>
            <w:fldChar w:fldCharType="separate"/>
          </w:r>
          <w:r w:rsidR="00DF56F7" w:rsidRPr="009A724E">
            <w:rPr>
              <w:rFonts w:ascii="Arial" w:hAnsi="Arial" w:cs="Arial"/>
              <w:noProof/>
              <w:sz w:val="24"/>
              <w:szCs w:val="24"/>
            </w:rPr>
            <w:t>(Caillier, 2012)</w:t>
          </w:r>
          <w:r w:rsidR="00DF56F7" w:rsidRPr="009A724E">
            <w:rPr>
              <w:rFonts w:ascii="Arial" w:hAnsi="Arial" w:cs="Arial"/>
              <w:sz w:val="24"/>
              <w:szCs w:val="24"/>
            </w:rPr>
            <w:fldChar w:fldCharType="end"/>
          </w:r>
        </w:sdtContent>
      </w:sdt>
      <w:r w:rsidRPr="009A724E">
        <w:rPr>
          <w:rFonts w:ascii="Arial" w:hAnsi="Arial" w:cs="Arial"/>
          <w:sz w:val="24"/>
          <w:szCs w:val="24"/>
        </w:rPr>
        <w:t>. Parenthood can be a difficult period, employees</w:t>
      </w:r>
      <w:r w:rsidR="0008590D" w:rsidRPr="009A724E">
        <w:rPr>
          <w:rFonts w:ascii="Arial" w:hAnsi="Arial" w:cs="Arial"/>
          <w:sz w:val="24"/>
          <w:szCs w:val="24"/>
        </w:rPr>
        <w:t xml:space="preserve"> </w:t>
      </w:r>
      <w:r w:rsidR="00607B0B" w:rsidRPr="009A724E">
        <w:rPr>
          <w:rFonts w:ascii="Arial" w:hAnsi="Arial" w:cs="Arial"/>
          <w:sz w:val="24"/>
          <w:szCs w:val="24"/>
        </w:rPr>
        <w:t>returning from parental leave</w:t>
      </w:r>
      <w:r w:rsidRPr="009A724E">
        <w:rPr>
          <w:rFonts w:ascii="Arial" w:hAnsi="Arial" w:cs="Arial"/>
          <w:sz w:val="24"/>
          <w:szCs w:val="24"/>
        </w:rPr>
        <w:t xml:space="preserve"> feel valued by their organisations during this time create tremendous devotion to their organisations and are typically eager to go the additional mile when they return to work. They are also more inclined to tell their </w:t>
      </w:r>
      <w:r w:rsidR="00612584" w:rsidRPr="009A724E">
        <w:rPr>
          <w:rFonts w:ascii="Arial" w:hAnsi="Arial" w:cs="Arial"/>
          <w:sz w:val="24"/>
          <w:szCs w:val="24"/>
        </w:rPr>
        <w:t xml:space="preserve">acquaintances </w:t>
      </w:r>
      <w:r w:rsidRPr="009A724E">
        <w:rPr>
          <w:rFonts w:ascii="Arial" w:hAnsi="Arial" w:cs="Arial"/>
          <w:sz w:val="24"/>
          <w:szCs w:val="24"/>
        </w:rPr>
        <w:t xml:space="preserve">about the organisation, which </w:t>
      </w:r>
      <w:r w:rsidR="00612584" w:rsidRPr="009A724E">
        <w:rPr>
          <w:rFonts w:ascii="Arial" w:hAnsi="Arial" w:cs="Arial"/>
          <w:sz w:val="24"/>
          <w:szCs w:val="24"/>
        </w:rPr>
        <w:t>contributes</w:t>
      </w:r>
      <w:r w:rsidRPr="009A724E">
        <w:rPr>
          <w:rFonts w:ascii="Arial" w:hAnsi="Arial" w:cs="Arial"/>
          <w:sz w:val="24"/>
          <w:szCs w:val="24"/>
        </w:rPr>
        <w:t xml:space="preserve"> </w:t>
      </w:r>
      <w:r w:rsidR="00DC4518" w:rsidRPr="009A724E">
        <w:rPr>
          <w:rFonts w:ascii="Arial" w:hAnsi="Arial" w:cs="Arial"/>
          <w:sz w:val="24"/>
          <w:szCs w:val="24"/>
        </w:rPr>
        <w:t>to the</w:t>
      </w:r>
      <w:r w:rsidRPr="009A724E">
        <w:rPr>
          <w:rFonts w:ascii="Arial" w:hAnsi="Arial" w:cs="Arial"/>
          <w:sz w:val="24"/>
          <w:szCs w:val="24"/>
        </w:rPr>
        <w:t xml:space="preserve"> grow</w:t>
      </w:r>
      <w:r w:rsidR="00612584" w:rsidRPr="009A724E">
        <w:rPr>
          <w:rFonts w:ascii="Arial" w:hAnsi="Arial" w:cs="Arial"/>
          <w:sz w:val="24"/>
          <w:szCs w:val="24"/>
        </w:rPr>
        <w:t>th of</w:t>
      </w:r>
      <w:r w:rsidRPr="009A724E">
        <w:rPr>
          <w:rFonts w:ascii="Arial" w:hAnsi="Arial" w:cs="Arial"/>
          <w:sz w:val="24"/>
          <w:szCs w:val="24"/>
        </w:rPr>
        <w:t xml:space="preserve"> the organisation's goodwill</w:t>
      </w:r>
      <w:sdt>
        <w:sdtPr>
          <w:rPr>
            <w:rFonts w:ascii="Arial" w:hAnsi="Arial" w:cs="Arial"/>
            <w:sz w:val="24"/>
            <w:szCs w:val="24"/>
          </w:rPr>
          <w:id w:val="-502196099"/>
          <w:citation/>
        </w:sdtPr>
        <w:sdtEndPr/>
        <w:sdtContent>
          <w:r w:rsidR="006C78F5" w:rsidRPr="009A724E">
            <w:rPr>
              <w:rFonts w:ascii="Arial" w:hAnsi="Arial" w:cs="Arial"/>
              <w:sz w:val="24"/>
              <w:szCs w:val="24"/>
            </w:rPr>
            <w:fldChar w:fldCharType="begin"/>
          </w:r>
          <w:r w:rsidR="006C78F5" w:rsidRPr="009A724E">
            <w:rPr>
              <w:rFonts w:ascii="Arial" w:hAnsi="Arial" w:cs="Arial"/>
              <w:sz w:val="24"/>
              <w:szCs w:val="24"/>
            </w:rPr>
            <w:instrText xml:space="preserve"> CITATION Amy08 \l 3081 </w:instrText>
          </w:r>
          <w:r w:rsidR="006C78F5" w:rsidRPr="009A724E">
            <w:rPr>
              <w:rFonts w:ascii="Arial" w:hAnsi="Arial" w:cs="Arial"/>
              <w:sz w:val="24"/>
              <w:szCs w:val="24"/>
            </w:rPr>
            <w:fldChar w:fldCharType="separate"/>
          </w:r>
          <w:r w:rsidR="006C78F5" w:rsidRPr="009A724E">
            <w:rPr>
              <w:rFonts w:ascii="Arial" w:hAnsi="Arial" w:cs="Arial"/>
              <w:noProof/>
              <w:sz w:val="24"/>
              <w:szCs w:val="24"/>
            </w:rPr>
            <w:t xml:space="preserve"> (Amy &amp; Civian, 2008)</w:t>
          </w:r>
          <w:r w:rsidR="006C78F5" w:rsidRPr="009A724E">
            <w:rPr>
              <w:rFonts w:ascii="Arial" w:hAnsi="Arial" w:cs="Arial"/>
              <w:sz w:val="24"/>
              <w:szCs w:val="24"/>
            </w:rPr>
            <w:fldChar w:fldCharType="end"/>
          </w:r>
        </w:sdtContent>
      </w:sdt>
      <w:r w:rsidR="006C78F5" w:rsidRPr="009A724E">
        <w:rPr>
          <w:rFonts w:ascii="Arial" w:hAnsi="Arial" w:cs="Arial"/>
          <w:sz w:val="24"/>
          <w:szCs w:val="24"/>
        </w:rPr>
        <w:t>.</w:t>
      </w:r>
    </w:p>
    <w:p w14:paraId="6F727D91" w14:textId="16482288" w:rsidR="001112E5" w:rsidRPr="009A724E" w:rsidRDefault="001112E5" w:rsidP="009A724E">
      <w:pPr>
        <w:spacing w:line="480" w:lineRule="auto"/>
        <w:rPr>
          <w:rFonts w:ascii="Arial" w:hAnsi="Arial" w:cs="Arial"/>
          <w:sz w:val="24"/>
          <w:szCs w:val="24"/>
        </w:rPr>
      </w:pPr>
    </w:p>
    <w:p w14:paraId="6F298B60" w14:textId="77777777" w:rsidR="00471F32" w:rsidRPr="009A724E" w:rsidRDefault="00471F32" w:rsidP="009A724E">
      <w:pPr>
        <w:spacing w:line="480" w:lineRule="auto"/>
        <w:rPr>
          <w:rFonts w:ascii="Arial" w:hAnsi="Arial" w:cs="Arial"/>
          <w:sz w:val="24"/>
          <w:szCs w:val="24"/>
        </w:rPr>
      </w:pPr>
    </w:p>
    <w:p w14:paraId="7200C883" w14:textId="15FF3A7F" w:rsidR="00EE4760" w:rsidRPr="009A724E" w:rsidRDefault="00E3420C" w:rsidP="009A724E">
      <w:pPr>
        <w:spacing w:line="480" w:lineRule="auto"/>
        <w:rPr>
          <w:rFonts w:ascii="Arial" w:hAnsi="Arial" w:cs="Arial"/>
          <w:sz w:val="24"/>
          <w:szCs w:val="24"/>
        </w:rPr>
      </w:pPr>
      <w:r w:rsidRPr="009A724E">
        <w:rPr>
          <w:rFonts w:ascii="Arial" w:hAnsi="Arial" w:cs="Arial"/>
          <w:sz w:val="24"/>
          <w:szCs w:val="24"/>
        </w:rPr>
        <w:t xml:space="preserve">An employee's commitment to their organisation may </w:t>
      </w:r>
      <w:r w:rsidR="00AE4DCE" w:rsidRPr="009A724E">
        <w:rPr>
          <w:rFonts w:ascii="Arial" w:hAnsi="Arial" w:cs="Arial"/>
          <w:sz w:val="24"/>
          <w:szCs w:val="24"/>
        </w:rPr>
        <w:t>develop</w:t>
      </w:r>
      <w:r w:rsidRPr="009A724E">
        <w:rPr>
          <w:rFonts w:ascii="Arial" w:hAnsi="Arial" w:cs="Arial"/>
          <w:sz w:val="24"/>
          <w:szCs w:val="24"/>
        </w:rPr>
        <w:t xml:space="preserve"> for a range of </w:t>
      </w:r>
      <w:r w:rsidR="00AE4DCE" w:rsidRPr="009A724E">
        <w:rPr>
          <w:rFonts w:ascii="Arial" w:hAnsi="Arial" w:cs="Arial"/>
          <w:sz w:val="24"/>
          <w:szCs w:val="24"/>
        </w:rPr>
        <w:t>purposes</w:t>
      </w:r>
      <w:r w:rsidRPr="009A724E">
        <w:rPr>
          <w:rFonts w:ascii="Arial" w:hAnsi="Arial" w:cs="Arial"/>
          <w:sz w:val="24"/>
          <w:szCs w:val="24"/>
        </w:rPr>
        <w:t>.</w:t>
      </w:r>
      <w:r w:rsidR="00806BA9" w:rsidRPr="009A724E">
        <w:rPr>
          <w:rFonts w:ascii="Arial" w:hAnsi="Arial" w:cs="Arial"/>
          <w:sz w:val="24"/>
          <w:szCs w:val="24"/>
        </w:rPr>
        <w:t xml:space="preserve"> </w:t>
      </w:r>
      <w:r w:rsidRPr="009A724E">
        <w:rPr>
          <w:rFonts w:ascii="Arial" w:hAnsi="Arial" w:cs="Arial"/>
          <w:sz w:val="24"/>
          <w:szCs w:val="24"/>
        </w:rPr>
        <w:t>Employee engagement during parental leave may be emotional, indicating that workers emotionally relate to and are involved with the organisation.</w:t>
      </w:r>
      <w:r w:rsidR="00806BA9" w:rsidRPr="009A724E">
        <w:rPr>
          <w:rFonts w:ascii="Arial" w:hAnsi="Arial" w:cs="Arial"/>
          <w:sz w:val="24"/>
          <w:szCs w:val="24"/>
        </w:rPr>
        <w:t xml:space="preserve"> </w:t>
      </w:r>
      <w:r w:rsidRPr="009A724E">
        <w:rPr>
          <w:rFonts w:ascii="Arial" w:hAnsi="Arial" w:cs="Arial"/>
          <w:sz w:val="24"/>
          <w:szCs w:val="24"/>
        </w:rPr>
        <w:t xml:space="preserve">Employees at organisations with broad family leave policies are less </w:t>
      </w:r>
      <w:r w:rsidR="00ED1866" w:rsidRPr="009A724E">
        <w:rPr>
          <w:rFonts w:ascii="Arial" w:hAnsi="Arial" w:cs="Arial"/>
          <w:sz w:val="24"/>
          <w:szCs w:val="24"/>
        </w:rPr>
        <w:t xml:space="preserve">probable </w:t>
      </w:r>
      <w:r w:rsidRPr="009A724E">
        <w:rPr>
          <w:rFonts w:ascii="Arial" w:hAnsi="Arial" w:cs="Arial"/>
          <w:sz w:val="24"/>
          <w:szCs w:val="24"/>
        </w:rPr>
        <w:t xml:space="preserve">to quit and have a better overall </w:t>
      </w:r>
      <w:r w:rsidR="00CD7B23" w:rsidRPr="009A724E">
        <w:rPr>
          <w:rFonts w:ascii="Arial" w:hAnsi="Arial" w:cs="Arial"/>
          <w:sz w:val="24"/>
          <w:szCs w:val="24"/>
        </w:rPr>
        <w:t>devotion/commitment</w:t>
      </w:r>
      <w:r w:rsidRPr="009A724E">
        <w:rPr>
          <w:rFonts w:ascii="Arial" w:hAnsi="Arial" w:cs="Arial"/>
          <w:sz w:val="24"/>
          <w:szCs w:val="24"/>
        </w:rPr>
        <w:t xml:space="preserve"> to their employer, </w:t>
      </w:r>
      <w:r w:rsidR="00CD7B23" w:rsidRPr="009A724E">
        <w:rPr>
          <w:rFonts w:ascii="Arial" w:hAnsi="Arial" w:cs="Arial"/>
          <w:sz w:val="24"/>
          <w:szCs w:val="24"/>
        </w:rPr>
        <w:t>irrespective</w:t>
      </w:r>
      <w:r w:rsidRPr="009A724E">
        <w:rPr>
          <w:rFonts w:ascii="Arial" w:hAnsi="Arial" w:cs="Arial"/>
          <w:sz w:val="24"/>
          <w:szCs w:val="24"/>
        </w:rPr>
        <w:t xml:space="preserve"> of whether the laws directly </w:t>
      </w:r>
      <w:r w:rsidR="00CD7B23" w:rsidRPr="009A724E">
        <w:rPr>
          <w:rFonts w:ascii="Arial" w:hAnsi="Arial" w:cs="Arial"/>
          <w:sz w:val="24"/>
          <w:szCs w:val="24"/>
        </w:rPr>
        <w:t>aid</w:t>
      </w:r>
      <w:r w:rsidRPr="009A724E">
        <w:rPr>
          <w:rFonts w:ascii="Arial" w:hAnsi="Arial" w:cs="Arial"/>
          <w:sz w:val="24"/>
          <w:szCs w:val="24"/>
        </w:rPr>
        <w:t xml:space="preserve"> them, according to </w:t>
      </w:r>
      <w:sdt>
        <w:sdtPr>
          <w:rPr>
            <w:rFonts w:ascii="Arial" w:hAnsi="Arial" w:cs="Arial"/>
            <w:sz w:val="24"/>
            <w:szCs w:val="24"/>
          </w:rPr>
          <w:id w:val="382687306"/>
          <w:citation/>
        </w:sdtPr>
        <w:sdtEndPr/>
        <w:sdtContent>
          <w:r w:rsidR="00F95E13" w:rsidRPr="009A724E">
            <w:rPr>
              <w:rFonts w:ascii="Arial" w:hAnsi="Arial" w:cs="Arial"/>
              <w:sz w:val="24"/>
              <w:szCs w:val="24"/>
            </w:rPr>
            <w:fldChar w:fldCharType="begin"/>
          </w:r>
          <w:r w:rsidR="00F95E13" w:rsidRPr="009A724E">
            <w:rPr>
              <w:rFonts w:ascii="Arial" w:hAnsi="Arial" w:cs="Arial"/>
              <w:sz w:val="24"/>
              <w:szCs w:val="24"/>
            </w:rPr>
            <w:instrText xml:space="preserve"> CITATION Gro95 \l 3081 </w:instrText>
          </w:r>
          <w:r w:rsidR="00F95E13" w:rsidRPr="009A724E">
            <w:rPr>
              <w:rFonts w:ascii="Arial" w:hAnsi="Arial" w:cs="Arial"/>
              <w:sz w:val="24"/>
              <w:szCs w:val="24"/>
            </w:rPr>
            <w:fldChar w:fldCharType="separate"/>
          </w:r>
          <w:r w:rsidR="00F95E13" w:rsidRPr="009A724E">
            <w:rPr>
              <w:rFonts w:ascii="Arial" w:hAnsi="Arial" w:cs="Arial"/>
              <w:noProof/>
              <w:sz w:val="24"/>
              <w:szCs w:val="24"/>
            </w:rPr>
            <w:t>(Grover, 1995)</w:t>
          </w:r>
          <w:r w:rsidR="00F95E13" w:rsidRPr="009A724E">
            <w:rPr>
              <w:rFonts w:ascii="Arial" w:hAnsi="Arial" w:cs="Arial"/>
              <w:sz w:val="24"/>
              <w:szCs w:val="24"/>
            </w:rPr>
            <w:fldChar w:fldCharType="end"/>
          </w:r>
        </w:sdtContent>
      </w:sdt>
      <w:r w:rsidRPr="009A724E">
        <w:rPr>
          <w:rFonts w:ascii="Arial" w:hAnsi="Arial" w:cs="Arial"/>
          <w:sz w:val="24"/>
          <w:szCs w:val="24"/>
        </w:rPr>
        <w:t xml:space="preserve">. This is because </w:t>
      </w:r>
      <w:r w:rsidR="00F851A9" w:rsidRPr="009A724E">
        <w:rPr>
          <w:rFonts w:ascii="Arial" w:hAnsi="Arial" w:cs="Arial"/>
          <w:sz w:val="24"/>
          <w:szCs w:val="24"/>
        </w:rPr>
        <w:t>childcare leave</w:t>
      </w:r>
      <w:r w:rsidRPr="009A724E">
        <w:rPr>
          <w:rFonts w:ascii="Arial" w:hAnsi="Arial" w:cs="Arial"/>
          <w:sz w:val="24"/>
          <w:szCs w:val="24"/>
        </w:rPr>
        <w:t xml:space="preserve"> is perceived as a sign of </w:t>
      </w:r>
      <w:r w:rsidR="0013715F" w:rsidRPr="009A724E">
        <w:rPr>
          <w:rFonts w:ascii="Arial" w:hAnsi="Arial" w:cs="Arial"/>
          <w:sz w:val="24"/>
          <w:szCs w:val="24"/>
        </w:rPr>
        <w:t>help and justice</w:t>
      </w:r>
      <w:r w:rsidRPr="009A724E">
        <w:rPr>
          <w:rFonts w:ascii="Arial" w:hAnsi="Arial" w:cs="Arial"/>
          <w:sz w:val="24"/>
          <w:szCs w:val="24"/>
        </w:rPr>
        <w:t xml:space="preserve">, belief </w:t>
      </w:r>
      <w:r w:rsidR="0013715F" w:rsidRPr="009A724E">
        <w:rPr>
          <w:rFonts w:ascii="Arial" w:hAnsi="Arial" w:cs="Arial"/>
          <w:sz w:val="24"/>
          <w:szCs w:val="24"/>
        </w:rPr>
        <w:t>practices</w:t>
      </w:r>
      <w:r w:rsidRPr="009A724E">
        <w:rPr>
          <w:rFonts w:ascii="Arial" w:hAnsi="Arial" w:cs="Arial"/>
          <w:sz w:val="24"/>
          <w:szCs w:val="24"/>
        </w:rPr>
        <w:t xml:space="preserve">, and </w:t>
      </w:r>
      <w:r w:rsidR="0013715F" w:rsidRPr="009A724E">
        <w:rPr>
          <w:rFonts w:ascii="Arial" w:hAnsi="Arial" w:cs="Arial"/>
          <w:sz w:val="24"/>
          <w:szCs w:val="24"/>
        </w:rPr>
        <w:t>worker</w:t>
      </w:r>
      <w:r w:rsidRPr="009A724E">
        <w:rPr>
          <w:rFonts w:ascii="Arial" w:hAnsi="Arial" w:cs="Arial"/>
          <w:sz w:val="24"/>
          <w:szCs w:val="24"/>
        </w:rPr>
        <w:t xml:space="preserve"> commitment, all of which are key </w:t>
      </w:r>
      <w:r w:rsidR="009A724E" w:rsidRPr="009A724E">
        <w:rPr>
          <w:rFonts w:ascii="Arial" w:hAnsi="Arial" w:cs="Arial"/>
          <w:sz w:val="24"/>
          <w:szCs w:val="24"/>
        </w:rPr>
        <w:t>elements</w:t>
      </w:r>
      <w:r w:rsidRPr="009A724E">
        <w:rPr>
          <w:rFonts w:ascii="Arial" w:hAnsi="Arial" w:cs="Arial"/>
          <w:sz w:val="24"/>
          <w:szCs w:val="24"/>
        </w:rPr>
        <w:t xml:space="preserve"> in developing emotional organisational dedication and </w:t>
      </w:r>
      <w:r w:rsidR="009A724E" w:rsidRPr="009A724E">
        <w:rPr>
          <w:rFonts w:ascii="Arial" w:hAnsi="Arial" w:cs="Arial"/>
          <w:sz w:val="24"/>
          <w:szCs w:val="24"/>
        </w:rPr>
        <w:t>employment</w:t>
      </w:r>
      <w:r w:rsidRPr="009A724E">
        <w:rPr>
          <w:rFonts w:ascii="Arial" w:hAnsi="Arial" w:cs="Arial"/>
          <w:sz w:val="24"/>
          <w:szCs w:val="24"/>
        </w:rPr>
        <w:t xml:space="preserve"> happiness.</w:t>
      </w:r>
    </w:p>
    <w:p w14:paraId="175AF63E" w14:textId="77777777" w:rsidR="00806BA9" w:rsidRPr="009A724E" w:rsidRDefault="00806BA9" w:rsidP="009A724E">
      <w:pPr>
        <w:spacing w:line="480" w:lineRule="auto"/>
        <w:rPr>
          <w:rFonts w:ascii="Arial" w:hAnsi="Arial" w:cs="Arial"/>
          <w:sz w:val="24"/>
          <w:szCs w:val="24"/>
        </w:rPr>
      </w:pPr>
    </w:p>
    <w:p w14:paraId="4FB720B7" w14:textId="76E57E24" w:rsidR="00BD300F" w:rsidRPr="009A724E" w:rsidRDefault="00F95E13" w:rsidP="009A724E">
      <w:pPr>
        <w:spacing w:line="480" w:lineRule="auto"/>
        <w:rPr>
          <w:rFonts w:ascii="Arial" w:hAnsi="Arial" w:cs="Arial"/>
          <w:sz w:val="24"/>
          <w:szCs w:val="24"/>
        </w:rPr>
      </w:pPr>
      <w:r w:rsidRPr="009A724E">
        <w:rPr>
          <w:rFonts w:ascii="Arial" w:hAnsi="Arial" w:cs="Arial"/>
          <w:sz w:val="24"/>
          <w:szCs w:val="24"/>
        </w:rPr>
        <w:t xml:space="preserve">Moreover, </w:t>
      </w:r>
      <w:r w:rsidR="00DB78D9" w:rsidRPr="009A724E">
        <w:rPr>
          <w:rFonts w:ascii="Arial" w:hAnsi="Arial" w:cs="Arial"/>
          <w:sz w:val="24"/>
          <w:szCs w:val="24"/>
        </w:rPr>
        <w:t>analysis</w:t>
      </w:r>
      <w:r w:rsidRPr="009A724E">
        <w:rPr>
          <w:rFonts w:ascii="Arial" w:hAnsi="Arial" w:cs="Arial"/>
          <w:sz w:val="24"/>
          <w:szCs w:val="24"/>
        </w:rPr>
        <w:t xml:space="preserve"> by </w:t>
      </w:r>
      <w:sdt>
        <w:sdtPr>
          <w:rPr>
            <w:rFonts w:ascii="Arial" w:hAnsi="Arial" w:cs="Arial"/>
            <w:sz w:val="24"/>
            <w:szCs w:val="24"/>
          </w:rPr>
          <w:id w:val="-66575550"/>
          <w:citation/>
        </w:sdtPr>
        <w:sdtEndPr/>
        <w:sdtContent>
          <w:r w:rsidRPr="009A724E">
            <w:rPr>
              <w:rFonts w:ascii="Arial" w:hAnsi="Arial" w:cs="Arial"/>
              <w:sz w:val="24"/>
              <w:szCs w:val="24"/>
            </w:rPr>
            <w:fldChar w:fldCharType="begin"/>
          </w:r>
          <w:r w:rsidRPr="009A724E">
            <w:rPr>
              <w:rFonts w:ascii="Arial" w:hAnsi="Arial" w:cs="Arial"/>
              <w:sz w:val="24"/>
              <w:szCs w:val="24"/>
            </w:rPr>
            <w:instrText xml:space="preserve"> CITATION Div11 \l 3081 </w:instrText>
          </w:r>
          <w:r w:rsidRPr="009A724E">
            <w:rPr>
              <w:rFonts w:ascii="Arial" w:hAnsi="Arial" w:cs="Arial"/>
              <w:sz w:val="24"/>
              <w:szCs w:val="24"/>
            </w:rPr>
            <w:fldChar w:fldCharType="separate"/>
          </w:r>
          <w:r w:rsidRPr="009A724E">
            <w:rPr>
              <w:rFonts w:ascii="Arial" w:hAnsi="Arial" w:cs="Arial"/>
              <w:noProof/>
              <w:sz w:val="24"/>
              <w:szCs w:val="24"/>
            </w:rPr>
            <w:t>(Diversity Council of Australia, 2011)</w:t>
          </w:r>
          <w:r w:rsidRPr="009A724E">
            <w:rPr>
              <w:rFonts w:ascii="Arial" w:hAnsi="Arial" w:cs="Arial"/>
              <w:sz w:val="24"/>
              <w:szCs w:val="24"/>
            </w:rPr>
            <w:fldChar w:fldCharType="end"/>
          </w:r>
        </w:sdtContent>
      </w:sdt>
      <w:r w:rsidRPr="009A724E">
        <w:rPr>
          <w:rFonts w:ascii="Arial" w:hAnsi="Arial" w:cs="Arial"/>
          <w:sz w:val="24"/>
          <w:szCs w:val="24"/>
        </w:rPr>
        <w:t xml:space="preserve"> shows that paid childcare leave is a major consideration for families and single mothers when weighing different employment opportunities and organisations, in addition to their long dedication to such organisations, exhibiting the value of a business's credibility that values beyond simply earnings. Employers express their </w:t>
      </w:r>
      <w:r w:rsidR="002A5978" w:rsidRPr="009A724E">
        <w:rPr>
          <w:rFonts w:ascii="Arial" w:hAnsi="Arial" w:cs="Arial"/>
          <w:sz w:val="24"/>
          <w:szCs w:val="24"/>
        </w:rPr>
        <w:t>dedication</w:t>
      </w:r>
      <w:r w:rsidRPr="009A724E">
        <w:rPr>
          <w:rFonts w:ascii="Arial" w:hAnsi="Arial" w:cs="Arial"/>
          <w:sz w:val="24"/>
          <w:szCs w:val="24"/>
        </w:rPr>
        <w:t xml:space="preserve"> to and </w:t>
      </w:r>
      <w:r w:rsidR="002A5978" w:rsidRPr="009A724E">
        <w:rPr>
          <w:rFonts w:ascii="Arial" w:hAnsi="Arial" w:cs="Arial"/>
          <w:sz w:val="24"/>
          <w:szCs w:val="24"/>
        </w:rPr>
        <w:t>prioritising</w:t>
      </w:r>
      <w:r w:rsidRPr="009A724E">
        <w:rPr>
          <w:rFonts w:ascii="Arial" w:hAnsi="Arial" w:cs="Arial"/>
          <w:sz w:val="24"/>
          <w:szCs w:val="24"/>
        </w:rPr>
        <w:t xml:space="preserve"> of their employees' health and well-being by enticing them to take proper family leave, which increases the organization's goodwill and simplifies the process to retain and recruit experts </w:t>
      </w:r>
      <w:sdt>
        <w:sdtPr>
          <w:rPr>
            <w:rFonts w:ascii="Arial" w:hAnsi="Arial" w:cs="Arial"/>
            <w:sz w:val="24"/>
            <w:szCs w:val="24"/>
          </w:rPr>
          <w:id w:val="-1966499814"/>
          <w:citation/>
        </w:sdtPr>
        <w:sdtEndPr/>
        <w:sdtContent>
          <w:r w:rsidRPr="009A724E">
            <w:rPr>
              <w:rFonts w:ascii="Arial" w:hAnsi="Arial" w:cs="Arial"/>
              <w:sz w:val="24"/>
              <w:szCs w:val="24"/>
            </w:rPr>
            <w:fldChar w:fldCharType="begin"/>
          </w:r>
          <w:r w:rsidRPr="009A724E">
            <w:rPr>
              <w:rFonts w:ascii="Arial" w:hAnsi="Arial" w:cs="Arial"/>
              <w:sz w:val="24"/>
              <w:szCs w:val="24"/>
            </w:rPr>
            <w:instrText xml:space="preserve"> CITATION Amy08 \l 3081 </w:instrText>
          </w:r>
          <w:r w:rsidRPr="009A724E">
            <w:rPr>
              <w:rFonts w:ascii="Arial" w:hAnsi="Arial" w:cs="Arial"/>
              <w:sz w:val="24"/>
              <w:szCs w:val="24"/>
            </w:rPr>
            <w:fldChar w:fldCharType="separate"/>
          </w:r>
          <w:r w:rsidRPr="009A724E">
            <w:rPr>
              <w:rFonts w:ascii="Arial" w:hAnsi="Arial" w:cs="Arial"/>
              <w:noProof/>
              <w:sz w:val="24"/>
              <w:szCs w:val="24"/>
            </w:rPr>
            <w:t>(Amy &amp; Civian, 2008)</w:t>
          </w:r>
          <w:r w:rsidRPr="009A724E">
            <w:rPr>
              <w:rFonts w:ascii="Arial" w:hAnsi="Arial" w:cs="Arial"/>
              <w:sz w:val="24"/>
              <w:szCs w:val="24"/>
            </w:rPr>
            <w:fldChar w:fldCharType="end"/>
          </w:r>
        </w:sdtContent>
      </w:sdt>
      <w:r w:rsidRPr="009A724E">
        <w:rPr>
          <w:rFonts w:ascii="Arial" w:hAnsi="Arial" w:cs="Arial"/>
          <w:sz w:val="24"/>
          <w:szCs w:val="24"/>
        </w:rPr>
        <w:t>.</w:t>
      </w:r>
    </w:p>
    <w:p w14:paraId="1EA2821F" w14:textId="77777777" w:rsidR="00F179EF" w:rsidRPr="009A724E" w:rsidRDefault="00F179EF" w:rsidP="009A724E">
      <w:pPr>
        <w:spacing w:line="480" w:lineRule="auto"/>
        <w:rPr>
          <w:rFonts w:ascii="Arial" w:hAnsi="Arial" w:cs="Arial"/>
          <w:sz w:val="24"/>
          <w:szCs w:val="24"/>
        </w:rPr>
      </w:pPr>
    </w:p>
    <w:p w14:paraId="54E9BEC1" w14:textId="77777777" w:rsidR="00441911" w:rsidRPr="009A724E" w:rsidRDefault="00441911" w:rsidP="009A724E">
      <w:pPr>
        <w:spacing w:line="480" w:lineRule="auto"/>
        <w:rPr>
          <w:rFonts w:ascii="Arial" w:hAnsi="Arial" w:cs="Arial"/>
          <w:sz w:val="24"/>
          <w:szCs w:val="24"/>
        </w:rPr>
      </w:pPr>
    </w:p>
    <w:p w14:paraId="2BC41D2D" w14:textId="77777777" w:rsidR="00441911" w:rsidRPr="009A724E" w:rsidRDefault="00441911" w:rsidP="009A724E">
      <w:pPr>
        <w:spacing w:line="480" w:lineRule="auto"/>
        <w:rPr>
          <w:rFonts w:ascii="Arial" w:hAnsi="Arial" w:cs="Arial"/>
          <w:sz w:val="24"/>
          <w:szCs w:val="24"/>
        </w:rPr>
      </w:pPr>
    </w:p>
    <w:p w14:paraId="2090DDDB" w14:textId="77777777" w:rsidR="00441911" w:rsidRPr="009A724E" w:rsidRDefault="00441911" w:rsidP="009A724E">
      <w:pPr>
        <w:spacing w:line="480" w:lineRule="auto"/>
        <w:rPr>
          <w:rFonts w:ascii="Arial" w:hAnsi="Arial" w:cs="Arial"/>
          <w:sz w:val="24"/>
          <w:szCs w:val="24"/>
        </w:rPr>
      </w:pPr>
    </w:p>
    <w:p w14:paraId="7BEFE22C" w14:textId="77777777" w:rsidR="00471F32" w:rsidRPr="009A724E" w:rsidRDefault="00471F32" w:rsidP="009A724E">
      <w:pPr>
        <w:spacing w:line="480" w:lineRule="auto"/>
        <w:rPr>
          <w:rFonts w:ascii="Arial" w:hAnsi="Arial" w:cs="Arial"/>
          <w:sz w:val="24"/>
          <w:szCs w:val="24"/>
        </w:rPr>
      </w:pPr>
    </w:p>
    <w:p w14:paraId="618FE633" w14:textId="77777777" w:rsidR="00471F32" w:rsidRPr="009A724E" w:rsidRDefault="00471F32" w:rsidP="009A724E">
      <w:pPr>
        <w:spacing w:line="480" w:lineRule="auto"/>
        <w:rPr>
          <w:rFonts w:ascii="Arial" w:hAnsi="Arial" w:cs="Arial"/>
          <w:sz w:val="24"/>
          <w:szCs w:val="24"/>
        </w:rPr>
      </w:pPr>
    </w:p>
    <w:p w14:paraId="4E025EE9" w14:textId="3CC4B63C" w:rsidR="00E40642" w:rsidRPr="009A724E" w:rsidRDefault="00E40642" w:rsidP="009A724E">
      <w:pPr>
        <w:spacing w:line="480" w:lineRule="auto"/>
        <w:rPr>
          <w:rFonts w:ascii="Arial" w:hAnsi="Arial" w:cs="Arial"/>
          <w:sz w:val="24"/>
          <w:szCs w:val="24"/>
        </w:rPr>
      </w:pPr>
      <w:r w:rsidRPr="009A724E">
        <w:rPr>
          <w:rFonts w:ascii="Arial" w:hAnsi="Arial" w:cs="Arial"/>
          <w:sz w:val="24"/>
          <w:szCs w:val="24"/>
        </w:rPr>
        <w:t xml:space="preserve">In accordance with the research by </w:t>
      </w:r>
      <w:sdt>
        <w:sdtPr>
          <w:rPr>
            <w:rFonts w:ascii="Arial" w:hAnsi="Arial" w:cs="Arial"/>
            <w:sz w:val="24"/>
            <w:szCs w:val="24"/>
          </w:rPr>
          <w:id w:val="89823056"/>
          <w:citation/>
        </w:sdtPr>
        <w:sdtEndPr/>
        <w:sdtContent>
          <w:r w:rsidRPr="009A724E">
            <w:rPr>
              <w:rFonts w:ascii="Arial" w:hAnsi="Arial" w:cs="Arial"/>
              <w:sz w:val="24"/>
              <w:szCs w:val="24"/>
            </w:rPr>
            <w:fldChar w:fldCharType="begin"/>
          </w:r>
          <w:r w:rsidRPr="009A724E">
            <w:rPr>
              <w:rFonts w:ascii="Arial" w:hAnsi="Arial" w:cs="Arial"/>
              <w:sz w:val="24"/>
              <w:szCs w:val="24"/>
            </w:rPr>
            <w:instrText xml:space="preserve"> CITATION Ham21 \l 3081 </w:instrText>
          </w:r>
          <w:r w:rsidRPr="009A724E">
            <w:rPr>
              <w:rFonts w:ascii="Arial" w:hAnsi="Arial" w:cs="Arial"/>
              <w:sz w:val="24"/>
              <w:szCs w:val="24"/>
            </w:rPr>
            <w:fldChar w:fldCharType="separate"/>
          </w:r>
          <w:r w:rsidRPr="009A724E">
            <w:rPr>
              <w:rFonts w:ascii="Arial" w:hAnsi="Arial" w:cs="Arial"/>
              <w:noProof/>
              <w:sz w:val="24"/>
              <w:szCs w:val="24"/>
            </w:rPr>
            <w:t>(Hammer, 2021)</w:t>
          </w:r>
          <w:r w:rsidRPr="009A724E">
            <w:rPr>
              <w:rFonts w:ascii="Arial" w:hAnsi="Arial" w:cs="Arial"/>
              <w:sz w:val="24"/>
              <w:szCs w:val="24"/>
            </w:rPr>
            <w:fldChar w:fldCharType="end"/>
          </w:r>
        </w:sdtContent>
      </w:sdt>
      <w:r w:rsidRPr="009A724E">
        <w:rPr>
          <w:rFonts w:ascii="Arial" w:hAnsi="Arial" w:cs="Arial"/>
          <w:sz w:val="24"/>
          <w:szCs w:val="24"/>
        </w:rPr>
        <w:t>, having children puts huge strain on families, but parental leave policies may successfully ease the equilibrium between parenting and employment. Paid childcare leave may help employees and businesses form long-term relationships. Employee loyalty to the firm, on the other side, is directly linked to work happiness. This family-friendly childcare strategy has the potential to increase employees' overall happiness with the firm. Parental leave might be viewed as a solution where everyone benefits. Parents, for example, may spend more quality time with their children while also having more energy and resources to fulfil their commitments.</w:t>
      </w:r>
    </w:p>
    <w:p w14:paraId="40EE68B5" w14:textId="77777777" w:rsidR="00441911" w:rsidRPr="009A724E" w:rsidRDefault="00441911" w:rsidP="009A724E">
      <w:pPr>
        <w:spacing w:line="480" w:lineRule="auto"/>
        <w:rPr>
          <w:rFonts w:ascii="Arial" w:hAnsi="Arial" w:cs="Arial"/>
          <w:sz w:val="24"/>
          <w:szCs w:val="24"/>
        </w:rPr>
      </w:pPr>
    </w:p>
    <w:p w14:paraId="7F67ED7F" w14:textId="3A060AEB" w:rsidR="00AC33FB" w:rsidRPr="009A724E" w:rsidRDefault="00AC33FB" w:rsidP="009A724E">
      <w:pPr>
        <w:spacing w:line="480" w:lineRule="auto"/>
        <w:rPr>
          <w:rFonts w:ascii="Arial" w:hAnsi="Arial" w:cs="Arial"/>
          <w:sz w:val="24"/>
          <w:szCs w:val="24"/>
        </w:rPr>
      </w:pPr>
      <w:r w:rsidRPr="009A724E">
        <w:rPr>
          <w:rFonts w:ascii="Arial" w:hAnsi="Arial" w:cs="Arial"/>
          <w:sz w:val="24"/>
          <w:szCs w:val="24"/>
        </w:rPr>
        <w:t xml:space="preserve">Individuals </w:t>
      </w:r>
      <w:r w:rsidR="004F4937" w:rsidRPr="009A724E">
        <w:rPr>
          <w:rFonts w:ascii="Arial" w:hAnsi="Arial" w:cs="Arial"/>
          <w:sz w:val="24"/>
          <w:szCs w:val="24"/>
        </w:rPr>
        <w:t xml:space="preserve">working </w:t>
      </w:r>
      <w:r w:rsidRPr="009A724E">
        <w:rPr>
          <w:rFonts w:ascii="Arial" w:hAnsi="Arial" w:cs="Arial"/>
          <w:sz w:val="24"/>
          <w:szCs w:val="24"/>
        </w:rPr>
        <w:t xml:space="preserve">for firms that prioritise welfare </w:t>
      </w:r>
      <w:r w:rsidR="004F4937" w:rsidRPr="009A724E">
        <w:rPr>
          <w:rFonts w:ascii="Arial" w:hAnsi="Arial" w:cs="Arial"/>
          <w:sz w:val="24"/>
          <w:szCs w:val="24"/>
        </w:rPr>
        <w:t>profits/subsidies</w:t>
      </w:r>
      <w:r w:rsidRPr="009A724E">
        <w:rPr>
          <w:rFonts w:ascii="Arial" w:hAnsi="Arial" w:cs="Arial"/>
          <w:sz w:val="24"/>
          <w:szCs w:val="24"/>
        </w:rPr>
        <w:t xml:space="preserve"> such as childcare leave</w:t>
      </w:r>
      <w:r w:rsidR="004F4937" w:rsidRPr="009A724E">
        <w:rPr>
          <w:rFonts w:ascii="Arial" w:hAnsi="Arial" w:cs="Arial"/>
          <w:sz w:val="24"/>
          <w:szCs w:val="24"/>
        </w:rPr>
        <w:t xml:space="preserve"> of absence</w:t>
      </w:r>
      <w:r w:rsidRPr="009A724E">
        <w:rPr>
          <w:rFonts w:ascii="Arial" w:hAnsi="Arial" w:cs="Arial"/>
          <w:sz w:val="24"/>
          <w:szCs w:val="24"/>
        </w:rPr>
        <w:t xml:space="preserve"> have fewer conflicts in </w:t>
      </w:r>
      <w:r w:rsidR="004F4937" w:rsidRPr="009A724E">
        <w:rPr>
          <w:rFonts w:ascii="Arial" w:hAnsi="Arial" w:cs="Arial"/>
          <w:sz w:val="24"/>
          <w:szCs w:val="24"/>
        </w:rPr>
        <w:t xml:space="preserve">regard with </w:t>
      </w:r>
      <w:r w:rsidRPr="009A724E">
        <w:rPr>
          <w:rFonts w:ascii="Arial" w:hAnsi="Arial" w:cs="Arial"/>
          <w:sz w:val="24"/>
          <w:szCs w:val="24"/>
        </w:rPr>
        <w:t>work-life equilibrium</w:t>
      </w:r>
      <w:r w:rsidR="00064A31" w:rsidRPr="009A724E">
        <w:rPr>
          <w:rFonts w:ascii="Arial" w:hAnsi="Arial" w:cs="Arial"/>
          <w:sz w:val="24"/>
          <w:szCs w:val="24"/>
        </w:rPr>
        <w:t xml:space="preserve"> thus </w:t>
      </w:r>
      <w:r w:rsidRPr="009A724E">
        <w:rPr>
          <w:rFonts w:ascii="Arial" w:hAnsi="Arial" w:cs="Arial"/>
          <w:sz w:val="24"/>
          <w:szCs w:val="24"/>
        </w:rPr>
        <w:t>lead</w:t>
      </w:r>
      <w:r w:rsidR="00064A31" w:rsidRPr="009A724E">
        <w:rPr>
          <w:rFonts w:ascii="Arial" w:hAnsi="Arial" w:cs="Arial"/>
          <w:sz w:val="24"/>
          <w:szCs w:val="24"/>
        </w:rPr>
        <w:t>ing</w:t>
      </w:r>
      <w:r w:rsidRPr="009A724E">
        <w:rPr>
          <w:rFonts w:ascii="Arial" w:hAnsi="Arial" w:cs="Arial"/>
          <w:sz w:val="24"/>
          <w:szCs w:val="24"/>
        </w:rPr>
        <w:t xml:space="preserve"> to higher </w:t>
      </w:r>
      <w:r w:rsidR="00064A31" w:rsidRPr="009A724E">
        <w:rPr>
          <w:rFonts w:ascii="Arial" w:hAnsi="Arial" w:cs="Arial"/>
          <w:sz w:val="24"/>
          <w:szCs w:val="24"/>
        </w:rPr>
        <w:t>work</w:t>
      </w:r>
      <w:r w:rsidRPr="009A724E">
        <w:rPr>
          <w:rFonts w:ascii="Arial" w:hAnsi="Arial" w:cs="Arial"/>
          <w:sz w:val="24"/>
          <w:szCs w:val="24"/>
        </w:rPr>
        <w:t xml:space="preserve"> </w:t>
      </w:r>
      <w:r w:rsidR="00064A31" w:rsidRPr="009A724E">
        <w:rPr>
          <w:rFonts w:ascii="Arial" w:hAnsi="Arial" w:cs="Arial"/>
          <w:sz w:val="24"/>
          <w:szCs w:val="24"/>
        </w:rPr>
        <w:t>fulfillment</w:t>
      </w:r>
      <w:r w:rsidRPr="009A724E">
        <w:rPr>
          <w:rFonts w:ascii="Arial" w:hAnsi="Arial" w:cs="Arial"/>
          <w:sz w:val="24"/>
          <w:szCs w:val="24"/>
        </w:rPr>
        <w:t xml:space="preserve"> while also contributing to psychological well-being </w:t>
      </w:r>
      <w:sdt>
        <w:sdtPr>
          <w:rPr>
            <w:rFonts w:ascii="Arial" w:hAnsi="Arial" w:cs="Arial"/>
            <w:sz w:val="24"/>
            <w:szCs w:val="24"/>
          </w:rPr>
          <w:id w:val="-730461223"/>
          <w:citation/>
        </w:sdtPr>
        <w:sdtEndPr/>
        <w:sdtContent>
          <w:r w:rsidRPr="009A724E">
            <w:rPr>
              <w:rFonts w:ascii="Arial" w:hAnsi="Arial" w:cs="Arial"/>
              <w:sz w:val="24"/>
              <w:szCs w:val="24"/>
            </w:rPr>
            <w:fldChar w:fldCharType="begin"/>
          </w:r>
          <w:r w:rsidRPr="009A724E">
            <w:rPr>
              <w:rFonts w:ascii="Arial" w:hAnsi="Arial" w:cs="Arial"/>
              <w:sz w:val="24"/>
              <w:szCs w:val="24"/>
            </w:rPr>
            <w:instrText xml:space="preserve"> CITATION Pau08 \l 3081 </w:instrText>
          </w:r>
          <w:r w:rsidRPr="009A724E">
            <w:rPr>
              <w:rFonts w:ascii="Arial" w:hAnsi="Arial" w:cs="Arial"/>
              <w:sz w:val="24"/>
              <w:szCs w:val="24"/>
            </w:rPr>
            <w:fldChar w:fldCharType="separate"/>
          </w:r>
          <w:r w:rsidRPr="009A724E">
            <w:rPr>
              <w:rFonts w:ascii="Arial" w:hAnsi="Arial" w:cs="Arial"/>
              <w:noProof/>
              <w:sz w:val="24"/>
              <w:szCs w:val="24"/>
            </w:rPr>
            <w:t>(Paul &amp; Allen, 2008)</w:t>
          </w:r>
          <w:r w:rsidRPr="009A724E">
            <w:rPr>
              <w:rFonts w:ascii="Arial" w:hAnsi="Arial" w:cs="Arial"/>
              <w:sz w:val="24"/>
              <w:szCs w:val="24"/>
            </w:rPr>
            <w:fldChar w:fldCharType="end"/>
          </w:r>
        </w:sdtContent>
      </w:sdt>
      <w:r w:rsidRPr="009A724E">
        <w:rPr>
          <w:rFonts w:ascii="Arial" w:hAnsi="Arial" w:cs="Arial"/>
          <w:sz w:val="24"/>
          <w:szCs w:val="24"/>
        </w:rPr>
        <w:t xml:space="preserve">. A pleasant state of mind is also crucial in minimising distress, which is a leading cause of job turnover. Employees are engaged and devoted to organisations that have significant principles and care for and assist them through programmes like parental leave </w:t>
      </w:r>
      <w:sdt>
        <w:sdtPr>
          <w:rPr>
            <w:rFonts w:ascii="Arial" w:hAnsi="Arial" w:cs="Arial"/>
            <w:sz w:val="24"/>
            <w:szCs w:val="24"/>
          </w:rPr>
          <w:id w:val="1668983178"/>
          <w:citation/>
        </w:sdtPr>
        <w:sdtEndPr/>
        <w:sdtContent>
          <w:r w:rsidRPr="009A724E">
            <w:rPr>
              <w:rFonts w:ascii="Arial" w:hAnsi="Arial" w:cs="Arial"/>
              <w:sz w:val="24"/>
              <w:szCs w:val="24"/>
            </w:rPr>
            <w:fldChar w:fldCharType="begin"/>
          </w:r>
          <w:r w:rsidRPr="009A724E">
            <w:rPr>
              <w:rFonts w:ascii="Arial" w:hAnsi="Arial" w:cs="Arial"/>
              <w:sz w:val="24"/>
              <w:szCs w:val="24"/>
            </w:rPr>
            <w:instrText xml:space="preserve"> CITATION Vir15 \l 3081 </w:instrText>
          </w:r>
          <w:r w:rsidRPr="009A724E">
            <w:rPr>
              <w:rFonts w:ascii="Arial" w:hAnsi="Arial" w:cs="Arial"/>
              <w:sz w:val="24"/>
              <w:szCs w:val="24"/>
            </w:rPr>
            <w:fldChar w:fldCharType="separate"/>
          </w:r>
          <w:r w:rsidRPr="009A724E">
            <w:rPr>
              <w:rFonts w:ascii="Arial" w:hAnsi="Arial" w:cs="Arial"/>
              <w:noProof/>
              <w:sz w:val="24"/>
              <w:szCs w:val="24"/>
            </w:rPr>
            <w:t>(Virginia &amp; Hinojosa, 2015)</w:t>
          </w:r>
          <w:r w:rsidRPr="009A724E">
            <w:rPr>
              <w:rFonts w:ascii="Arial" w:hAnsi="Arial" w:cs="Arial"/>
              <w:sz w:val="24"/>
              <w:szCs w:val="24"/>
            </w:rPr>
            <w:fldChar w:fldCharType="end"/>
          </w:r>
        </w:sdtContent>
      </w:sdt>
      <w:r w:rsidRPr="009A724E">
        <w:rPr>
          <w:rFonts w:ascii="Arial" w:hAnsi="Arial" w:cs="Arial"/>
          <w:sz w:val="24"/>
          <w:szCs w:val="24"/>
        </w:rPr>
        <w:t xml:space="preserve">. </w:t>
      </w:r>
    </w:p>
    <w:p w14:paraId="0ADDF0B4" w14:textId="77777777" w:rsidR="00AC33FB" w:rsidRPr="009A724E" w:rsidRDefault="00AC33FB" w:rsidP="009A724E">
      <w:pPr>
        <w:spacing w:line="480" w:lineRule="auto"/>
        <w:rPr>
          <w:rFonts w:ascii="Arial" w:hAnsi="Arial" w:cs="Arial"/>
          <w:sz w:val="24"/>
          <w:szCs w:val="24"/>
        </w:rPr>
      </w:pPr>
    </w:p>
    <w:p w14:paraId="6E05CDEE" w14:textId="77777777" w:rsidR="00471F32" w:rsidRPr="009A724E" w:rsidRDefault="00471F32" w:rsidP="009A724E">
      <w:pPr>
        <w:spacing w:line="480" w:lineRule="auto"/>
        <w:rPr>
          <w:rFonts w:ascii="Arial" w:hAnsi="Arial" w:cs="Arial"/>
          <w:sz w:val="24"/>
          <w:szCs w:val="24"/>
        </w:rPr>
      </w:pPr>
    </w:p>
    <w:p w14:paraId="50CF1B56" w14:textId="77777777" w:rsidR="00471F32" w:rsidRPr="009A724E" w:rsidRDefault="00471F32" w:rsidP="009A724E">
      <w:pPr>
        <w:spacing w:line="480" w:lineRule="auto"/>
        <w:rPr>
          <w:rFonts w:ascii="Arial" w:hAnsi="Arial" w:cs="Arial"/>
          <w:sz w:val="24"/>
          <w:szCs w:val="24"/>
        </w:rPr>
      </w:pPr>
    </w:p>
    <w:p w14:paraId="42D7E0C0" w14:textId="77777777" w:rsidR="00471F32" w:rsidRPr="009A724E" w:rsidRDefault="00471F32" w:rsidP="009A724E">
      <w:pPr>
        <w:spacing w:line="480" w:lineRule="auto"/>
        <w:rPr>
          <w:rFonts w:ascii="Arial" w:hAnsi="Arial" w:cs="Arial"/>
          <w:sz w:val="24"/>
          <w:szCs w:val="24"/>
        </w:rPr>
      </w:pPr>
    </w:p>
    <w:p w14:paraId="23A6CAED" w14:textId="77777777" w:rsidR="00471F32" w:rsidRPr="009A724E" w:rsidRDefault="00471F32" w:rsidP="009A724E">
      <w:pPr>
        <w:spacing w:line="480" w:lineRule="auto"/>
        <w:rPr>
          <w:rFonts w:ascii="Arial" w:hAnsi="Arial" w:cs="Arial"/>
          <w:sz w:val="24"/>
          <w:szCs w:val="24"/>
        </w:rPr>
      </w:pPr>
    </w:p>
    <w:p w14:paraId="357EF300" w14:textId="1F7BF2F0" w:rsidR="009A724E" w:rsidRPr="009A724E" w:rsidRDefault="00471F32" w:rsidP="009A724E">
      <w:pPr>
        <w:spacing w:line="480" w:lineRule="auto"/>
        <w:rPr>
          <w:rFonts w:ascii="Arial" w:hAnsi="Arial" w:cs="Arial"/>
          <w:sz w:val="24"/>
          <w:szCs w:val="24"/>
        </w:rPr>
      </w:pPr>
      <w:r w:rsidRPr="009A724E">
        <w:rPr>
          <w:rFonts w:ascii="Arial" w:hAnsi="Arial" w:cs="Arial"/>
          <w:sz w:val="24"/>
          <w:szCs w:val="24"/>
        </w:rPr>
        <w:t>There is no uncertainty that instituting parental leave benefits the business's stakeholders. Organisational commitment towards protecting employees' concerns results in improved economic and social development for the firm. According to resea</w:t>
      </w:r>
      <w:r w:rsidR="00131A21" w:rsidRPr="009A724E">
        <w:rPr>
          <w:rFonts w:ascii="Arial" w:hAnsi="Arial" w:cs="Arial"/>
          <w:sz w:val="24"/>
          <w:szCs w:val="24"/>
        </w:rPr>
        <w:t xml:space="preserve">rch conducted by </w:t>
      </w:r>
      <w:sdt>
        <w:sdtPr>
          <w:rPr>
            <w:rFonts w:ascii="Arial" w:hAnsi="Arial" w:cs="Arial"/>
            <w:sz w:val="24"/>
            <w:szCs w:val="24"/>
          </w:rPr>
          <w:id w:val="423611824"/>
          <w:citation/>
        </w:sdtPr>
        <w:sdtEndPr/>
        <w:sdtContent>
          <w:r w:rsidR="00131A21" w:rsidRPr="009A724E">
            <w:rPr>
              <w:rFonts w:ascii="Arial" w:hAnsi="Arial" w:cs="Arial"/>
              <w:sz w:val="24"/>
              <w:szCs w:val="24"/>
            </w:rPr>
            <w:fldChar w:fldCharType="begin"/>
          </w:r>
          <w:r w:rsidR="00131A21" w:rsidRPr="009A724E">
            <w:rPr>
              <w:rFonts w:ascii="Arial" w:hAnsi="Arial" w:cs="Arial"/>
              <w:sz w:val="24"/>
              <w:szCs w:val="24"/>
            </w:rPr>
            <w:instrText xml:space="preserve"> CITATION Vil21 \l 3081 </w:instrText>
          </w:r>
          <w:r w:rsidR="00131A21" w:rsidRPr="009A724E">
            <w:rPr>
              <w:rFonts w:ascii="Arial" w:hAnsi="Arial" w:cs="Arial"/>
              <w:sz w:val="24"/>
              <w:szCs w:val="24"/>
            </w:rPr>
            <w:fldChar w:fldCharType="separate"/>
          </w:r>
          <w:r w:rsidR="00131A21" w:rsidRPr="009A724E">
            <w:rPr>
              <w:rFonts w:ascii="Arial" w:hAnsi="Arial" w:cs="Arial"/>
              <w:noProof/>
              <w:sz w:val="24"/>
              <w:szCs w:val="24"/>
            </w:rPr>
            <w:t>(Villanova University, 2021)</w:t>
          </w:r>
          <w:r w:rsidR="00131A21" w:rsidRPr="009A724E">
            <w:rPr>
              <w:rFonts w:ascii="Arial" w:hAnsi="Arial" w:cs="Arial"/>
              <w:sz w:val="24"/>
              <w:szCs w:val="24"/>
            </w:rPr>
            <w:fldChar w:fldCharType="end"/>
          </w:r>
        </w:sdtContent>
      </w:sdt>
      <w:r w:rsidRPr="009A724E">
        <w:rPr>
          <w:rFonts w:ascii="Arial" w:hAnsi="Arial" w:cs="Arial"/>
          <w:sz w:val="24"/>
          <w:szCs w:val="24"/>
        </w:rPr>
        <w:t>, an enterprise's overall strength is directly proportionate to employee work satisfaction. The stronger the level of job happiness, more powerful the company's overall power, and more probable employees are to generate bigger profits. Since significant job satisfaction leads to high employee loyalty, employee retention, and operational efficiencies, parental leave is a policy that benefits both families and employees' inherent rights and interests. Fairly allocating resources and respecting stakeholders' rights and interests might result in increased value for the organisation.</w:t>
      </w:r>
    </w:p>
    <w:p w14:paraId="71239CAE" w14:textId="77777777" w:rsidR="009A724E" w:rsidRPr="009A724E" w:rsidRDefault="009A724E" w:rsidP="009A724E">
      <w:pPr>
        <w:spacing w:line="480" w:lineRule="auto"/>
        <w:rPr>
          <w:rFonts w:ascii="Arial" w:hAnsi="Arial" w:cs="Arial"/>
          <w:sz w:val="24"/>
          <w:szCs w:val="24"/>
        </w:rPr>
      </w:pPr>
      <w:r w:rsidRPr="009A724E">
        <w:rPr>
          <w:rFonts w:ascii="Arial" w:hAnsi="Arial" w:cs="Arial"/>
          <w:sz w:val="24"/>
          <w:szCs w:val="24"/>
        </w:rPr>
        <w:br w:type="page"/>
      </w:r>
    </w:p>
    <w:sdt>
      <w:sdtPr>
        <w:rPr>
          <w:rFonts w:ascii="Arial" w:eastAsiaTheme="minorHAnsi" w:hAnsi="Arial" w:cs="Arial"/>
          <w:color w:val="auto"/>
          <w:sz w:val="24"/>
          <w:szCs w:val="24"/>
          <w:lang w:val="en-AU"/>
        </w:rPr>
        <w:id w:val="-2083364803"/>
        <w:docPartObj>
          <w:docPartGallery w:val="Bibliographies"/>
          <w:docPartUnique/>
        </w:docPartObj>
      </w:sdtPr>
      <w:sdtEndPr/>
      <w:sdtContent>
        <w:p w14:paraId="113727ED" w14:textId="5467F8E7" w:rsidR="009A724E" w:rsidRPr="009A724E" w:rsidRDefault="009A724E" w:rsidP="009A724E">
          <w:pPr>
            <w:pStyle w:val="Heading1"/>
            <w:spacing w:line="480" w:lineRule="auto"/>
            <w:rPr>
              <w:rFonts w:ascii="Arial" w:hAnsi="Arial" w:cs="Arial"/>
              <w:sz w:val="24"/>
              <w:szCs w:val="24"/>
            </w:rPr>
          </w:pPr>
          <w:r w:rsidRPr="009A724E">
            <w:rPr>
              <w:rFonts w:ascii="Arial" w:hAnsi="Arial" w:cs="Arial"/>
              <w:sz w:val="24"/>
              <w:szCs w:val="24"/>
            </w:rPr>
            <w:t>References</w:t>
          </w:r>
        </w:p>
        <w:sdt>
          <w:sdtPr>
            <w:rPr>
              <w:rFonts w:ascii="Arial" w:hAnsi="Arial" w:cs="Arial"/>
              <w:sz w:val="24"/>
              <w:szCs w:val="24"/>
            </w:rPr>
            <w:id w:val="-573587230"/>
            <w:bibliography/>
          </w:sdtPr>
          <w:sdtEndPr/>
          <w:sdtContent>
            <w:p w14:paraId="7B652292" w14:textId="77777777" w:rsidR="009A724E" w:rsidRPr="009A724E" w:rsidRDefault="009A724E" w:rsidP="009A724E">
              <w:pPr>
                <w:pStyle w:val="Bibliography"/>
                <w:spacing w:line="480" w:lineRule="auto"/>
                <w:ind w:left="720" w:hanging="720"/>
                <w:rPr>
                  <w:rFonts w:ascii="Arial" w:hAnsi="Arial" w:cs="Arial"/>
                  <w:noProof/>
                  <w:sz w:val="24"/>
                  <w:szCs w:val="24"/>
                  <w:lang w:val="en-US"/>
                </w:rPr>
              </w:pPr>
              <w:r w:rsidRPr="009A724E">
                <w:rPr>
                  <w:rFonts w:ascii="Arial" w:hAnsi="Arial" w:cs="Arial"/>
                  <w:sz w:val="24"/>
                  <w:szCs w:val="24"/>
                </w:rPr>
                <w:fldChar w:fldCharType="begin"/>
              </w:r>
              <w:r w:rsidRPr="009A724E">
                <w:rPr>
                  <w:rFonts w:ascii="Arial" w:hAnsi="Arial" w:cs="Arial"/>
                  <w:sz w:val="24"/>
                  <w:szCs w:val="24"/>
                </w:rPr>
                <w:instrText xml:space="preserve"> BIBLIOGRAPHY </w:instrText>
              </w:r>
              <w:r w:rsidRPr="009A724E">
                <w:rPr>
                  <w:rFonts w:ascii="Arial" w:hAnsi="Arial" w:cs="Arial"/>
                  <w:sz w:val="24"/>
                  <w:szCs w:val="24"/>
                </w:rPr>
                <w:fldChar w:fldCharType="separate"/>
              </w:r>
              <w:r w:rsidRPr="009A724E">
                <w:rPr>
                  <w:rFonts w:ascii="Arial" w:hAnsi="Arial" w:cs="Arial"/>
                  <w:noProof/>
                  <w:sz w:val="24"/>
                  <w:szCs w:val="24"/>
                  <w:lang w:val="en-US"/>
                </w:rPr>
                <w:t xml:space="preserve">Amy &amp; Civian, J. &amp;. (2008). The Relationship of Perceived Flexibility, Supportive Work-Life Policies, and Use of Formal Flexible Arrangements and Occasional Flexibility to Employee Engagement and Expected Retention. </w:t>
              </w:r>
              <w:r w:rsidRPr="009A724E">
                <w:rPr>
                  <w:rFonts w:ascii="Arial" w:hAnsi="Arial" w:cs="Arial"/>
                  <w:i/>
                  <w:iCs/>
                  <w:noProof/>
                  <w:sz w:val="24"/>
                  <w:szCs w:val="24"/>
                  <w:lang w:val="en-US"/>
                </w:rPr>
                <w:t>Community Work &amp; Family.</w:t>
              </w:r>
              <w:r w:rsidRPr="009A724E">
                <w:rPr>
                  <w:rFonts w:ascii="Arial" w:hAnsi="Arial" w:cs="Arial"/>
                  <w:noProof/>
                  <w:sz w:val="24"/>
                  <w:szCs w:val="24"/>
                  <w:lang w:val="en-US"/>
                </w:rPr>
                <w:t>, 183-197.</w:t>
              </w:r>
            </w:p>
            <w:p w14:paraId="71EC3758" w14:textId="77777777" w:rsidR="009A724E" w:rsidRPr="009A724E" w:rsidRDefault="009A724E" w:rsidP="009A724E">
              <w:pPr>
                <w:pStyle w:val="Bibliography"/>
                <w:spacing w:line="480" w:lineRule="auto"/>
                <w:ind w:left="720" w:hanging="720"/>
                <w:rPr>
                  <w:rFonts w:ascii="Arial" w:hAnsi="Arial" w:cs="Arial"/>
                  <w:noProof/>
                  <w:sz w:val="24"/>
                  <w:szCs w:val="24"/>
                  <w:lang w:val="en-US"/>
                </w:rPr>
              </w:pPr>
              <w:r w:rsidRPr="009A724E">
                <w:rPr>
                  <w:rFonts w:ascii="Arial" w:hAnsi="Arial" w:cs="Arial"/>
                  <w:noProof/>
                  <w:sz w:val="24"/>
                  <w:szCs w:val="24"/>
                  <w:lang w:val="en-US"/>
                </w:rPr>
                <w:t xml:space="preserve">Ann-Zofie Duvander, M. B. (2006). Parents’ Workplace Situation and Fathers’ Parental Leave Use. </w:t>
              </w:r>
              <w:r w:rsidRPr="009A724E">
                <w:rPr>
                  <w:rFonts w:ascii="Arial" w:hAnsi="Arial" w:cs="Arial"/>
                  <w:i/>
                  <w:iCs/>
                  <w:noProof/>
                  <w:sz w:val="24"/>
                  <w:szCs w:val="24"/>
                  <w:lang w:val="en-US"/>
                </w:rPr>
                <w:t>Journal of Marriage and Family</w:t>
              </w:r>
              <w:r w:rsidRPr="009A724E">
                <w:rPr>
                  <w:rFonts w:ascii="Arial" w:hAnsi="Arial" w:cs="Arial"/>
                  <w:noProof/>
                  <w:sz w:val="24"/>
                  <w:szCs w:val="24"/>
                  <w:lang w:val="en-US"/>
                </w:rPr>
                <w:t>, 363-372.</w:t>
              </w:r>
            </w:p>
            <w:p w14:paraId="0E141200" w14:textId="77777777" w:rsidR="009A724E" w:rsidRPr="009A724E" w:rsidRDefault="009A724E" w:rsidP="009A724E">
              <w:pPr>
                <w:pStyle w:val="Bibliography"/>
                <w:spacing w:line="480" w:lineRule="auto"/>
                <w:ind w:left="720" w:hanging="720"/>
                <w:rPr>
                  <w:rFonts w:ascii="Arial" w:hAnsi="Arial" w:cs="Arial"/>
                  <w:noProof/>
                  <w:sz w:val="24"/>
                  <w:szCs w:val="24"/>
                  <w:lang w:val="en-US"/>
                </w:rPr>
              </w:pPr>
              <w:r w:rsidRPr="009A724E">
                <w:rPr>
                  <w:rFonts w:ascii="Arial" w:hAnsi="Arial" w:cs="Arial"/>
                  <w:noProof/>
                  <w:sz w:val="24"/>
                  <w:szCs w:val="24"/>
                  <w:lang w:val="en-US"/>
                </w:rPr>
                <w:t xml:space="preserve">Australian Bureau of Statistics. (2017, September 19). </w:t>
              </w:r>
              <w:r w:rsidRPr="009A724E">
                <w:rPr>
                  <w:rFonts w:ascii="Arial" w:hAnsi="Arial" w:cs="Arial"/>
                  <w:i/>
                  <w:iCs/>
                  <w:noProof/>
                  <w:sz w:val="24"/>
                  <w:szCs w:val="24"/>
                  <w:lang w:val="en-US"/>
                </w:rPr>
                <w:t>Gender Indicators, Australia</w:t>
              </w:r>
              <w:r w:rsidRPr="009A724E">
                <w:rPr>
                  <w:rFonts w:ascii="Arial" w:hAnsi="Arial" w:cs="Arial"/>
                  <w:noProof/>
                  <w:sz w:val="24"/>
                  <w:szCs w:val="24"/>
                  <w:lang w:val="en-US"/>
                </w:rPr>
                <w:t>. Retrieved from One in 20 dads take primary parental leave: https://www.abs.gov.au/ausstats/abs@.nsf/Lookup/by%20Subject/4125.0~Sep%202017~Media%20Release~One%20in%2020%20dads%20take%20primary%20parental%20leave%20(Media%20Release)~11</w:t>
              </w:r>
            </w:p>
            <w:p w14:paraId="33033430" w14:textId="77777777" w:rsidR="009A724E" w:rsidRPr="009A724E" w:rsidRDefault="009A724E" w:rsidP="009A724E">
              <w:pPr>
                <w:pStyle w:val="Bibliography"/>
                <w:spacing w:line="480" w:lineRule="auto"/>
                <w:ind w:left="720" w:hanging="720"/>
                <w:rPr>
                  <w:rFonts w:ascii="Arial" w:hAnsi="Arial" w:cs="Arial"/>
                  <w:noProof/>
                  <w:sz w:val="24"/>
                  <w:szCs w:val="24"/>
                  <w:lang w:val="en-US"/>
                </w:rPr>
              </w:pPr>
              <w:r w:rsidRPr="009A724E">
                <w:rPr>
                  <w:rFonts w:ascii="Arial" w:hAnsi="Arial" w:cs="Arial"/>
                  <w:noProof/>
                  <w:sz w:val="24"/>
                  <w:szCs w:val="24"/>
                  <w:lang w:val="en-US"/>
                </w:rPr>
                <w:t xml:space="preserve">Australian Human Rights Commission. (2014). </w:t>
              </w:r>
              <w:r w:rsidRPr="009A724E">
                <w:rPr>
                  <w:rFonts w:ascii="Arial" w:hAnsi="Arial" w:cs="Arial"/>
                  <w:i/>
                  <w:iCs/>
                  <w:noProof/>
                  <w:sz w:val="24"/>
                  <w:szCs w:val="24"/>
                  <w:lang w:val="en-US"/>
                </w:rPr>
                <w:t>Supporting working parents: Pregnancy and return to work national review.</w:t>
              </w:r>
              <w:r w:rsidRPr="009A724E">
                <w:rPr>
                  <w:rFonts w:ascii="Arial" w:hAnsi="Arial" w:cs="Arial"/>
                  <w:noProof/>
                  <w:sz w:val="24"/>
                  <w:szCs w:val="24"/>
                  <w:lang w:val="en-US"/>
                </w:rPr>
                <w:t xml:space="preserve"> Sydney: The Australian Human Rights Commission.</w:t>
              </w:r>
            </w:p>
            <w:p w14:paraId="1CF5D308" w14:textId="77777777" w:rsidR="009A724E" w:rsidRPr="009A724E" w:rsidRDefault="009A724E" w:rsidP="009A724E">
              <w:pPr>
                <w:pStyle w:val="Bibliography"/>
                <w:spacing w:line="480" w:lineRule="auto"/>
                <w:ind w:left="720" w:hanging="720"/>
                <w:rPr>
                  <w:rFonts w:ascii="Arial" w:hAnsi="Arial" w:cs="Arial"/>
                  <w:noProof/>
                  <w:sz w:val="24"/>
                  <w:szCs w:val="24"/>
                  <w:lang w:val="en-US"/>
                </w:rPr>
              </w:pPr>
              <w:r w:rsidRPr="009A724E">
                <w:rPr>
                  <w:rFonts w:ascii="Arial" w:hAnsi="Arial" w:cs="Arial"/>
                  <w:noProof/>
                  <w:sz w:val="24"/>
                  <w:szCs w:val="24"/>
                  <w:lang w:val="en-US"/>
                </w:rPr>
                <w:t xml:space="preserve">Beglaubter, J. (2017). Balancing the Scales: Negotiating Father's Parental Leave Use. </w:t>
              </w:r>
              <w:r w:rsidRPr="009A724E">
                <w:rPr>
                  <w:rFonts w:ascii="Arial" w:hAnsi="Arial" w:cs="Arial"/>
                  <w:i/>
                  <w:iCs/>
                  <w:noProof/>
                  <w:sz w:val="24"/>
                  <w:szCs w:val="24"/>
                  <w:lang w:val="en-US"/>
                </w:rPr>
                <w:t>Canadian Review Of Sociology/Revue Canadienne De Sociologie</w:t>
              </w:r>
              <w:r w:rsidRPr="009A724E">
                <w:rPr>
                  <w:rFonts w:ascii="Arial" w:hAnsi="Arial" w:cs="Arial"/>
                  <w:noProof/>
                  <w:sz w:val="24"/>
                  <w:szCs w:val="24"/>
                  <w:lang w:val="en-US"/>
                </w:rPr>
                <w:t>, 476-496.</w:t>
              </w:r>
            </w:p>
            <w:p w14:paraId="1DAD9939" w14:textId="77777777" w:rsidR="009A724E" w:rsidRPr="009A724E" w:rsidRDefault="009A724E" w:rsidP="009A724E">
              <w:pPr>
                <w:pStyle w:val="Bibliography"/>
                <w:spacing w:line="480" w:lineRule="auto"/>
                <w:ind w:left="720" w:hanging="720"/>
                <w:rPr>
                  <w:rFonts w:ascii="Arial" w:hAnsi="Arial" w:cs="Arial"/>
                  <w:noProof/>
                  <w:sz w:val="24"/>
                  <w:szCs w:val="24"/>
                  <w:lang w:val="en-US"/>
                </w:rPr>
              </w:pPr>
              <w:r w:rsidRPr="009A724E">
                <w:rPr>
                  <w:rFonts w:ascii="Arial" w:hAnsi="Arial" w:cs="Arial"/>
                  <w:noProof/>
                  <w:sz w:val="24"/>
                  <w:szCs w:val="24"/>
                  <w:lang w:val="en-US"/>
                </w:rPr>
                <w:t xml:space="preserve">Caillier, J. (2012). SatisfactionWith Work-Life Benefits and Organizational Commitment/Job Involvement. . </w:t>
              </w:r>
              <w:r w:rsidRPr="009A724E">
                <w:rPr>
                  <w:rFonts w:ascii="Arial" w:hAnsi="Arial" w:cs="Arial"/>
                  <w:i/>
                  <w:iCs/>
                  <w:noProof/>
                  <w:sz w:val="24"/>
                  <w:szCs w:val="24"/>
                  <w:lang w:val="en-US"/>
                </w:rPr>
                <w:t>Review Of Public Personnel Administration</w:t>
              </w:r>
              <w:r w:rsidRPr="009A724E">
                <w:rPr>
                  <w:rFonts w:ascii="Arial" w:hAnsi="Arial" w:cs="Arial"/>
                  <w:noProof/>
                  <w:sz w:val="24"/>
                  <w:szCs w:val="24"/>
                  <w:lang w:val="en-US"/>
                </w:rPr>
                <w:t>, 340-346.</w:t>
              </w:r>
            </w:p>
            <w:p w14:paraId="27DBE5D7" w14:textId="77777777" w:rsidR="009A724E" w:rsidRPr="009A724E" w:rsidRDefault="009A724E" w:rsidP="009A724E">
              <w:pPr>
                <w:pStyle w:val="Bibliography"/>
                <w:spacing w:line="480" w:lineRule="auto"/>
                <w:ind w:left="720" w:hanging="720"/>
                <w:rPr>
                  <w:rFonts w:ascii="Arial" w:hAnsi="Arial" w:cs="Arial"/>
                  <w:noProof/>
                  <w:sz w:val="24"/>
                  <w:szCs w:val="24"/>
                  <w:lang w:val="en-US"/>
                </w:rPr>
              </w:pPr>
              <w:r w:rsidRPr="009A724E">
                <w:rPr>
                  <w:rFonts w:ascii="Arial" w:hAnsi="Arial" w:cs="Arial"/>
                  <w:noProof/>
                  <w:sz w:val="24"/>
                  <w:szCs w:val="24"/>
                  <w:lang w:val="en-US"/>
                </w:rPr>
                <w:t xml:space="preserve">Deloitte . (2016, September 6). </w:t>
              </w:r>
              <w:r w:rsidRPr="009A724E">
                <w:rPr>
                  <w:rFonts w:ascii="Arial" w:hAnsi="Arial" w:cs="Arial"/>
                  <w:i/>
                  <w:iCs/>
                  <w:noProof/>
                  <w:sz w:val="24"/>
                  <w:szCs w:val="24"/>
                  <w:lang w:val="en-US"/>
                </w:rPr>
                <w:t>Parental Leave Survey.</w:t>
              </w:r>
              <w:r w:rsidRPr="009A724E">
                <w:rPr>
                  <w:rFonts w:ascii="Arial" w:hAnsi="Arial" w:cs="Arial"/>
                  <w:noProof/>
                  <w:sz w:val="24"/>
                  <w:szCs w:val="24"/>
                  <w:lang w:val="en-US"/>
                </w:rPr>
                <w:t xml:space="preserve"> Retrieved from https://www2.deloitte.com/content/dam/Deloitte/us/Documents/about-deloitte/us-about-deloitte-paternal-leave-survey.pdf</w:t>
              </w:r>
            </w:p>
            <w:p w14:paraId="3A0D438B" w14:textId="77777777" w:rsidR="009A724E" w:rsidRPr="009A724E" w:rsidRDefault="009A724E" w:rsidP="009A724E">
              <w:pPr>
                <w:pStyle w:val="Bibliography"/>
                <w:spacing w:line="480" w:lineRule="auto"/>
                <w:ind w:left="720" w:hanging="720"/>
                <w:rPr>
                  <w:rFonts w:ascii="Arial" w:hAnsi="Arial" w:cs="Arial"/>
                  <w:noProof/>
                  <w:sz w:val="24"/>
                  <w:szCs w:val="24"/>
                  <w:lang w:val="en-US"/>
                </w:rPr>
              </w:pPr>
              <w:r w:rsidRPr="009A724E">
                <w:rPr>
                  <w:rFonts w:ascii="Arial" w:hAnsi="Arial" w:cs="Arial"/>
                  <w:noProof/>
                  <w:sz w:val="24"/>
                  <w:szCs w:val="24"/>
                  <w:lang w:val="en-US"/>
                </w:rPr>
                <w:lastRenderedPageBreak/>
                <w:t xml:space="preserve">Diversity Council of Australia. (2011). </w:t>
              </w:r>
              <w:r w:rsidRPr="009A724E">
                <w:rPr>
                  <w:rFonts w:ascii="Arial" w:hAnsi="Arial" w:cs="Arial"/>
                  <w:i/>
                  <w:iCs/>
                  <w:noProof/>
                  <w:sz w:val="24"/>
                  <w:szCs w:val="24"/>
                  <w:lang w:val="en-US"/>
                </w:rPr>
                <w:t>‘How well are Australian organisations “capitalising on culture” in senior ranks?</w:t>
              </w:r>
              <w:r w:rsidRPr="009A724E">
                <w:rPr>
                  <w:rFonts w:ascii="Arial" w:hAnsi="Arial" w:cs="Arial"/>
                  <w:noProof/>
                  <w:sz w:val="24"/>
                  <w:szCs w:val="24"/>
                  <w:lang w:val="en-US"/>
                </w:rPr>
                <w:t xml:space="preserve"> https://www.dca.org.au/.</w:t>
              </w:r>
            </w:p>
            <w:p w14:paraId="29E50E8E" w14:textId="77777777" w:rsidR="009A724E" w:rsidRPr="009A724E" w:rsidRDefault="009A724E" w:rsidP="009A724E">
              <w:pPr>
                <w:pStyle w:val="Bibliography"/>
                <w:spacing w:line="480" w:lineRule="auto"/>
                <w:ind w:left="720" w:hanging="720"/>
                <w:rPr>
                  <w:rFonts w:ascii="Arial" w:hAnsi="Arial" w:cs="Arial"/>
                  <w:noProof/>
                  <w:sz w:val="24"/>
                  <w:szCs w:val="24"/>
                  <w:lang w:val="en-US"/>
                </w:rPr>
              </w:pPr>
              <w:r w:rsidRPr="009A724E">
                <w:rPr>
                  <w:rFonts w:ascii="Arial" w:hAnsi="Arial" w:cs="Arial"/>
                  <w:noProof/>
                  <w:sz w:val="24"/>
                  <w:szCs w:val="24"/>
                  <w:lang w:val="en-US"/>
                </w:rPr>
                <w:t xml:space="preserve">Grover, S. L. (1995). Who appreciates family-responsive human resource policies: The impact of family-friendly policies on the organizational attachment of parents and non-parents. </w:t>
              </w:r>
              <w:r w:rsidRPr="009A724E">
                <w:rPr>
                  <w:rFonts w:ascii="Arial" w:hAnsi="Arial" w:cs="Arial"/>
                  <w:i/>
                  <w:iCs/>
                  <w:noProof/>
                  <w:sz w:val="24"/>
                  <w:szCs w:val="24"/>
                  <w:lang w:val="en-US"/>
                </w:rPr>
                <w:t>Personnel Psychology</w:t>
              </w:r>
              <w:r w:rsidRPr="009A724E">
                <w:rPr>
                  <w:rFonts w:ascii="Arial" w:hAnsi="Arial" w:cs="Arial"/>
                  <w:noProof/>
                  <w:sz w:val="24"/>
                  <w:szCs w:val="24"/>
                  <w:lang w:val="en-US"/>
                </w:rPr>
                <w:t>, 271-288.</w:t>
              </w:r>
            </w:p>
            <w:p w14:paraId="536C1602" w14:textId="77777777" w:rsidR="009A724E" w:rsidRPr="009A724E" w:rsidRDefault="009A724E" w:rsidP="009A724E">
              <w:pPr>
                <w:pStyle w:val="Bibliography"/>
                <w:spacing w:line="480" w:lineRule="auto"/>
                <w:ind w:left="720" w:hanging="720"/>
                <w:rPr>
                  <w:rFonts w:ascii="Arial" w:hAnsi="Arial" w:cs="Arial"/>
                  <w:noProof/>
                  <w:sz w:val="24"/>
                  <w:szCs w:val="24"/>
                  <w:lang w:val="en-US"/>
                </w:rPr>
              </w:pPr>
              <w:r w:rsidRPr="009A724E">
                <w:rPr>
                  <w:rFonts w:ascii="Arial" w:hAnsi="Arial" w:cs="Arial"/>
                  <w:noProof/>
                  <w:sz w:val="24"/>
                  <w:szCs w:val="24"/>
                  <w:lang w:val="en-US"/>
                </w:rPr>
                <w:t xml:space="preserve">Hammer, P. &amp;. (2021). </w:t>
              </w:r>
              <w:r w:rsidRPr="009A724E">
                <w:rPr>
                  <w:rFonts w:ascii="Arial" w:hAnsi="Arial" w:cs="Arial"/>
                  <w:i/>
                  <w:iCs/>
                  <w:noProof/>
                  <w:sz w:val="24"/>
                  <w:szCs w:val="24"/>
                  <w:lang w:val="en-US"/>
                </w:rPr>
                <w:t>How parental leave policies influence employee engagement.</w:t>
              </w:r>
              <w:r w:rsidRPr="009A724E">
                <w:rPr>
                  <w:rFonts w:ascii="Arial" w:hAnsi="Arial" w:cs="Arial"/>
                  <w:noProof/>
                  <w:sz w:val="24"/>
                  <w:szCs w:val="24"/>
                  <w:lang w:val="en-US"/>
                </w:rPr>
                <w:t xml:space="preserve"> Gävle: University of Gävle.</w:t>
              </w:r>
            </w:p>
            <w:p w14:paraId="74951BF2" w14:textId="77777777" w:rsidR="009A724E" w:rsidRPr="009A724E" w:rsidRDefault="009A724E" w:rsidP="009A724E">
              <w:pPr>
                <w:pStyle w:val="Bibliography"/>
                <w:spacing w:line="480" w:lineRule="auto"/>
                <w:ind w:left="720" w:hanging="720"/>
                <w:rPr>
                  <w:rFonts w:ascii="Arial" w:hAnsi="Arial" w:cs="Arial"/>
                  <w:noProof/>
                  <w:sz w:val="24"/>
                  <w:szCs w:val="24"/>
                  <w:lang w:val="en-US"/>
                </w:rPr>
              </w:pPr>
              <w:r w:rsidRPr="009A724E">
                <w:rPr>
                  <w:rFonts w:ascii="Arial" w:hAnsi="Arial" w:cs="Arial"/>
                  <w:noProof/>
                  <w:sz w:val="24"/>
                  <w:szCs w:val="24"/>
                  <w:lang w:val="en-US"/>
                </w:rPr>
                <w:t xml:space="preserve">Heymann, J. S. (2017). Paid parental leave and family wellbeing in the sustainable development era. . </w:t>
              </w:r>
              <w:r w:rsidRPr="009A724E">
                <w:rPr>
                  <w:rFonts w:ascii="Arial" w:hAnsi="Arial" w:cs="Arial"/>
                  <w:i/>
                  <w:iCs/>
                  <w:noProof/>
                  <w:sz w:val="24"/>
                  <w:szCs w:val="24"/>
                  <w:lang w:val="en-US"/>
                </w:rPr>
                <w:t>Public Health Reviews</w:t>
              </w:r>
              <w:r w:rsidRPr="009A724E">
                <w:rPr>
                  <w:rFonts w:ascii="Arial" w:hAnsi="Arial" w:cs="Arial"/>
                  <w:noProof/>
                  <w:sz w:val="24"/>
                  <w:szCs w:val="24"/>
                  <w:lang w:val="en-US"/>
                </w:rPr>
                <w:t>, 1-38.</w:t>
              </w:r>
            </w:p>
            <w:p w14:paraId="175E0F39" w14:textId="77777777" w:rsidR="009A724E" w:rsidRPr="009A724E" w:rsidRDefault="009A724E" w:rsidP="009A724E">
              <w:pPr>
                <w:pStyle w:val="Bibliography"/>
                <w:spacing w:line="480" w:lineRule="auto"/>
                <w:ind w:left="720" w:hanging="720"/>
                <w:rPr>
                  <w:rFonts w:ascii="Arial" w:hAnsi="Arial" w:cs="Arial"/>
                  <w:noProof/>
                  <w:sz w:val="24"/>
                  <w:szCs w:val="24"/>
                  <w:lang w:val="en-US"/>
                </w:rPr>
              </w:pPr>
              <w:r w:rsidRPr="009A724E">
                <w:rPr>
                  <w:rFonts w:ascii="Arial" w:hAnsi="Arial" w:cs="Arial"/>
                  <w:noProof/>
                  <w:sz w:val="24"/>
                  <w:szCs w:val="24"/>
                  <w:lang w:val="en-US"/>
                </w:rPr>
                <w:t xml:space="preserve">Hodges, M. &amp;. (2010). Who Gets the Daddy Bonus? </w:t>
              </w:r>
              <w:r w:rsidRPr="009A724E">
                <w:rPr>
                  <w:rFonts w:ascii="Arial" w:hAnsi="Arial" w:cs="Arial"/>
                  <w:i/>
                  <w:iCs/>
                  <w:noProof/>
                  <w:sz w:val="24"/>
                  <w:szCs w:val="24"/>
                  <w:lang w:val="en-US"/>
                </w:rPr>
                <w:t>Gender &amp; Society</w:t>
              </w:r>
              <w:r w:rsidRPr="009A724E">
                <w:rPr>
                  <w:rFonts w:ascii="Arial" w:hAnsi="Arial" w:cs="Arial"/>
                  <w:noProof/>
                  <w:sz w:val="24"/>
                  <w:szCs w:val="24"/>
                  <w:lang w:val="en-US"/>
                </w:rPr>
                <w:t>, 717-745.</w:t>
              </w:r>
            </w:p>
            <w:p w14:paraId="0E7ABE60" w14:textId="77777777" w:rsidR="009A724E" w:rsidRPr="009A724E" w:rsidRDefault="009A724E" w:rsidP="009A724E">
              <w:pPr>
                <w:pStyle w:val="Bibliography"/>
                <w:spacing w:line="480" w:lineRule="auto"/>
                <w:ind w:left="720" w:hanging="720"/>
                <w:rPr>
                  <w:rFonts w:ascii="Arial" w:hAnsi="Arial" w:cs="Arial"/>
                  <w:noProof/>
                  <w:sz w:val="24"/>
                  <w:szCs w:val="24"/>
                  <w:lang w:val="en-US"/>
                </w:rPr>
              </w:pPr>
              <w:r w:rsidRPr="009A724E">
                <w:rPr>
                  <w:rFonts w:ascii="Arial" w:hAnsi="Arial" w:cs="Arial"/>
                  <w:noProof/>
                  <w:sz w:val="24"/>
                  <w:szCs w:val="24"/>
                  <w:lang w:val="en-US"/>
                </w:rPr>
                <w:t xml:space="preserve">Kadar-Satat, A. K. (2019). Fathers at work: explaining the gaps between entitlement to leave policies and uptake. </w:t>
              </w:r>
              <w:r w:rsidRPr="009A724E">
                <w:rPr>
                  <w:rFonts w:ascii="Arial" w:hAnsi="Arial" w:cs="Arial"/>
                  <w:i/>
                  <w:iCs/>
                  <w:noProof/>
                  <w:sz w:val="24"/>
                  <w:szCs w:val="24"/>
                  <w:lang w:val="en-US"/>
                </w:rPr>
                <w:t>Community, Work &amp; Family</w:t>
              </w:r>
              <w:r w:rsidRPr="009A724E">
                <w:rPr>
                  <w:rFonts w:ascii="Arial" w:hAnsi="Arial" w:cs="Arial"/>
                  <w:noProof/>
                  <w:sz w:val="24"/>
                  <w:szCs w:val="24"/>
                  <w:lang w:val="en-US"/>
                </w:rPr>
                <w:t>, 129-145.</w:t>
              </w:r>
            </w:p>
            <w:p w14:paraId="15E612FD" w14:textId="77777777" w:rsidR="009A724E" w:rsidRPr="009A724E" w:rsidRDefault="009A724E" w:rsidP="009A724E">
              <w:pPr>
                <w:pStyle w:val="Bibliography"/>
                <w:spacing w:line="480" w:lineRule="auto"/>
                <w:ind w:left="720" w:hanging="720"/>
                <w:rPr>
                  <w:rFonts w:ascii="Arial" w:hAnsi="Arial" w:cs="Arial"/>
                  <w:noProof/>
                  <w:sz w:val="24"/>
                  <w:szCs w:val="24"/>
                  <w:lang w:val="en-US"/>
                </w:rPr>
              </w:pPr>
              <w:r w:rsidRPr="009A724E">
                <w:rPr>
                  <w:rFonts w:ascii="Arial" w:hAnsi="Arial" w:cs="Arial"/>
                  <w:noProof/>
                  <w:sz w:val="24"/>
                  <w:szCs w:val="24"/>
                  <w:lang w:val="en-US"/>
                </w:rPr>
                <w:t xml:space="preserve">Krstic, A. T. (2018). The unintended consequences of maternity leaves: How agency interventions mitigate the negative effects of longer legislated maternity leaves. </w:t>
              </w:r>
              <w:r w:rsidRPr="009A724E">
                <w:rPr>
                  <w:rFonts w:ascii="Arial" w:hAnsi="Arial" w:cs="Arial"/>
                  <w:i/>
                  <w:iCs/>
                  <w:noProof/>
                  <w:sz w:val="24"/>
                  <w:szCs w:val="24"/>
                  <w:lang w:val="en-US"/>
                </w:rPr>
                <w:t>Journal Of Applied Psychology</w:t>
              </w:r>
              <w:r w:rsidRPr="009A724E">
                <w:rPr>
                  <w:rFonts w:ascii="Arial" w:hAnsi="Arial" w:cs="Arial"/>
                  <w:noProof/>
                  <w:sz w:val="24"/>
                  <w:szCs w:val="24"/>
                  <w:lang w:val="en-US"/>
                </w:rPr>
                <w:t>, 1155-1164.</w:t>
              </w:r>
            </w:p>
            <w:p w14:paraId="36732A89" w14:textId="77777777" w:rsidR="009A724E" w:rsidRPr="009A724E" w:rsidRDefault="009A724E" w:rsidP="009A724E">
              <w:pPr>
                <w:pStyle w:val="Bibliography"/>
                <w:spacing w:line="480" w:lineRule="auto"/>
                <w:ind w:left="720" w:hanging="720"/>
                <w:rPr>
                  <w:rFonts w:ascii="Arial" w:hAnsi="Arial" w:cs="Arial"/>
                  <w:noProof/>
                  <w:sz w:val="24"/>
                  <w:szCs w:val="24"/>
                  <w:lang w:val="en-US"/>
                </w:rPr>
              </w:pPr>
              <w:r w:rsidRPr="009A724E">
                <w:rPr>
                  <w:rFonts w:ascii="Arial" w:hAnsi="Arial" w:cs="Arial"/>
                  <w:noProof/>
                  <w:sz w:val="24"/>
                  <w:szCs w:val="24"/>
                  <w:lang w:val="en-US"/>
                </w:rPr>
                <w:t xml:space="preserve">McShane, S. O. (2020). </w:t>
              </w:r>
              <w:r w:rsidRPr="009A724E">
                <w:rPr>
                  <w:rFonts w:ascii="Arial" w:hAnsi="Arial" w:cs="Arial"/>
                  <w:i/>
                  <w:iCs/>
                  <w:noProof/>
                  <w:sz w:val="24"/>
                  <w:szCs w:val="24"/>
                  <w:lang w:val="en-US"/>
                </w:rPr>
                <w:t>Organisational behaviour : Emerging knowledge. global insights.</w:t>
              </w:r>
              <w:r w:rsidRPr="009A724E">
                <w:rPr>
                  <w:rFonts w:ascii="Arial" w:hAnsi="Arial" w:cs="Arial"/>
                  <w:noProof/>
                  <w:sz w:val="24"/>
                  <w:szCs w:val="24"/>
                  <w:lang w:val="en-US"/>
                </w:rPr>
                <w:t xml:space="preserve"> McGraw-Hill Education (Australia) Pty Limited.</w:t>
              </w:r>
            </w:p>
            <w:p w14:paraId="7B338D34" w14:textId="77777777" w:rsidR="009A724E" w:rsidRPr="009A724E" w:rsidRDefault="009A724E" w:rsidP="009A724E">
              <w:pPr>
                <w:pStyle w:val="Bibliography"/>
                <w:spacing w:line="480" w:lineRule="auto"/>
                <w:ind w:left="720" w:hanging="720"/>
                <w:rPr>
                  <w:rFonts w:ascii="Arial" w:hAnsi="Arial" w:cs="Arial"/>
                  <w:noProof/>
                  <w:sz w:val="24"/>
                  <w:szCs w:val="24"/>
                  <w:lang w:val="en-US"/>
                </w:rPr>
              </w:pPr>
              <w:r w:rsidRPr="009A724E">
                <w:rPr>
                  <w:rFonts w:ascii="Arial" w:hAnsi="Arial" w:cs="Arial"/>
                  <w:noProof/>
                  <w:sz w:val="24"/>
                  <w:szCs w:val="24"/>
                  <w:lang w:val="en-US"/>
                </w:rPr>
                <w:t xml:space="preserve">Paul &amp; Allen, T. &amp;. (2008). Family-Supportive Organization Perceptions, Multiple Dimensions of Work-Family Conflict, and Employee Satisfaction: A Test of Model Across Five Samples. </w:t>
              </w:r>
              <w:r w:rsidRPr="009A724E">
                <w:rPr>
                  <w:rFonts w:ascii="Arial" w:hAnsi="Arial" w:cs="Arial"/>
                  <w:i/>
                  <w:iCs/>
                  <w:noProof/>
                  <w:sz w:val="24"/>
                  <w:szCs w:val="24"/>
                  <w:lang w:val="en-US"/>
                </w:rPr>
                <w:t>Journal of Vocational Behavior</w:t>
              </w:r>
              <w:r w:rsidRPr="009A724E">
                <w:rPr>
                  <w:rFonts w:ascii="Arial" w:hAnsi="Arial" w:cs="Arial"/>
                  <w:noProof/>
                  <w:sz w:val="24"/>
                  <w:szCs w:val="24"/>
                  <w:lang w:val="en-US"/>
                </w:rPr>
                <w:t>, 92-106.</w:t>
              </w:r>
            </w:p>
            <w:p w14:paraId="03BCF004" w14:textId="77777777" w:rsidR="009A724E" w:rsidRPr="009A724E" w:rsidRDefault="009A724E" w:rsidP="009A724E">
              <w:pPr>
                <w:pStyle w:val="Bibliography"/>
                <w:spacing w:line="480" w:lineRule="auto"/>
                <w:ind w:left="720" w:hanging="720"/>
                <w:rPr>
                  <w:rFonts w:ascii="Arial" w:hAnsi="Arial" w:cs="Arial"/>
                  <w:noProof/>
                  <w:sz w:val="24"/>
                  <w:szCs w:val="24"/>
                  <w:lang w:val="en-US"/>
                </w:rPr>
              </w:pPr>
              <w:r w:rsidRPr="009A724E">
                <w:rPr>
                  <w:rFonts w:ascii="Arial" w:hAnsi="Arial" w:cs="Arial"/>
                  <w:noProof/>
                  <w:sz w:val="24"/>
                  <w:szCs w:val="24"/>
                  <w:lang w:val="en-US"/>
                </w:rPr>
                <w:t xml:space="preserve">S. Eaton, A.-U. M. (2019). Pushed out or opting out? Integrating perspectives on gender differences in withdrawal attitudes during pregnancy. </w:t>
              </w:r>
              <w:r w:rsidRPr="009A724E">
                <w:rPr>
                  <w:rFonts w:ascii="Arial" w:hAnsi="Arial" w:cs="Arial"/>
                  <w:i/>
                  <w:iCs/>
                  <w:noProof/>
                  <w:sz w:val="24"/>
                  <w:szCs w:val="24"/>
                  <w:lang w:val="en-US"/>
                </w:rPr>
                <w:t>Journal Of Applied Psychology</w:t>
              </w:r>
              <w:r w:rsidRPr="009A724E">
                <w:rPr>
                  <w:rFonts w:ascii="Arial" w:hAnsi="Arial" w:cs="Arial"/>
                  <w:noProof/>
                  <w:sz w:val="24"/>
                  <w:szCs w:val="24"/>
                  <w:lang w:val="en-US"/>
                </w:rPr>
                <w:t>, 985-1002.</w:t>
              </w:r>
            </w:p>
            <w:p w14:paraId="02508121" w14:textId="77777777" w:rsidR="009A724E" w:rsidRPr="009A724E" w:rsidRDefault="009A724E" w:rsidP="009A724E">
              <w:pPr>
                <w:pStyle w:val="Bibliography"/>
                <w:spacing w:line="480" w:lineRule="auto"/>
                <w:ind w:left="720" w:hanging="720"/>
                <w:rPr>
                  <w:rFonts w:ascii="Arial" w:hAnsi="Arial" w:cs="Arial"/>
                  <w:noProof/>
                  <w:sz w:val="24"/>
                  <w:szCs w:val="24"/>
                  <w:lang w:val="en-US"/>
                </w:rPr>
              </w:pPr>
              <w:r w:rsidRPr="009A724E">
                <w:rPr>
                  <w:rFonts w:ascii="Arial" w:hAnsi="Arial" w:cs="Arial"/>
                  <w:noProof/>
                  <w:sz w:val="24"/>
                  <w:szCs w:val="24"/>
                  <w:lang w:val="en-US"/>
                </w:rPr>
                <w:lastRenderedPageBreak/>
                <w:t xml:space="preserve">Ting, Y. G. (2001). Work-Family Balance and Job Satisfaction: The Impact of Family-Friendly Policies on Attitudes of Federal Government. </w:t>
              </w:r>
              <w:r w:rsidRPr="009A724E">
                <w:rPr>
                  <w:rFonts w:ascii="Arial" w:hAnsi="Arial" w:cs="Arial"/>
                  <w:i/>
                  <w:iCs/>
                  <w:noProof/>
                  <w:sz w:val="24"/>
                  <w:szCs w:val="24"/>
                  <w:lang w:val="en-US"/>
                </w:rPr>
                <w:t>Public Administration Review</w:t>
              </w:r>
              <w:r w:rsidRPr="009A724E">
                <w:rPr>
                  <w:rFonts w:ascii="Arial" w:hAnsi="Arial" w:cs="Arial"/>
                  <w:noProof/>
                  <w:sz w:val="24"/>
                  <w:szCs w:val="24"/>
                  <w:lang w:val="en-US"/>
                </w:rPr>
                <w:t>, 452-467.</w:t>
              </w:r>
            </w:p>
            <w:p w14:paraId="657680E3" w14:textId="77777777" w:rsidR="009A724E" w:rsidRPr="009A724E" w:rsidRDefault="009A724E" w:rsidP="009A724E">
              <w:pPr>
                <w:pStyle w:val="Bibliography"/>
                <w:spacing w:line="480" w:lineRule="auto"/>
                <w:ind w:left="720" w:hanging="720"/>
                <w:rPr>
                  <w:rFonts w:ascii="Arial" w:hAnsi="Arial" w:cs="Arial"/>
                  <w:noProof/>
                  <w:sz w:val="24"/>
                  <w:szCs w:val="24"/>
                  <w:lang w:val="en-US"/>
                </w:rPr>
              </w:pPr>
              <w:r w:rsidRPr="009A724E">
                <w:rPr>
                  <w:rFonts w:ascii="Arial" w:hAnsi="Arial" w:cs="Arial"/>
                  <w:noProof/>
                  <w:sz w:val="24"/>
                  <w:szCs w:val="24"/>
                  <w:lang w:val="en-US"/>
                </w:rPr>
                <w:t xml:space="preserve">Villanova University. (2021, September 9). </w:t>
              </w:r>
              <w:r w:rsidRPr="009A724E">
                <w:rPr>
                  <w:rFonts w:ascii="Arial" w:hAnsi="Arial" w:cs="Arial"/>
                  <w:i/>
                  <w:iCs/>
                  <w:noProof/>
                  <w:sz w:val="24"/>
                  <w:szCs w:val="24"/>
                  <w:lang w:val="en-US"/>
                </w:rPr>
                <w:t>How Important is Job Satisfaction in Today’s Workplace?</w:t>
              </w:r>
              <w:r w:rsidRPr="009A724E">
                <w:rPr>
                  <w:rFonts w:ascii="Arial" w:hAnsi="Arial" w:cs="Arial"/>
                  <w:noProof/>
                  <w:sz w:val="24"/>
                  <w:szCs w:val="24"/>
                  <w:lang w:val="en-US"/>
                </w:rPr>
                <w:t xml:space="preserve"> Retrieved from https://www.villanovau.com/resources/hr/importance-of-job-satisfaction-in-the-workplace/</w:t>
              </w:r>
            </w:p>
            <w:p w14:paraId="0E3B83A0" w14:textId="77777777" w:rsidR="009A724E" w:rsidRPr="009A724E" w:rsidRDefault="009A724E" w:rsidP="009A724E">
              <w:pPr>
                <w:pStyle w:val="Bibliography"/>
                <w:spacing w:line="480" w:lineRule="auto"/>
                <w:ind w:left="720" w:hanging="720"/>
                <w:rPr>
                  <w:rFonts w:ascii="Arial" w:hAnsi="Arial" w:cs="Arial"/>
                  <w:noProof/>
                  <w:sz w:val="24"/>
                  <w:szCs w:val="24"/>
                  <w:lang w:val="en-US"/>
                </w:rPr>
              </w:pPr>
              <w:r w:rsidRPr="009A724E">
                <w:rPr>
                  <w:rFonts w:ascii="Arial" w:hAnsi="Arial" w:cs="Arial"/>
                  <w:noProof/>
                  <w:sz w:val="24"/>
                  <w:szCs w:val="24"/>
                  <w:lang w:val="en-US"/>
                </w:rPr>
                <w:t xml:space="preserve">Virginia &amp; Hinojosa, A. &amp;. (2015). Professional Image Maintenance: How Women Navigate Pregnancy in the Workplace. . </w:t>
              </w:r>
              <w:r w:rsidRPr="009A724E">
                <w:rPr>
                  <w:rFonts w:ascii="Arial" w:hAnsi="Arial" w:cs="Arial"/>
                  <w:i/>
                  <w:iCs/>
                  <w:noProof/>
                  <w:sz w:val="24"/>
                  <w:szCs w:val="24"/>
                  <w:lang w:val="en-US"/>
                </w:rPr>
                <w:t>Academy of Management Journal</w:t>
              </w:r>
              <w:r w:rsidRPr="009A724E">
                <w:rPr>
                  <w:rFonts w:ascii="Arial" w:hAnsi="Arial" w:cs="Arial"/>
                  <w:noProof/>
                  <w:sz w:val="24"/>
                  <w:szCs w:val="24"/>
                  <w:lang w:val="en-US"/>
                </w:rPr>
                <w:t>, 8-37.</w:t>
              </w:r>
            </w:p>
            <w:p w14:paraId="1C353E9C" w14:textId="77777777" w:rsidR="009A724E" w:rsidRPr="009A724E" w:rsidRDefault="009A724E" w:rsidP="009A724E">
              <w:pPr>
                <w:pStyle w:val="Bibliography"/>
                <w:spacing w:line="480" w:lineRule="auto"/>
                <w:ind w:left="720" w:hanging="720"/>
                <w:rPr>
                  <w:rFonts w:ascii="Arial" w:hAnsi="Arial" w:cs="Arial"/>
                  <w:noProof/>
                  <w:sz w:val="24"/>
                  <w:szCs w:val="24"/>
                  <w:lang w:val="en-US"/>
                </w:rPr>
              </w:pPr>
              <w:r w:rsidRPr="009A724E">
                <w:rPr>
                  <w:rFonts w:ascii="Arial" w:hAnsi="Arial" w:cs="Arial"/>
                  <w:noProof/>
                  <w:sz w:val="24"/>
                  <w:szCs w:val="24"/>
                  <w:lang w:val="en-US"/>
                </w:rPr>
                <w:t xml:space="preserve">Yang, G. a. (2017). The Effects of Family-Friendly Policies on Job Satisfaction and Organizational Commitment. . </w:t>
              </w:r>
              <w:r w:rsidRPr="009A724E">
                <w:rPr>
                  <w:rFonts w:ascii="Arial" w:hAnsi="Arial" w:cs="Arial"/>
                  <w:i/>
                  <w:iCs/>
                  <w:noProof/>
                  <w:sz w:val="24"/>
                  <w:szCs w:val="24"/>
                  <w:lang w:val="en-US"/>
                </w:rPr>
                <w:t>Public Personnel Management</w:t>
              </w:r>
              <w:r w:rsidRPr="009A724E">
                <w:rPr>
                  <w:rFonts w:ascii="Arial" w:hAnsi="Arial" w:cs="Arial"/>
                  <w:noProof/>
                  <w:sz w:val="24"/>
                  <w:szCs w:val="24"/>
                  <w:lang w:val="en-US"/>
                </w:rPr>
                <w:t>, 25-40.</w:t>
              </w:r>
            </w:p>
            <w:p w14:paraId="0C036354" w14:textId="3BE4D263" w:rsidR="009A724E" w:rsidRPr="009A724E" w:rsidRDefault="009A724E" w:rsidP="009A724E">
              <w:pPr>
                <w:spacing w:line="480" w:lineRule="auto"/>
                <w:rPr>
                  <w:rFonts w:ascii="Arial" w:hAnsi="Arial" w:cs="Arial"/>
                  <w:sz w:val="24"/>
                  <w:szCs w:val="24"/>
                </w:rPr>
              </w:pPr>
              <w:r w:rsidRPr="009A724E">
                <w:rPr>
                  <w:rFonts w:ascii="Arial" w:hAnsi="Arial" w:cs="Arial"/>
                  <w:b/>
                  <w:bCs/>
                  <w:noProof/>
                  <w:sz w:val="24"/>
                  <w:szCs w:val="24"/>
                </w:rPr>
                <w:fldChar w:fldCharType="end"/>
              </w:r>
            </w:p>
          </w:sdtContent>
        </w:sdt>
      </w:sdtContent>
    </w:sdt>
    <w:p w14:paraId="2878059C" w14:textId="77777777" w:rsidR="00040153" w:rsidRPr="009A724E" w:rsidRDefault="00040153" w:rsidP="009A724E">
      <w:pPr>
        <w:spacing w:line="480" w:lineRule="auto"/>
        <w:rPr>
          <w:rFonts w:ascii="Arial" w:hAnsi="Arial" w:cs="Arial"/>
          <w:sz w:val="24"/>
          <w:szCs w:val="24"/>
        </w:rPr>
      </w:pPr>
    </w:p>
    <w:p w14:paraId="1A5EDB6B" w14:textId="77777777" w:rsidR="00185BC6" w:rsidRPr="009A724E" w:rsidRDefault="00185BC6" w:rsidP="009A724E">
      <w:pPr>
        <w:spacing w:line="480" w:lineRule="auto"/>
        <w:rPr>
          <w:rFonts w:ascii="Arial" w:hAnsi="Arial" w:cs="Arial"/>
          <w:sz w:val="24"/>
          <w:szCs w:val="24"/>
        </w:rPr>
      </w:pPr>
    </w:p>
    <w:p w14:paraId="7E2CE2B4" w14:textId="77777777" w:rsidR="00DD3D30" w:rsidRPr="009A724E" w:rsidRDefault="00DD3D30" w:rsidP="009A724E">
      <w:pPr>
        <w:spacing w:line="480" w:lineRule="auto"/>
        <w:rPr>
          <w:rFonts w:ascii="Arial" w:hAnsi="Arial" w:cs="Arial"/>
          <w:sz w:val="24"/>
          <w:szCs w:val="24"/>
        </w:rPr>
      </w:pPr>
    </w:p>
    <w:p w14:paraId="451EDA03" w14:textId="77777777" w:rsidR="001D06AB" w:rsidRPr="009A724E" w:rsidRDefault="001D06AB" w:rsidP="009A724E">
      <w:pPr>
        <w:spacing w:line="480" w:lineRule="auto"/>
        <w:rPr>
          <w:rFonts w:ascii="Arial" w:hAnsi="Arial" w:cs="Arial"/>
          <w:sz w:val="24"/>
          <w:szCs w:val="24"/>
        </w:rPr>
      </w:pPr>
    </w:p>
    <w:p w14:paraId="6AD215BE" w14:textId="18991189" w:rsidR="00D45964" w:rsidRPr="009A724E" w:rsidRDefault="00D45964" w:rsidP="009A724E">
      <w:pPr>
        <w:spacing w:line="480" w:lineRule="auto"/>
        <w:rPr>
          <w:rFonts w:ascii="Arial" w:hAnsi="Arial" w:cs="Arial"/>
          <w:sz w:val="24"/>
          <w:szCs w:val="24"/>
        </w:rPr>
      </w:pPr>
    </w:p>
    <w:p w14:paraId="434283D2" w14:textId="77777777" w:rsidR="00D45964" w:rsidRPr="009A724E" w:rsidRDefault="00D45964" w:rsidP="009A724E">
      <w:pPr>
        <w:spacing w:line="480" w:lineRule="auto"/>
        <w:rPr>
          <w:rFonts w:ascii="Arial" w:hAnsi="Arial" w:cs="Arial"/>
          <w:sz w:val="24"/>
          <w:szCs w:val="24"/>
        </w:rPr>
      </w:pPr>
    </w:p>
    <w:p w14:paraId="5C6A60C0" w14:textId="780E81E9" w:rsidR="00B1469D" w:rsidRPr="009A724E" w:rsidRDefault="00B1469D" w:rsidP="009A724E">
      <w:pPr>
        <w:spacing w:line="480" w:lineRule="auto"/>
        <w:rPr>
          <w:rFonts w:ascii="Arial" w:hAnsi="Arial" w:cs="Arial"/>
          <w:sz w:val="24"/>
          <w:szCs w:val="24"/>
        </w:rPr>
      </w:pPr>
    </w:p>
    <w:p w14:paraId="5F9AB184" w14:textId="77777777" w:rsidR="00B1469D" w:rsidRPr="009A724E" w:rsidRDefault="00B1469D" w:rsidP="009A724E">
      <w:pPr>
        <w:spacing w:line="480" w:lineRule="auto"/>
        <w:rPr>
          <w:rFonts w:ascii="Arial" w:hAnsi="Arial" w:cs="Arial"/>
          <w:sz w:val="24"/>
          <w:szCs w:val="24"/>
        </w:rPr>
      </w:pPr>
    </w:p>
    <w:sectPr w:rsidR="00B1469D" w:rsidRPr="009A724E" w:rsidSect="00BA4CA7">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36D06" w14:textId="77777777" w:rsidR="00EC2582" w:rsidRDefault="00EC2582" w:rsidP="00012377">
      <w:pPr>
        <w:spacing w:after="0" w:line="240" w:lineRule="auto"/>
      </w:pPr>
      <w:r>
        <w:separator/>
      </w:r>
    </w:p>
  </w:endnote>
  <w:endnote w:type="continuationSeparator" w:id="0">
    <w:p w14:paraId="03DC7562" w14:textId="77777777" w:rsidR="00EC2582" w:rsidRDefault="00EC2582" w:rsidP="00012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281097"/>
      <w:docPartObj>
        <w:docPartGallery w:val="Page Numbers (Bottom of Page)"/>
        <w:docPartUnique/>
      </w:docPartObj>
    </w:sdtPr>
    <w:sdtEndPr>
      <w:rPr>
        <w:noProof/>
      </w:rPr>
    </w:sdtEndPr>
    <w:sdtContent>
      <w:p w14:paraId="26936C61" w14:textId="365394EB" w:rsidR="00012377" w:rsidRDefault="000123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1D7C4" w14:textId="77777777" w:rsidR="00012377" w:rsidRDefault="000123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ECFFE" w14:textId="77777777" w:rsidR="00EC2582" w:rsidRDefault="00EC2582" w:rsidP="00012377">
      <w:pPr>
        <w:spacing w:after="0" w:line="240" w:lineRule="auto"/>
      </w:pPr>
      <w:r>
        <w:separator/>
      </w:r>
    </w:p>
  </w:footnote>
  <w:footnote w:type="continuationSeparator" w:id="0">
    <w:p w14:paraId="0FB68CD1" w14:textId="77777777" w:rsidR="00EC2582" w:rsidRDefault="00EC2582" w:rsidP="000123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29"/>
    <w:rsid w:val="00012377"/>
    <w:rsid w:val="0003495E"/>
    <w:rsid w:val="00040153"/>
    <w:rsid w:val="00042D3F"/>
    <w:rsid w:val="00043759"/>
    <w:rsid w:val="00053B36"/>
    <w:rsid w:val="00057EC1"/>
    <w:rsid w:val="00064A31"/>
    <w:rsid w:val="00084833"/>
    <w:rsid w:val="0008590D"/>
    <w:rsid w:val="0009079F"/>
    <w:rsid w:val="00093798"/>
    <w:rsid w:val="00097AB1"/>
    <w:rsid w:val="000B055C"/>
    <w:rsid w:val="000D6D93"/>
    <w:rsid w:val="0010229C"/>
    <w:rsid w:val="001112E5"/>
    <w:rsid w:val="00124049"/>
    <w:rsid w:val="00131A21"/>
    <w:rsid w:val="001342BF"/>
    <w:rsid w:val="0013715F"/>
    <w:rsid w:val="00160631"/>
    <w:rsid w:val="00175253"/>
    <w:rsid w:val="00175A4D"/>
    <w:rsid w:val="00177627"/>
    <w:rsid w:val="00181142"/>
    <w:rsid w:val="00185BC6"/>
    <w:rsid w:val="001B6AD1"/>
    <w:rsid w:val="001D06AB"/>
    <w:rsid w:val="001D1CAA"/>
    <w:rsid w:val="0021090D"/>
    <w:rsid w:val="002641AC"/>
    <w:rsid w:val="00266E3F"/>
    <w:rsid w:val="00266F46"/>
    <w:rsid w:val="00286FCA"/>
    <w:rsid w:val="002A5978"/>
    <w:rsid w:val="002A7CB6"/>
    <w:rsid w:val="002B3C2F"/>
    <w:rsid w:val="002B5B40"/>
    <w:rsid w:val="002E6017"/>
    <w:rsid w:val="002F2E82"/>
    <w:rsid w:val="002F6D89"/>
    <w:rsid w:val="00300644"/>
    <w:rsid w:val="00312CCE"/>
    <w:rsid w:val="00357106"/>
    <w:rsid w:val="00387C3A"/>
    <w:rsid w:val="0039654D"/>
    <w:rsid w:val="003A6B0F"/>
    <w:rsid w:val="003D4E54"/>
    <w:rsid w:val="003E5469"/>
    <w:rsid w:val="003F01DD"/>
    <w:rsid w:val="00412106"/>
    <w:rsid w:val="004378F9"/>
    <w:rsid w:val="00441911"/>
    <w:rsid w:val="00444A95"/>
    <w:rsid w:val="00471F32"/>
    <w:rsid w:val="00477C58"/>
    <w:rsid w:val="00497B36"/>
    <w:rsid w:val="004B23A7"/>
    <w:rsid w:val="004D1AD5"/>
    <w:rsid w:val="004E4EE5"/>
    <w:rsid w:val="004F4937"/>
    <w:rsid w:val="00521062"/>
    <w:rsid w:val="005210CD"/>
    <w:rsid w:val="00531BAD"/>
    <w:rsid w:val="005543CC"/>
    <w:rsid w:val="00586070"/>
    <w:rsid w:val="005863C5"/>
    <w:rsid w:val="00607B0B"/>
    <w:rsid w:val="00612584"/>
    <w:rsid w:val="00621D47"/>
    <w:rsid w:val="00656E29"/>
    <w:rsid w:val="00681305"/>
    <w:rsid w:val="00687571"/>
    <w:rsid w:val="006B4FD2"/>
    <w:rsid w:val="006C78F5"/>
    <w:rsid w:val="006E458C"/>
    <w:rsid w:val="006F025D"/>
    <w:rsid w:val="007164D2"/>
    <w:rsid w:val="007167F8"/>
    <w:rsid w:val="00735E5F"/>
    <w:rsid w:val="007535EF"/>
    <w:rsid w:val="0076702B"/>
    <w:rsid w:val="00776BE3"/>
    <w:rsid w:val="007A6D3A"/>
    <w:rsid w:val="007E0FDA"/>
    <w:rsid w:val="007F1D07"/>
    <w:rsid w:val="0080065D"/>
    <w:rsid w:val="00801C16"/>
    <w:rsid w:val="00806BA9"/>
    <w:rsid w:val="00823A6D"/>
    <w:rsid w:val="008312E9"/>
    <w:rsid w:val="00836ACF"/>
    <w:rsid w:val="008500C8"/>
    <w:rsid w:val="008512F9"/>
    <w:rsid w:val="00886084"/>
    <w:rsid w:val="00893745"/>
    <w:rsid w:val="008A034F"/>
    <w:rsid w:val="008D10DD"/>
    <w:rsid w:val="008E7FFD"/>
    <w:rsid w:val="008F54D6"/>
    <w:rsid w:val="00931DEE"/>
    <w:rsid w:val="00935B6C"/>
    <w:rsid w:val="00937CEF"/>
    <w:rsid w:val="00937E4E"/>
    <w:rsid w:val="00952A7A"/>
    <w:rsid w:val="00997175"/>
    <w:rsid w:val="009A3961"/>
    <w:rsid w:val="009A724E"/>
    <w:rsid w:val="009D6CB4"/>
    <w:rsid w:val="00A12373"/>
    <w:rsid w:val="00A232B7"/>
    <w:rsid w:val="00A25200"/>
    <w:rsid w:val="00A36B80"/>
    <w:rsid w:val="00A51732"/>
    <w:rsid w:val="00A55000"/>
    <w:rsid w:val="00A63AE7"/>
    <w:rsid w:val="00A74920"/>
    <w:rsid w:val="00A86608"/>
    <w:rsid w:val="00AC33FB"/>
    <w:rsid w:val="00AD4E14"/>
    <w:rsid w:val="00AE4DCE"/>
    <w:rsid w:val="00AF0072"/>
    <w:rsid w:val="00AF3D45"/>
    <w:rsid w:val="00B05945"/>
    <w:rsid w:val="00B1469D"/>
    <w:rsid w:val="00B74DDA"/>
    <w:rsid w:val="00B76749"/>
    <w:rsid w:val="00B76D22"/>
    <w:rsid w:val="00B917FA"/>
    <w:rsid w:val="00B95FAC"/>
    <w:rsid w:val="00BA4CA7"/>
    <w:rsid w:val="00BD300F"/>
    <w:rsid w:val="00BE6AEA"/>
    <w:rsid w:val="00BF2769"/>
    <w:rsid w:val="00BF28AB"/>
    <w:rsid w:val="00C0118D"/>
    <w:rsid w:val="00C86742"/>
    <w:rsid w:val="00CC06F8"/>
    <w:rsid w:val="00CC79D0"/>
    <w:rsid w:val="00CD7B23"/>
    <w:rsid w:val="00D11DC2"/>
    <w:rsid w:val="00D35666"/>
    <w:rsid w:val="00D37624"/>
    <w:rsid w:val="00D43A0A"/>
    <w:rsid w:val="00D45964"/>
    <w:rsid w:val="00D72B9A"/>
    <w:rsid w:val="00D7497C"/>
    <w:rsid w:val="00DB78D9"/>
    <w:rsid w:val="00DC00D5"/>
    <w:rsid w:val="00DC4518"/>
    <w:rsid w:val="00DD3D30"/>
    <w:rsid w:val="00DF56F7"/>
    <w:rsid w:val="00E106B9"/>
    <w:rsid w:val="00E31834"/>
    <w:rsid w:val="00E3420C"/>
    <w:rsid w:val="00E3703A"/>
    <w:rsid w:val="00E37677"/>
    <w:rsid w:val="00E40642"/>
    <w:rsid w:val="00E5136B"/>
    <w:rsid w:val="00E73614"/>
    <w:rsid w:val="00E8497D"/>
    <w:rsid w:val="00E84D19"/>
    <w:rsid w:val="00EA1606"/>
    <w:rsid w:val="00EA4AC7"/>
    <w:rsid w:val="00EB3413"/>
    <w:rsid w:val="00EB3B41"/>
    <w:rsid w:val="00EC252D"/>
    <w:rsid w:val="00EC2582"/>
    <w:rsid w:val="00ED11C5"/>
    <w:rsid w:val="00ED1866"/>
    <w:rsid w:val="00EE25B6"/>
    <w:rsid w:val="00EE4760"/>
    <w:rsid w:val="00F179EF"/>
    <w:rsid w:val="00F2301E"/>
    <w:rsid w:val="00F252ED"/>
    <w:rsid w:val="00F2647D"/>
    <w:rsid w:val="00F851A9"/>
    <w:rsid w:val="00F95E13"/>
    <w:rsid w:val="00FB023E"/>
    <w:rsid w:val="00FC1184"/>
    <w:rsid w:val="00FE2B31"/>
    <w:rsid w:val="00FE5D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03A16"/>
  <w15:chartTrackingRefBased/>
  <w15:docId w15:val="{7FD72980-7781-4B9F-8F2C-E22F7A5C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24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4C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4CA7"/>
    <w:rPr>
      <w:rFonts w:eastAsiaTheme="minorEastAsia"/>
      <w:lang w:val="en-US"/>
    </w:rPr>
  </w:style>
  <w:style w:type="paragraph" w:styleId="Header">
    <w:name w:val="header"/>
    <w:basedOn w:val="Normal"/>
    <w:link w:val="HeaderChar"/>
    <w:uiPriority w:val="99"/>
    <w:unhideWhenUsed/>
    <w:rsid w:val="000123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377"/>
  </w:style>
  <w:style w:type="paragraph" w:styleId="Footer">
    <w:name w:val="footer"/>
    <w:basedOn w:val="Normal"/>
    <w:link w:val="FooterChar"/>
    <w:uiPriority w:val="99"/>
    <w:unhideWhenUsed/>
    <w:rsid w:val="000123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377"/>
  </w:style>
  <w:style w:type="character" w:customStyle="1" w:styleId="Heading1Char">
    <w:name w:val="Heading 1 Char"/>
    <w:basedOn w:val="DefaultParagraphFont"/>
    <w:link w:val="Heading1"/>
    <w:uiPriority w:val="9"/>
    <w:rsid w:val="009A724E"/>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9A7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9393">
      <w:bodyDiv w:val="1"/>
      <w:marLeft w:val="0"/>
      <w:marRight w:val="0"/>
      <w:marTop w:val="0"/>
      <w:marBottom w:val="0"/>
      <w:divBdr>
        <w:top w:val="none" w:sz="0" w:space="0" w:color="auto"/>
        <w:left w:val="none" w:sz="0" w:space="0" w:color="auto"/>
        <w:bottom w:val="none" w:sz="0" w:space="0" w:color="auto"/>
        <w:right w:val="none" w:sz="0" w:space="0" w:color="auto"/>
      </w:divBdr>
      <w:divsChild>
        <w:div w:id="935210080">
          <w:marLeft w:val="0"/>
          <w:marRight w:val="0"/>
          <w:marTop w:val="0"/>
          <w:marBottom w:val="0"/>
          <w:divBdr>
            <w:top w:val="none" w:sz="0" w:space="0" w:color="auto"/>
            <w:left w:val="none" w:sz="0" w:space="0" w:color="auto"/>
            <w:bottom w:val="none" w:sz="0" w:space="0" w:color="auto"/>
            <w:right w:val="none" w:sz="0" w:space="0" w:color="auto"/>
          </w:divBdr>
        </w:div>
      </w:divsChild>
    </w:div>
    <w:div w:id="77991737">
      <w:bodyDiv w:val="1"/>
      <w:marLeft w:val="0"/>
      <w:marRight w:val="0"/>
      <w:marTop w:val="0"/>
      <w:marBottom w:val="0"/>
      <w:divBdr>
        <w:top w:val="none" w:sz="0" w:space="0" w:color="auto"/>
        <w:left w:val="none" w:sz="0" w:space="0" w:color="auto"/>
        <w:bottom w:val="none" w:sz="0" w:space="0" w:color="auto"/>
        <w:right w:val="none" w:sz="0" w:space="0" w:color="auto"/>
      </w:divBdr>
    </w:div>
    <w:div w:id="112024418">
      <w:bodyDiv w:val="1"/>
      <w:marLeft w:val="0"/>
      <w:marRight w:val="0"/>
      <w:marTop w:val="0"/>
      <w:marBottom w:val="0"/>
      <w:divBdr>
        <w:top w:val="none" w:sz="0" w:space="0" w:color="auto"/>
        <w:left w:val="none" w:sz="0" w:space="0" w:color="auto"/>
        <w:bottom w:val="none" w:sz="0" w:space="0" w:color="auto"/>
        <w:right w:val="none" w:sz="0" w:space="0" w:color="auto"/>
      </w:divBdr>
    </w:div>
    <w:div w:id="124471418">
      <w:bodyDiv w:val="1"/>
      <w:marLeft w:val="0"/>
      <w:marRight w:val="0"/>
      <w:marTop w:val="0"/>
      <w:marBottom w:val="0"/>
      <w:divBdr>
        <w:top w:val="none" w:sz="0" w:space="0" w:color="auto"/>
        <w:left w:val="none" w:sz="0" w:space="0" w:color="auto"/>
        <w:bottom w:val="none" w:sz="0" w:space="0" w:color="auto"/>
        <w:right w:val="none" w:sz="0" w:space="0" w:color="auto"/>
      </w:divBdr>
    </w:div>
    <w:div w:id="134416555">
      <w:bodyDiv w:val="1"/>
      <w:marLeft w:val="0"/>
      <w:marRight w:val="0"/>
      <w:marTop w:val="0"/>
      <w:marBottom w:val="0"/>
      <w:divBdr>
        <w:top w:val="none" w:sz="0" w:space="0" w:color="auto"/>
        <w:left w:val="none" w:sz="0" w:space="0" w:color="auto"/>
        <w:bottom w:val="none" w:sz="0" w:space="0" w:color="auto"/>
        <w:right w:val="none" w:sz="0" w:space="0" w:color="auto"/>
      </w:divBdr>
    </w:div>
    <w:div w:id="165559039">
      <w:bodyDiv w:val="1"/>
      <w:marLeft w:val="0"/>
      <w:marRight w:val="0"/>
      <w:marTop w:val="0"/>
      <w:marBottom w:val="0"/>
      <w:divBdr>
        <w:top w:val="none" w:sz="0" w:space="0" w:color="auto"/>
        <w:left w:val="none" w:sz="0" w:space="0" w:color="auto"/>
        <w:bottom w:val="none" w:sz="0" w:space="0" w:color="auto"/>
        <w:right w:val="none" w:sz="0" w:space="0" w:color="auto"/>
      </w:divBdr>
    </w:div>
    <w:div w:id="277567201">
      <w:bodyDiv w:val="1"/>
      <w:marLeft w:val="0"/>
      <w:marRight w:val="0"/>
      <w:marTop w:val="0"/>
      <w:marBottom w:val="0"/>
      <w:divBdr>
        <w:top w:val="none" w:sz="0" w:space="0" w:color="auto"/>
        <w:left w:val="none" w:sz="0" w:space="0" w:color="auto"/>
        <w:bottom w:val="none" w:sz="0" w:space="0" w:color="auto"/>
        <w:right w:val="none" w:sz="0" w:space="0" w:color="auto"/>
      </w:divBdr>
    </w:div>
    <w:div w:id="335114909">
      <w:bodyDiv w:val="1"/>
      <w:marLeft w:val="0"/>
      <w:marRight w:val="0"/>
      <w:marTop w:val="0"/>
      <w:marBottom w:val="0"/>
      <w:divBdr>
        <w:top w:val="none" w:sz="0" w:space="0" w:color="auto"/>
        <w:left w:val="none" w:sz="0" w:space="0" w:color="auto"/>
        <w:bottom w:val="none" w:sz="0" w:space="0" w:color="auto"/>
        <w:right w:val="none" w:sz="0" w:space="0" w:color="auto"/>
      </w:divBdr>
    </w:div>
    <w:div w:id="336344256">
      <w:bodyDiv w:val="1"/>
      <w:marLeft w:val="0"/>
      <w:marRight w:val="0"/>
      <w:marTop w:val="0"/>
      <w:marBottom w:val="0"/>
      <w:divBdr>
        <w:top w:val="none" w:sz="0" w:space="0" w:color="auto"/>
        <w:left w:val="none" w:sz="0" w:space="0" w:color="auto"/>
        <w:bottom w:val="none" w:sz="0" w:space="0" w:color="auto"/>
        <w:right w:val="none" w:sz="0" w:space="0" w:color="auto"/>
      </w:divBdr>
    </w:div>
    <w:div w:id="361591809">
      <w:bodyDiv w:val="1"/>
      <w:marLeft w:val="0"/>
      <w:marRight w:val="0"/>
      <w:marTop w:val="0"/>
      <w:marBottom w:val="0"/>
      <w:divBdr>
        <w:top w:val="none" w:sz="0" w:space="0" w:color="auto"/>
        <w:left w:val="none" w:sz="0" w:space="0" w:color="auto"/>
        <w:bottom w:val="none" w:sz="0" w:space="0" w:color="auto"/>
        <w:right w:val="none" w:sz="0" w:space="0" w:color="auto"/>
      </w:divBdr>
    </w:div>
    <w:div w:id="390152973">
      <w:bodyDiv w:val="1"/>
      <w:marLeft w:val="0"/>
      <w:marRight w:val="0"/>
      <w:marTop w:val="0"/>
      <w:marBottom w:val="0"/>
      <w:divBdr>
        <w:top w:val="none" w:sz="0" w:space="0" w:color="auto"/>
        <w:left w:val="none" w:sz="0" w:space="0" w:color="auto"/>
        <w:bottom w:val="none" w:sz="0" w:space="0" w:color="auto"/>
        <w:right w:val="none" w:sz="0" w:space="0" w:color="auto"/>
      </w:divBdr>
    </w:div>
    <w:div w:id="390618896">
      <w:bodyDiv w:val="1"/>
      <w:marLeft w:val="0"/>
      <w:marRight w:val="0"/>
      <w:marTop w:val="0"/>
      <w:marBottom w:val="0"/>
      <w:divBdr>
        <w:top w:val="none" w:sz="0" w:space="0" w:color="auto"/>
        <w:left w:val="none" w:sz="0" w:space="0" w:color="auto"/>
        <w:bottom w:val="none" w:sz="0" w:space="0" w:color="auto"/>
        <w:right w:val="none" w:sz="0" w:space="0" w:color="auto"/>
      </w:divBdr>
    </w:div>
    <w:div w:id="409959642">
      <w:bodyDiv w:val="1"/>
      <w:marLeft w:val="0"/>
      <w:marRight w:val="0"/>
      <w:marTop w:val="0"/>
      <w:marBottom w:val="0"/>
      <w:divBdr>
        <w:top w:val="none" w:sz="0" w:space="0" w:color="auto"/>
        <w:left w:val="none" w:sz="0" w:space="0" w:color="auto"/>
        <w:bottom w:val="none" w:sz="0" w:space="0" w:color="auto"/>
        <w:right w:val="none" w:sz="0" w:space="0" w:color="auto"/>
      </w:divBdr>
    </w:div>
    <w:div w:id="419444887">
      <w:bodyDiv w:val="1"/>
      <w:marLeft w:val="0"/>
      <w:marRight w:val="0"/>
      <w:marTop w:val="0"/>
      <w:marBottom w:val="0"/>
      <w:divBdr>
        <w:top w:val="none" w:sz="0" w:space="0" w:color="auto"/>
        <w:left w:val="none" w:sz="0" w:space="0" w:color="auto"/>
        <w:bottom w:val="none" w:sz="0" w:space="0" w:color="auto"/>
        <w:right w:val="none" w:sz="0" w:space="0" w:color="auto"/>
      </w:divBdr>
    </w:div>
    <w:div w:id="436364397">
      <w:bodyDiv w:val="1"/>
      <w:marLeft w:val="0"/>
      <w:marRight w:val="0"/>
      <w:marTop w:val="0"/>
      <w:marBottom w:val="0"/>
      <w:divBdr>
        <w:top w:val="none" w:sz="0" w:space="0" w:color="auto"/>
        <w:left w:val="none" w:sz="0" w:space="0" w:color="auto"/>
        <w:bottom w:val="none" w:sz="0" w:space="0" w:color="auto"/>
        <w:right w:val="none" w:sz="0" w:space="0" w:color="auto"/>
      </w:divBdr>
    </w:div>
    <w:div w:id="503520833">
      <w:bodyDiv w:val="1"/>
      <w:marLeft w:val="0"/>
      <w:marRight w:val="0"/>
      <w:marTop w:val="0"/>
      <w:marBottom w:val="0"/>
      <w:divBdr>
        <w:top w:val="none" w:sz="0" w:space="0" w:color="auto"/>
        <w:left w:val="none" w:sz="0" w:space="0" w:color="auto"/>
        <w:bottom w:val="none" w:sz="0" w:space="0" w:color="auto"/>
        <w:right w:val="none" w:sz="0" w:space="0" w:color="auto"/>
      </w:divBdr>
    </w:div>
    <w:div w:id="575407337">
      <w:bodyDiv w:val="1"/>
      <w:marLeft w:val="0"/>
      <w:marRight w:val="0"/>
      <w:marTop w:val="0"/>
      <w:marBottom w:val="0"/>
      <w:divBdr>
        <w:top w:val="none" w:sz="0" w:space="0" w:color="auto"/>
        <w:left w:val="none" w:sz="0" w:space="0" w:color="auto"/>
        <w:bottom w:val="none" w:sz="0" w:space="0" w:color="auto"/>
        <w:right w:val="none" w:sz="0" w:space="0" w:color="auto"/>
      </w:divBdr>
    </w:div>
    <w:div w:id="598833839">
      <w:bodyDiv w:val="1"/>
      <w:marLeft w:val="0"/>
      <w:marRight w:val="0"/>
      <w:marTop w:val="0"/>
      <w:marBottom w:val="0"/>
      <w:divBdr>
        <w:top w:val="none" w:sz="0" w:space="0" w:color="auto"/>
        <w:left w:val="none" w:sz="0" w:space="0" w:color="auto"/>
        <w:bottom w:val="none" w:sz="0" w:space="0" w:color="auto"/>
        <w:right w:val="none" w:sz="0" w:space="0" w:color="auto"/>
      </w:divBdr>
    </w:div>
    <w:div w:id="616254321">
      <w:bodyDiv w:val="1"/>
      <w:marLeft w:val="0"/>
      <w:marRight w:val="0"/>
      <w:marTop w:val="0"/>
      <w:marBottom w:val="0"/>
      <w:divBdr>
        <w:top w:val="none" w:sz="0" w:space="0" w:color="auto"/>
        <w:left w:val="none" w:sz="0" w:space="0" w:color="auto"/>
        <w:bottom w:val="none" w:sz="0" w:space="0" w:color="auto"/>
        <w:right w:val="none" w:sz="0" w:space="0" w:color="auto"/>
      </w:divBdr>
      <w:divsChild>
        <w:div w:id="674066754">
          <w:marLeft w:val="0"/>
          <w:marRight w:val="0"/>
          <w:marTop w:val="0"/>
          <w:marBottom w:val="0"/>
          <w:divBdr>
            <w:top w:val="none" w:sz="0" w:space="0" w:color="auto"/>
            <w:left w:val="none" w:sz="0" w:space="0" w:color="auto"/>
            <w:bottom w:val="none" w:sz="0" w:space="0" w:color="auto"/>
            <w:right w:val="none" w:sz="0" w:space="0" w:color="auto"/>
          </w:divBdr>
        </w:div>
      </w:divsChild>
    </w:div>
    <w:div w:id="617764246">
      <w:bodyDiv w:val="1"/>
      <w:marLeft w:val="0"/>
      <w:marRight w:val="0"/>
      <w:marTop w:val="0"/>
      <w:marBottom w:val="0"/>
      <w:divBdr>
        <w:top w:val="none" w:sz="0" w:space="0" w:color="auto"/>
        <w:left w:val="none" w:sz="0" w:space="0" w:color="auto"/>
        <w:bottom w:val="none" w:sz="0" w:space="0" w:color="auto"/>
        <w:right w:val="none" w:sz="0" w:space="0" w:color="auto"/>
      </w:divBdr>
    </w:div>
    <w:div w:id="620498957">
      <w:bodyDiv w:val="1"/>
      <w:marLeft w:val="0"/>
      <w:marRight w:val="0"/>
      <w:marTop w:val="0"/>
      <w:marBottom w:val="0"/>
      <w:divBdr>
        <w:top w:val="none" w:sz="0" w:space="0" w:color="auto"/>
        <w:left w:val="none" w:sz="0" w:space="0" w:color="auto"/>
        <w:bottom w:val="none" w:sz="0" w:space="0" w:color="auto"/>
        <w:right w:val="none" w:sz="0" w:space="0" w:color="auto"/>
      </w:divBdr>
    </w:div>
    <w:div w:id="622616926">
      <w:bodyDiv w:val="1"/>
      <w:marLeft w:val="0"/>
      <w:marRight w:val="0"/>
      <w:marTop w:val="0"/>
      <w:marBottom w:val="0"/>
      <w:divBdr>
        <w:top w:val="none" w:sz="0" w:space="0" w:color="auto"/>
        <w:left w:val="none" w:sz="0" w:space="0" w:color="auto"/>
        <w:bottom w:val="none" w:sz="0" w:space="0" w:color="auto"/>
        <w:right w:val="none" w:sz="0" w:space="0" w:color="auto"/>
      </w:divBdr>
    </w:div>
    <w:div w:id="653143414">
      <w:bodyDiv w:val="1"/>
      <w:marLeft w:val="0"/>
      <w:marRight w:val="0"/>
      <w:marTop w:val="0"/>
      <w:marBottom w:val="0"/>
      <w:divBdr>
        <w:top w:val="none" w:sz="0" w:space="0" w:color="auto"/>
        <w:left w:val="none" w:sz="0" w:space="0" w:color="auto"/>
        <w:bottom w:val="none" w:sz="0" w:space="0" w:color="auto"/>
        <w:right w:val="none" w:sz="0" w:space="0" w:color="auto"/>
      </w:divBdr>
    </w:div>
    <w:div w:id="666438793">
      <w:bodyDiv w:val="1"/>
      <w:marLeft w:val="0"/>
      <w:marRight w:val="0"/>
      <w:marTop w:val="0"/>
      <w:marBottom w:val="0"/>
      <w:divBdr>
        <w:top w:val="none" w:sz="0" w:space="0" w:color="auto"/>
        <w:left w:val="none" w:sz="0" w:space="0" w:color="auto"/>
        <w:bottom w:val="none" w:sz="0" w:space="0" w:color="auto"/>
        <w:right w:val="none" w:sz="0" w:space="0" w:color="auto"/>
      </w:divBdr>
    </w:div>
    <w:div w:id="870990900">
      <w:bodyDiv w:val="1"/>
      <w:marLeft w:val="0"/>
      <w:marRight w:val="0"/>
      <w:marTop w:val="0"/>
      <w:marBottom w:val="0"/>
      <w:divBdr>
        <w:top w:val="none" w:sz="0" w:space="0" w:color="auto"/>
        <w:left w:val="none" w:sz="0" w:space="0" w:color="auto"/>
        <w:bottom w:val="none" w:sz="0" w:space="0" w:color="auto"/>
        <w:right w:val="none" w:sz="0" w:space="0" w:color="auto"/>
      </w:divBdr>
    </w:div>
    <w:div w:id="921718233">
      <w:bodyDiv w:val="1"/>
      <w:marLeft w:val="0"/>
      <w:marRight w:val="0"/>
      <w:marTop w:val="0"/>
      <w:marBottom w:val="0"/>
      <w:divBdr>
        <w:top w:val="none" w:sz="0" w:space="0" w:color="auto"/>
        <w:left w:val="none" w:sz="0" w:space="0" w:color="auto"/>
        <w:bottom w:val="none" w:sz="0" w:space="0" w:color="auto"/>
        <w:right w:val="none" w:sz="0" w:space="0" w:color="auto"/>
      </w:divBdr>
    </w:div>
    <w:div w:id="939876587">
      <w:bodyDiv w:val="1"/>
      <w:marLeft w:val="0"/>
      <w:marRight w:val="0"/>
      <w:marTop w:val="0"/>
      <w:marBottom w:val="0"/>
      <w:divBdr>
        <w:top w:val="none" w:sz="0" w:space="0" w:color="auto"/>
        <w:left w:val="none" w:sz="0" w:space="0" w:color="auto"/>
        <w:bottom w:val="none" w:sz="0" w:space="0" w:color="auto"/>
        <w:right w:val="none" w:sz="0" w:space="0" w:color="auto"/>
      </w:divBdr>
    </w:div>
    <w:div w:id="944071931">
      <w:bodyDiv w:val="1"/>
      <w:marLeft w:val="0"/>
      <w:marRight w:val="0"/>
      <w:marTop w:val="0"/>
      <w:marBottom w:val="0"/>
      <w:divBdr>
        <w:top w:val="none" w:sz="0" w:space="0" w:color="auto"/>
        <w:left w:val="none" w:sz="0" w:space="0" w:color="auto"/>
        <w:bottom w:val="none" w:sz="0" w:space="0" w:color="auto"/>
        <w:right w:val="none" w:sz="0" w:space="0" w:color="auto"/>
      </w:divBdr>
    </w:div>
    <w:div w:id="948006481">
      <w:bodyDiv w:val="1"/>
      <w:marLeft w:val="0"/>
      <w:marRight w:val="0"/>
      <w:marTop w:val="0"/>
      <w:marBottom w:val="0"/>
      <w:divBdr>
        <w:top w:val="none" w:sz="0" w:space="0" w:color="auto"/>
        <w:left w:val="none" w:sz="0" w:space="0" w:color="auto"/>
        <w:bottom w:val="none" w:sz="0" w:space="0" w:color="auto"/>
        <w:right w:val="none" w:sz="0" w:space="0" w:color="auto"/>
      </w:divBdr>
    </w:div>
    <w:div w:id="948437343">
      <w:bodyDiv w:val="1"/>
      <w:marLeft w:val="0"/>
      <w:marRight w:val="0"/>
      <w:marTop w:val="0"/>
      <w:marBottom w:val="0"/>
      <w:divBdr>
        <w:top w:val="none" w:sz="0" w:space="0" w:color="auto"/>
        <w:left w:val="none" w:sz="0" w:space="0" w:color="auto"/>
        <w:bottom w:val="none" w:sz="0" w:space="0" w:color="auto"/>
        <w:right w:val="none" w:sz="0" w:space="0" w:color="auto"/>
      </w:divBdr>
    </w:div>
    <w:div w:id="952442110">
      <w:bodyDiv w:val="1"/>
      <w:marLeft w:val="0"/>
      <w:marRight w:val="0"/>
      <w:marTop w:val="0"/>
      <w:marBottom w:val="0"/>
      <w:divBdr>
        <w:top w:val="none" w:sz="0" w:space="0" w:color="auto"/>
        <w:left w:val="none" w:sz="0" w:space="0" w:color="auto"/>
        <w:bottom w:val="none" w:sz="0" w:space="0" w:color="auto"/>
        <w:right w:val="none" w:sz="0" w:space="0" w:color="auto"/>
      </w:divBdr>
    </w:div>
    <w:div w:id="1039285170">
      <w:bodyDiv w:val="1"/>
      <w:marLeft w:val="0"/>
      <w:marRight w:val="0"/>
      <w:marTop w:val="0"/>
      <w:marBottom w:val="0"/>
      <w:divBdr>
        <w:top w:val="none" w:sz="0" w:space="0" w:color="auto"/>
        <w:left w:val="none" w:sz="0" w:space="0" w:color="auto"/>
        <w:bottom w:val="none" w:sz="0" w:space="0" w:color="auto"/>
        <w:right w:val="none" w:sz="0" w:space="0" w:color="auto"/>
      </w:divBdr>
    </w:div>
    <w:div w:id="1053115187">
      <w:bodyDiv w:val="1"/>
      <w:marLeft w:val="0"/>
      <w:marRight w:val="0"/>
      <w:marTop w:val="0"/>
      <w:marBottom w:val="0"/>
      <w:divBdr>
        <w:top w:val="none" w:sz="0" w:space="0" w:color="auto"/>
        <w:left w:val="none" w:sz="0" w:space="0" w:color="auto"/>
        <w:bottom w:val="none" w:sz="0" w:space="0" w:color="auto"/>
        <w:right w:val="none" w:sz="0" w:space="0" w:color="auto"/>
      </w:divBdr>
    </w:div>
    <w:div w:id="1058095961">
      <w:bodyDiv w:val="1"/>
      <w:marLeft w:val="0"/>
      <w:marRight w:val="0"/>
      <w:marTop w:val="0"/>
      <w:marBottom w:val="0"/>
      <w:divBdr>
        <w:top w:val="none" w:sz="0" w:space="0" w:color="auto"/>
        <w:left w:val="none" w:sz="0" w:space="0" w:color="auto"/>
        <w:bottom w:val="none" w:sz="0" w:space="0" w:color="auto"/>
        <w:right w:val="none" w:sz="0" w:space="0" w:color="auto"/>
      </w:divBdr>
    </w:div>
    <w:div w:id="1101682933">
      <w:bodyDiv w:val="1"/>
      <w:marLeft w:val="0"/>
      <w:marRight w:val="0"/>
      <w:marTop w:val="0"/>
      <w:marBottom w:val="0"/>
      <w:divBdr>
        <w:top w:val="none" w:sz="0" w:space="0" w:color="auto"/>
        <w:left w:val="none" w:sz="0" w:space="0" w:color="auto"/>
        <w:bottom w:val="none" w:sz="0" w:space="0" w:color="auto"/>
        <w:right w:val="none" w:sz="0" w:space="0" w:color="auto"/>
      </w:divBdr>
    </w:div>
    <w:div w:id="1110589769">
      <w:bodyDiv w:val="1"/>
      <w:marLeft w:val="0"/>
      <w:marRight w:val="0"/>
      <w:marTop w:val="0"/>
      <w:marBottom w:val="0"/>
      <w:divBdr>
        <w:top w:val="none" w:sz="0" w:space="0" w:color="auto"/>
        <w:left w:val="none" w:sz="0" w:space="0" w:color="auto"/>
        <w:bottom w:val="none" w:sz="0" w:space="0" w:color="auto"/>
        <w:right w:val="none" w:sz="0" w:space="0" w:color="auto"/>
      </w:divBdr>
    </w:div>
    <w:div w:id="1137992158">
      <w:bodyDiv w:val="1"/>
      <w:marLeft w:val="0"/>
      <w:marRight w:val="0"/>
      <w:marTop w:val="0"/>
      <w:marBottom w:val="0"/>
      <w:divBdr>
        <w:top w:val="none" w:sz="0" w:space="0" w:color="auto"/>
        <w:left w:val="none" w:sz="0" w:space="0" w:color="auto"/>
        <w:bottom w:val="none" w:sz="0" w:space="0" w:color="auto"/>
        <w:right w:val="none" w:sz="0" w:space="0" w:color="auto"/>
      </w:divBdr>
    </w:div>
    <w:div w:id="1194418316">
      <w:bodyDiv w:val="1"/>
      <w:marLeft w:val="0"/>
      <w:marRight w:val="0"/>
      <w:marTop w:val="0"/>
      <w:marBottom w:val="0"/>
      <w:divBdr>
        <w:top w:val="none" w:sz="0" w:space="0" w:color="auto"/>
        <w:left w:val="none" w:sz="0" w:space="0" w:color="auto"/>
        <w:bottom w:val="none" w:sz="0" w:space="0" w:color="auto"/>
        <w:right w:val="none" w:sz="0" w:space="0" w:color="auto"/>
      </w:divBdr>
    </w:div>
    <w:div w:id="1201551422">
      <w:bodyDiv w:val="1"/>
      <w:marLeft w:val="0"/>
      <w:marRight w:val="0"/>
      <w:marTop w:val="0"/>
      <w:marBottom w:val="0"/>
      <w:divBdr>
        <w:top w:val="none" w:sz="0" w:space="0" w:color="auto"/>
        <w:left w:val="none" w:sz="0" w:space="0" w:color="auto"/>
        <w:bottom w:val="none" w:sz="0" w:space="0" w:color="auto"/>
        <w:right w:val="none" w:sz="0" w:space="0" w:color="auto"/>
      </w:divBdr>
    </w:div>
    <w:div w:id="1211915468">
      <w:bodyDiv w:val="1"/>
      <w:marLeft w:val="0"/>
      <w:marRight w:val="0"/>
      <w:marTop w:val="0"/>
      <w:marBottom w:val="0"/>
      <w:divBdr>
        <w:top w:val="none" w:sz="0" w:space="0" w:color="auto"/>
        <w:left w:val="none" w:sz="0" w:space="0" w:color="auto"/>
        <w:bottom w:val="none" w:sz="0" w:space="0" w:color="auto"/>
        <w:right w:val="none" w:sz="0" w:space="0" w:color="auto"/>
      </w:divBdr>
      <w:divsChild>
        <w:div w:id="2068603973">
          <w:marLeft w:val="0"/>
          <w:marRight w:val="0"/>
          <w:marTop w:val="0"/>
          <w:marBottom w:val="0"/>
          <w:divBdr>
            <w:top w:val="none" w:sz="0" w:space="0" w:color="auto"/>
            <w:left w:val="none" w:sz="0" w:space="0" w:color="auto"/>
            <w:bottom w:val="none" w:sz="0" w:space="0" w:color="auto"/>
            <w:right w:val="none" w:sz="0" w:space="0" w:color="auto"/>
          </w:divBdr>
        </w:div>
      </w:divsChild>
    </w:div>
    <w:div w:id="1274557494">
      <w:bodyDiv w:val="1"/>
      <w:marLeft w:val="0"/>
      <w:marRight w:val="0"/>
      <w:marTop w:val="0"/>
      <w:marBottom w:val="0"/>
      <w:divBdr>
        <w:top w:val="none" w:sz="0" w:space="0" w:color="auto"/>
        <w:left w:val="none" w:sz="0" w:space="0" w:color="auto"/>
        <w:bottom w:val="none" w:sz="0" w:space="0" w:color="auto"/>
        <w:right w:val="none" w:sz="0" w:space="0" w:color="auto"/>
      </w:divBdr>
    </w:div>
    <w:div w:id="1410731741">
      <w:bodyDiv w:val="1"/>
      <w:marLeft w:val="0"/>
      <w:marRight w:val="0"/>
      <w:marTop w:val="0"/>
      <w:marBottom w:val="0"/>
      <w:divBdr>
        <w:top w:val="none" w:sz="0" w:space="0" w:color="auto"/>
        <w:left w:val="none" w:sz="0" w:space="0" w:color="auto"/>
        <w:bottom w:val="none" w:sz="0" w:space="0" w:color="auto"/>
        <w:right w:val="none" w:sz="0" w:space="0" w:color="auto"/>
      </w:divBdr>
    </w:div>
    <w:div w:id="1522931381">
      <w:bodyDiv w:val="1"/>
      <w:marLeft w:val="0"/>
      <w:marRight w:val="0"/>
      <w:marTop w:val="0"/>
      <w:marBottom w:val="0"/>
      <w:divBdr>
        <w:top w:val="none" w:sz="0" w:space="0" w:color="auto"/>
        <w:left w:val="none" w:sz="0" w:space="0" w:color="auto"/>
        <w:bottom w:val="none" w:sz="0" w:space="0" w:color="auto"/>
        <w:right w:val="none" w:sz="0" w:space="0" w:color="auto"/>
      </w:divBdr>
    </w:div>
    <w:div w:id="1700737602">
      <w:bodyDiv w:val="1"/>
      <w:marLeft w:val="0"/>
      <w:marRight w:val="0"/>
      <w:marTop w:val="0"/>
      <w:marBottom w:val="0"/>
      <w:divBdr>
        <w:top w:val="none" w:sz="0" w:space="0" w:color="auto"/>
        <w:left w:val="none" w:sz="0" w:space="0" w:color="auto"/>
        <w:bottom w:val="none" w:sz="0" w:space="0" w:color="auto"/>
        <w:right w:val="none" w:sz="0" w:space="0" w:color="auto"/>
      </w:divBdr>
    </w:div>
    <w:div w:id="1737051467">
      <w:bodyDiv w:val="1"/>
      <w:marLeft w:val="0"/>
      <w:marRight w:val="0"/>
      <w:marTop w:val="0"/>
      <w:marBottom w:val="0"/>
      <w:divBdr>
        <w:top w:val="none" w:sz="0" w:space="0" w:color="auto"/>
        <w:left w:val="none" w:sz="0" w:space="0" w:color="auto"/>
        <w:bottom w:val="none" w:sz="0" w:space="0" w:color="auto"/>
        <w:right w:val="none" w:sz="0" w:space="0" w:color="auto"/>
      </w:divBdr>
    </w:div>
    <w:div w:id="1773696059">
      <w:bodyDiv w:val="1"/>
      <w:marLeft w:val="0"/>
      <w:marRight w:val="0"/>
      <w:marTop w:val="0"/>
      <w:marBottom w:val="0"/>
      <w:divBdr>
        <w:top w:val="none" w:sz="0" w:space="0" w:color="auto"/>
        <w:left w:val="none" w:sz="0" w:space="0" w:color="auto"/>
        <w:bottom w:val="none" w:sz="0" w:space="0" w:color="auto"/>
        <w:right w:val="none" w:sz="0" w:space="0" w:color="auto"/>
      </w:divBdr>
    </w:div>
    <w:div w:id="1810708136">
      <w:bodyDiv w:val="1"/>
      <w:marLeft w:val="0"/>
      <w:marRight w:val="0"/>
      <w:marTop w:val="0"/>
      <w:marBottom w:val="0"/>
      <w:divBdr>
        <w:top w:val="none" w:sz="0" w:space="0" w:color="auto"/>
        <w:left w:val="none" w:sz="0" w:space="0" w:color="auto"/>
        <w:bottom w:val="none" w:sz="0" w:space="0" w:color="auto"/>
        <w:right w:val="none" w:sz="0" w:space="0" w:color="auto"/>
      </w:divBdr>
    </w:div>
    <w:div w:id="1908109814">
      <w:bodyDiv w:val="1"/>
      <w:marLeft w:val="0"/>
      <w:marRight w:val="0"/>
      <w:marTop w:val="0"/>
      <w:marBottom w:val="0"/>
      <w:divBdr>
        <w:top w:val="none" w:sz="0" w:space="0" w:color="auto"/>
        <w:left w:val="none" w:sz="0" w:space="0" w:color="auto"/>
        <w:bottom w:val="none" w:sz="0" w:space="0" w:color="auto"/>
        <w:right w:val="none" w:sz="0" w:space="0" w:color="auto"/>
      </w:divBdr>
    </w:div>
    <w:div w:id="1941988468">
      <w:bodyDiv w:val="1"/>
      <w:marLeft w:val="0"/>
      <w:marRight w:val="0"/>
      <w:marTop w:val="0"/>
      <w:marBottom w:val="0"/>
      <w:divBdr>
        <w:top w:val="none" w:sz="0" w:space="0" w:color="auto"/>
        <w:left w:val="none" w:sz="0" w:space="0" w:color="auto"/>
        <w:bottom w:val="none" w:sz="0" w:space="0" w:color="auto"/>
        <w:right w:val="none" w:sz="0" w:space="0" w:color="auto"/>
      </w:divBdr>
    </w:div>
    <w:div w:id="1945334890">
      <w:bodyDiv w:val="1"/>
      <w:marLeft w:val="0"/>
      <w:marRight w:val="0"/>
      <w:marTop w:val="0"/>
      <w:marBottom w:val="0"/>
      <w:divBdr>
        <w:top w:val="none" w:sz="0" w:space="0" w:color="auto"/>
        <w:left w:val="none" w:sz="0" w:space="0" w:color="auto"/>
        <w:bottom w:val="none" w:sz="0" w:space="0" w:color="auto"/>
        <w:right w:val="none" w:sz="0" w:space="0" w:color="auto"/>
      </w:divBdr>
    </w:div>
    <w:div w:id="2030402992">
      <w:bodyDiv w:val="1"/>
      <w:marLeft w:val="0"/>
      <w:marRight w:val="0"/>
      <w:marTop w:val="0"/>
      <w:marBottom w:val="0"/>
      <w:divBdr>
        <w:top w:val="none" w:sz="0" w:space="0" w:color="auto"/>
        <w:left w:val="none" w:sz="0" w:space="0" w:color="auto"/>
        <w:bottom w:val="none" w:sz="0" w:space="0" w:color="auto"/>
        <w:right w:val="none" w:sz="0" w:space="0" w:color="auto"/>
      </w:divBdr>
    </w:div>
    <w:div w:id="2037152037">
      <w:bodyDiv w:val="1"/>
      <w:marLeft w:val="0"/>
      <w:marRight w:val="0"/>
      <w:marTop w:val="0"/>
      <w:marBottom w:val="0"/>
      <w:divBdr>
        <w:top w:val="none" w:sz="0" w:space="0" w:color="auto"/>
        <w:left w:val="none" w:sz="0" w:space="0" w:color="auto"/>
        <w:bottom w:val="none" w:sz="0" w:space="0" w:color="auto"/>
        <w:right w:val="none" w:sz="0" w:space="0" w:color="auto"/>
      </w:divBdr>
    </w:div>
    <w:div w:id="205619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2022-10-10T00:00:00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9893EFF13B364CAC5FFB0D5392BB7A" ma:contentTypeVersion="14" ma:contentTypeDescription="Create a new document." ma:contentTypeScope="" ma:versionID="b54131334fbcd0c6ff383ecd1c58019c">
  <xsd:schema xmlns:xsd="http://www.w3.org/2001/XMLSchema" xmlns:xs="http://www.w3.org/2001/XMLSchema" xmlns:p="http://schemas.microsoft.com/office/2006/metadata/properties" xmlns:ns3="c0fc5246-de1e-457a-8ffb-9ae6ae5d6d84" xmlns:ns4="b2cd143e-4ed9-4465-926a-3e0ed007a6e1" targetNamespace="http://schemas.microsoft.com/office/2006/metadata/properties" ma:root="true" ma:fieldsID="93c10312371c64859245e311358bae1d" ns3:_="" ns4:_="">
    <xsd:import namespace="c0fc5246-de1e-457a-8ffb-9ae6ae5d6d84"/>
    <xsd:import namespace="b2cd143e-4ed9-4465-926a-3e0ed007a6e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c5246-de1e-457a-8ffb-9ae6ae5d6d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cd143e-4ed9-4465-926a-3e0ed007a6e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McS20</b:Tag>
    <b:SourceType>Book</b:SourceType>
    <b:Guid>{5B98D2F3-7F82-4F81-ABA3-64622F3CD664}</b:Guid>
    <b:Title> Organisational behaviour : Emerging knowledge. global insights.</b:Title>
    <b:Year>2020</b:Year>
    <b:Author>
      <b:Author>
        <b:NameList>
          <b:Person>
            <b:Last>McShane</b:Last>
            <b:First>S.,</b:First>
            <b:Middle>Olekalns, M., Newman, A., &amp; Martin, A.</b:Middle>
          </b:Person>
        </b:NameList>
      </b:Author>
    </b:Author>
    <b:Publisher>McGraw-Hill Education (Australia) Pty Limited.</b:Publisher>
    <b:RefOrder>1</b:RefOrder>
  </b:Source>
  <b:Source>
    <b:Tag>Pau19</b:Tag>
    <b:SourceType>JournalArticle</b:SourceType>
    <b:Guid>{FD835FA3-3235-4DD6-B730-9BFFD7BAE754}</b:Guid>
    <b:Title>Pushed out or opting out? Integrating perspectives on gender differences in withdrawal attitudes during pregnancy.</b:Title>
    <b:Year>2019</b:Year>
    <b:Author>
      <b:Author>
        <b:NameList>
          <b:Person>
            <b:Last>S. Eaton</b:Last>
            <b:First>A.,Paustian-Underdahl,</b:First>
            <b:Middle>Mandeville, A., &amp; Little, L</b:Middle>
          </b:Person>
        </b:NameList>
      </b:Author>
    </b:Author>
    <b:JournalName>Journal Of Applied Psychology</b:JournalName>
    <b:Pages>985-1002</b:Pages>
    <b:RefOrder>2</b:RefOrder>
  </b:Source>
  <b:Source>
    <b:Tag>Hod10</b:Tag>
    <b:SourceType>JournalArticle</b:SourceType>
    <b:Guid>{03A88BFB-3700-45B2-904C-08CBC5BF288A}</b:Guid>
    <b:Author>
      <b:Author>
        <b:NameList>
          <b:Person>
            <b:Last>Hodges</b:Last>
            <b:First>M.,</b:First>
            <b:Middle>&amp; Budig, M.</b:Middle>
          </b:Person>
        </b:NameList>
      </b:Author>
    </b:Author>
    <b:Title> Who Gets the Daddy Bonus?</b:Title>
    <b:JournalName>Gender &amp; Society</b:JournalName>
    <b:Year>2010</b:Year>
    <b:Pages>717-745</b:Pages>
    <b:RefOrder>3</b:RefOrder>
  </b:Source>
  <b:Source>
    <b:Tag>Ali19</b:Tag>
    <b:SourceType>JournalArticle</b:SourceType>
    <b:Guid>{7264290A-9B99-4DE0-926D-71315BBBA05D}</b:Guid>
    <b:Author>
      <b:Author>
        <b:NameList>
          <b:Person>
            <b:Last>Kadar-Satat</b:Last>
            <b:First>Alison</b:First>
            <b:Middle>Koslowski &amp; Gitit</b:Middle>
          </b:Person>
        </b:NameList>
      </b:Author>
    </b:Author>
    <b:Title>Fathers at work: explaining the gaps between entitlement to leave policies and uptake</b:Title>
    <b:JournalName>Community, Work &amp; Family</b:JournalName>
    <b:Year>2019</b:Year>
    <b:Pages>129-145</b:Pages>
    <b:RefOrder>8</b:RefOrder>
  </b:Source>
  <b:Source>
    <b:Tag>Beg17</b:Tag>
    <b:SourceType>JournalArticle</b:SourceType>
    <b:Guid>{8FEB05CD-F41D-41B4-B8E5-6AC2AF2F8077}</b:Guid>
    <b:Author>
      <b:Author>
        <b:NameList>
          <b:Person>
            <b:Last>Beglaubter</b:Last>
            <b:First>J.</b:First>
          </b:Person>
        </b:NameList>
      </b:Author>
    </b:Author>
    <b:Title>Balancing the Scales: Negotiating Father's Parental Leave Use</b:Title>
    <b:JournalName>Canadian Review Of Sociology/Revue Canadienne De Sociologie</b:JournalName>
    <b:Year>2017</b:Year>
    <b:Pages>476-496</b:Pages>
    <b:RefOrder>10</b:RefOrder>
  </b:Source>
  <b:Source>
    <b:Tag>Krs18</b:Tag>
    <b:SourceType>JournalArticle</b:SourceType>
    <b:Guid>{2D2B9152-29BA-47E3-9BD4-E02896714CBC}</b:Guid>
    <b:Author>
      <b:Author>
        <b:NameList>
          <b:Person>
            <b:Last>Krstic</b:Last>
            <b:First>A.,</b:First>
            <b:Middle>Trau, R., &amp; Zarina, T., Hideg, I.</b:Middle>
          </b:Person>
        </b:NameList>
      </b:Author>
    </b:Author>
    <b:Title>The unintended consequences of maternity leaves: How agency interventions mitigate the negative effects of longer legislated maternity leaves.</b:Title>
    <b:JournalName>Journal Of Applied Psychology</b:JournalName>
    <b:Year>2018</b:Year>
    <b:Pages>1155-1164</b:Pages>
    <b:RefOrder>11</b:RefOrder>
  </b:Source>
  <b:Source>
    <b:Tag>Aus171</b:Tag>
    <b:SourceType>InternetSite</b:SourceType>
    <b:Guid>{2965F46A-EF2E-4163-909F-63D82678A8BD}</b:Guid>
    <b:Title>Gender Indicators, Australia</b:Title>
    <b:Year>2017</b:Year>
    <b:Author>
      <b:Author>
        <b:Corporate>Australian Bureau of Statistics</b:Corporate>
      </b:Author>
    </b:Author>
    <b:InternetSiteTitle>One in 20 dads take primary parental leave</b:InternetSiteTitle>
    <b:Month>September</b:Month>
    <b:Day>19</b:Day>
    <b:URL>https://www.abs.gov.au/ausstats/abs@.nsf/Lookup/by%20Subject/4125.0~Sep%202017~Media%20Release~One%20in%2020%20dads%20take%20primary%20parental%20leave%20(Media%20Release)~11</b:URL>
    <b:RefOrder>4</b:RefOrder>
  </b:Source>
  <b:Source>
    <b:Tag>Aus14</b:Tag>
    <b:SourceType>Report</b:SourceType>
    <b:Guid>{A57DEE03-2B6B-4B05-97C9-E0FE3EBBB76A}</b:Guid>
    <b:Title>Supporting working parents: Pregnancy and return to work national review</b:Title>
    <b:Year>2014</b:Year>
    <b:Author>
      <b:Author>
        <b:Corporate>Australian Human Rights Commission</b:Corporate>
      </b:Author>
    </b:Author>
    <b:Publisher>The Australian Human Rights Commission</b:Publisher>
    <b:City>Sydney</b:City>
    <b:RefOrder>5</b:RefOrder>
  </b:Source>
  <b:Source>
    <b:Tag>Hey17</b:Tag>
    <b:SourceType>JournalArticle</b:SourceType>
    <b:Guid>{E5421581-CE17-497D-9137-7380B2C9D482}</b:Guid>
    <b:Title>Paid parental leave and family wellbeing in the sustainable development era. </b:Title>
    <b:Year>2017</b:Year>
    <b:Author>
      <b:Author>
        <b:NameList>
          <b:Person>
            <b:Last>Heymann</b:Last>
            <b:First>J.,</b:First>
            <b:Middle>Sprague, A., Nandi, A., Earle, A., Batra, P., &amp; Schickedanz, A.</b:Middle>
          </b:Person>
        </b:NameList>
      </b:Author>
    </b:Author>
    <b:JournalName>Public Health Reviews</b:JournalName>
    <b:Pages>1-38</b:Pages>
    <b:RefOrder>6</b:RefOrder>
  </b:Source>
  <b:Source>
    <b:Tag>Del16</b:Tag>
    <b:SourceType>DocumentFromInternetSite</b:SourceType>
    <b:Guid>{AA94E7F8-C3E2-4E8F-B8AA-31A90F6D9C32}</b:Guid>
    <b:Title>Parental Leave Survey</b:Title>
    <b:Year>2016</b:Year>
    <b:Author>
      <b:Author>
        <b:Corporate>Deloitte </b:Corporate>
      </b:Author>
    </b:Author>
    <b:Month>September </b:Month>
    <b:Day>6</b:Day>
    <b:URL>https://www2.deloitte.com/content/dam/Deloitte/us/Documents/about-deloitte/us-about-deloitte-paternal-leave-survey.pdf</b:URL>
    <b:RefOrder>7</b:RefOrder>
  </b:Source>
  <b:Source>
    <b:Tag>Yan17</b:Tag>
    <b:SourceType>JournalArticle</b:SourceType>
    <b:Guid>{510E23B5-70E6-4CFA-8E50-CBB803E9670D}</b:Guid>
    <b:Title>The Effects of Family-Friendly Policies on Job Satisfaction and Organizational Commitment. </b:Title>
    <b:Year>2017</b:Year>
    <b:Author>
      <b:Author>
        <b:NameList>
          <b:Person>
            <b:Last>Yang</b:Last>
            <b:First>G.</b:First>
            <b:Middle>and Bae, K.</b:Middle>
          </b:Person>
        </b:NameList>
      </b:Author>
    </b:Author>
    <b:JournalName>Public Personnel Management</b:JournalName>
    <b:Pages>25-40</b:Pages>
    <b:RefOrder>12</b:RefOrder>
  </b:Source>
  <b:Source>
    <b:Tag>Tin01</b:Tag>
    <b:SourceType>JournalArticle</b:SourceType>
    <b:Guid>{5EAB3ABF-6A7F-4590-BEAE-615E11478B02}</b:Guid>
    <b:Author>
      <b:Author>
        <b:NameList>
          <b:Person>
            <b:Last>Ting</b:Last>
            <b:First>Y.,Saltzstein,</b:First>
            <b:Middle>G. &amp; Saltzstein, A</b:Middle>
          </b:Person>
        </b:NameList>
      </b:Author>
    </b:Author>
    <b:Title>Work-Family Balance and Job Satisfaction: The Impact of Family-Friendly Policies on Attitudes of Federal Government</b:Title>
    <b:JournalName>Public Administration Review</b:JournalName>
    <b:Year>2001</b:Year>
    <b:Pages>452-467</b:Pages>
    <b:Publisher> Public Administration Review</b:Publisher>
    <b:RefOrder>13</b:RefOrder>
  </b:Source>
  <b:Source>
    <b:Tag>Cai12</b:Tag>
    <b:SourceType>JournalArticle</b:SourceType>
    <b:Guid>{B94C9EB7-1928-41DF-A937-9008AB2EC642}</b:Guid>
    <b:Author>
      <b:Author>
        <b:NameList>
          <b:Person>
            <b:Last>Caillier</b:Last>
            <b:First>J.</b:First>
          </b:Person>
        </b:NameList>
      </b:Author>
    </b:Author>
    <b:Title>SatisfactionWith Work-Life Benefits and Organizational Commitment/Job Involvement. </b:Title>
    <b:JournalName>Review Of Public Personnel Administration</b:JournalName>
    <b:Year>2012</b:Year>
    <b:Pages>340-346</b:Pages>
    <b:RefOrder>14</b:RefOrder>
  </b:Source>
  <b:Source>
    <b:Tag>Amy08</b:Tag>
    <b:SourceType>JournalArticle</b:SourceType>
    <b:Guid>{DE0F8182-BD78-433D-851E-5178199ACAD9}</b:Guid>
    <b:Author>
      <b:Author>
        <b:NameList>
          <b:Person>
            <b:Last>Amy &amp; Civian</b:Last>
            <b:First>Jan</b:First>
            <b:Middle>&amp; Shannon, Laurie &amp; Hill, Edward &amp; Brennan, Robert, Richman</b:Middle>
          </b:Person>
        </b:NameList>
      </b:Author>
    </b:Author>
    <b:Title>The Relationship of Perceived Flexibility, Supportive Work-Life Policies, and Use of Formal Flexible Arrangements and Occasional Flexibility to Employee Engagement and Expected Retention.</b:Title>
    <b:JournalName>Community Work &amp; Family.</b:JournalName>
    <b:Year>2008</b:Year>
    <b:Pages>183-197</b:Pages>
    <b:RefOrder>15</b:RefOrder>
  </b:Source>
  <b:Source>
    <b:Tag>Gro95</b:Tag>
    <b:SourceType>JournalArticle</b:SourceType>
    <b:Guid>{5E577595-6BDD-4D3A-ADB0-FF38426E79C4}</b:Guid>
    <b:Author>
      <b:Author>
        <b:NameList>
          <b:Person>
            <b:Last>Grover</b:Last>
            <b:First>S.</b:First>
            <b:Middle>L., &amp; Crooker, K. J.</b:Middle>
          </b:Person>
        </b:NameList>
      </b:Author>
    </b:Author>
    <b:Title>Who appreciates family-responsive human resource policies: The impact of family-friendly policies on the organizational attachment of parents and non-parents.</b:Title>
    <b:JournalName>Personnel Psychology</b:JournalName>
    <b:Year>1995</b:Year>
    <b:Pages>271-288</b:Pages>
    <b:RefOrder>16</b:RefOrder>
  </b:Source>
  <b:Source>
    <b:Tag>Div11</b:Tag>
    <b:SourceType>Report</b:SourceType>
    <b:Guid>{61D5A279-5C92-4567-8E85-B4F0D667F812}</b:Guid>
    <b:Title> ‘How well are Australian organisations “capitalising on culture” in senior ranks?</b:Title>
    <b:Year>2011</b:Year>
    <b:Author>
      <b:Author>
        <b:Corporate>Diversity Council of Australia</b:Corporate>
      </b:Author>
    </b:Author>
    <b:Publisher>https://www.dca.org.au/</b:Publisher>
    <b:RefOrder>17</b:RefOrder>
  </b:Source>
  <b:Source>
    <b:Tag>Pau08</b:Tag>
    <b:SourceType>JournalArticle</b:SourceType>
    <b:Guid>{25F0CD47-02A3-4B06-9C8C-A9CDEEEA4931}</b:Guid>
    <b:Title>Family-Supportive Organization Perceptions, Multiple Dimensions of Work-Family Conflict, and Employee Satisfaction: A Test of Model Across Five Samples</b:Title>
    <b:Year>2008</b:Year>
    <b:Pages>92-106</b:Pages>
    <b:Author>
      <b:Author>
        <b:NameList>
          <b:Person>
            <b:Last>Paul &amp; Allen</b:Last>
            <b:First>Tammy</b:First>
            <b:Middle>&amp; Poelmans, Steven &amp; Cooper, Cary &amp; O’Driscoll, Michael &amp; Sanchez, Juan &amp; Brough, Paula &amp; Kinnunen, Ulla &amp; Lapierre, Laurent &amp; Spector</b:Middle>
          </b:Person>
        </b:NameList>
      </b:Author>
    </b:Author>
    <b:JournalName>Journal of Vocational Behavior</b:JournalName>
    <b:RefOrder>19</b:RefOrder>
  </b:Source>
  <b:Source>
    <b:Tag>Vir15</b:Tag>
    <b:SourceType>JournalArticle</b:SourceType>
    <b:Guid>{0244F00E-8F78-45BD-9CCD-A7D378E11CAA}</b:Guid>
    <b:Author>
      <b:Author>
        <b:NameList>
          <b:Person>
            <b:Last>Virginia &amp; Hinojosa</b:Last>
            <b:First>Amanda</b:First>
            <b:Middle>&amp; Nelson, Debra, Little, Laura &amp; Major</b:Middle>
          </b:Person>
        </b:NameList>
      </b:Author>
    </b:Author>
    <b:Title>Professional Image Maintenance: How Women Navigate Pregnancy in the Workplace. </b:Title>
    <b:JournalName>Academy of Management Journal</b:JournalName>
    <b:Year>2015</b:Year>
    <b:Pages>8-37</b:Pages>
    <b:RefOrder>20</b:RefOrder>
  </b:Source>
  <b:Source>
    <b:Tag>Ham21</b:Tag>
    <b:SourceType>Report</b:SourceType>
    <b:Guid>{8D827F96-93D6-47BB-A065-19E74EFDF775}</b:Guid>
    <b:Author>
      <b:Author>
        <b:NameList>
          <b:Person>
            <b:Last>Hammer</b:Last>
            <b:First>P.,</b:First>
            <b:Middle>&amp; Palmgren, R.</b:Middle>
          </b:Person>
        </b:NameList>
      </b:Author>
    </b:Author>
    <b:Title>How parental leave policies influence employee engagement</b:Title>
    <b:Year>2021</b:Year>
    <b:City>Gävle</b:City>
    <b:Publisher>University of Gävle</b:Publisher>
    <b:RefOrder>18</b:RefOrder>
  </b:Source>
  <b:Source>
    <b:Tag>Vil21</b:Tag>
    <b:SourceType>DocumentFromInternetSite</b:SourceType>
    <b:Guid>{A4FB3F4A-4C35-4061-9630-AA46CA0A6392}</b:Guid>
    <b:Title>How Important is Job Satisfaction in Today’s Workplace?</b:Title>
    <b:Year>2021</b:Year>
    <b:Month>September </b:Month>
    <b:Day>9</b:Day>
    <b:URL>https://www.villanovau.com/resources/hr/importance-of-job-satisfaction-in-the-workplace/</b:URL>
    <b:Author>
      <b:Author>
        <b:Corporate>Villanova University</b:Corporate>
      </b:Author>
    </b:Author>
    <b:RefOrder>21</b:RefOrder>
  </b:Source>
  <b:Source>
    <b:Tag>Mag06</b:Tag>
    <b:SourceType>JournalArticle</b:SourceType>
    <b:Guid>{7A4C2C15-0635-47BF-9508-FC940F623BBF}</b:Guid>
    <b:Author>
      <b:Author>
        <b:NameList>
          <b:Person>
            <b:Last>Ann-Zofie Duvander</b:Last>
            <b:First>Magnus</b:First>
            <b:Middle>Bygren</b:Middle>
          </b:Person>
        </b:NameList>
      </b:Author>
    </b:Author>
    <b:Title>Parents’ Workplace Situation and Fathers’ Parental Leave Use.</b:Title>
    <b:JournalName>Journal of Marriage and Family</b:JournalName>
    <b:Year>2006</b:Year>
    <b:Pages>363-372</b:Pages>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935511-4A91-4B49-89A3-7B6BD53E3FC9}">
  <ds:schemaRefs>
    <ds:schemaRef ds:uri="http://schemas.microsoft.com/sharepoint/v3/contenttype/forms"/>
  </ds:schemaRefs>
</ds:datastoreItem>
</file>

<file path=customXml/itemProps3.xml><?xml version="1.0" encoding="utf-8"?>
<ds:datastoreItem xmlns:ds="http://schemas.openxmlformats.org/officeDocument/2006/customXml" ds:itemID="{101D7DA7-6562-43C4-A0F6-B32096CE8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c5246-de1e-457a-8ffb-9ae6ae5d6d84"/>
    <ds:schemaRef ds:uri="b2cd143e-4ed9-4465-926a-3e0ed007a6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DC26BD-EB4A-4003-938E-C965BD98D15D}">
  <ds:schemaRefs>
    <ds:schemaRef ds:uri="http://purl.org/dc/elements/1.1/"/>
    <ds:schemaRef ds:uri="http://schemas.microsoft.com/office/2006/documentManagement/types"/>
    <ds:schemaRef ds:uri="c0fc5246-de1e-457a-8ffb-9ae6ae5d6d84"/>
    <ds:schemaRef ds:uri="http://purl.org/dc/terms/"/>
    <ds:schemaRef ds:uri="b2cd143e-4ed9-4465-926a-3e0ed007a6e1"/>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5.xml><?xml version="1.0" encoding="utf-8"?>
<ds:datastoreItem xmlns:ds="http://schemas.openxmlformats.org/officeDocument/2006/customXml" ds:itemID="{6FEB22A4-B30F-44BA-B863-FDAB3E61EB4E}">
  <ds:schemaRefs>
    <ds:schemaRef ds:uri="http://schemas.openxmlformats.org/officeDocument/2006/bibliography"/>
  </ds:schemaRefs>
</ds:datastoreItem>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Normal</Template>
  <TotalTime>1</TotalTime>
  <Pages>11</Pages>
  <Words>2087</Words>
  <Characters>11901</Characters>
  <Application>Microsoft Office Word</Application>
  <DocSecurity>0</DocSecurity>
  <Lines>99</Lines>
  <Paragraphs>27</Paragraphs>
  <ScaleCrop>false</ScaleCrop>
  <Company>46184821</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MGMT1011: Organisational Behaviour</dc:title>
  <dc:subject>Assessment 2: Essay</dc:subject>
  <dc:creator>Aditya Agarwal</dc:creator>
  <cp:keywords/>
  <dc:description/>
  <cp:lastModifiedBy>Aditya Agarwal</cp:lastModifiedBy>
  <cp:revision>2</cp:revision>
  <dcterms:created xsi:type="dcterms:W3CDTF">2022-10-09T14:41:00Z</dcterms:created>
  <dcterms:modified xsi:type="dcterms:W3CDTF">2022-10-09T14:41:00Z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0x010100F79893EFF13B364CAC5FFB0D5392BB7A</vt:lpwstr>
  </property>
</Properties>
</file>