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EDCAC" w14:textId="77777777" w:rsidR="00C96BF5" w:rsidRDefault="00C96BF5" w:rsidP="00C96BF5">
      <w:r>
        <w:t>Introduction</w:t>
      </w:r>
    </w:p>
    <w:p w14:paraId="7D447CBC" w14:textId="77777777" w:rsidR="00C96BF5" w:rsidRDefault="00C96BF5" w:rsidP="00C96BF5">
      <w:r>
        <w:t>The integumentary system is the largest organ of the body that forms a physical barrier between the external environment and the internal environment that it serves to protect and maintain. The integumentary system includes the epidermis, dermis, hypodermis, associated glands, hair, and nails. In addition to its barrier function, this system performs many intricate functions such as body temperature regulation, cell fluid maintenance, synthesis of Vitamin D, and detection of stimuli. The various components of this system work in conjunction to carry out these functions—for example, body temperature regulation occurs through thermoreceptors that lead to the adjustment of peripheral blood flow, degree of perspiration, and body hair.</w:t>
      </w:r>
    </w:p>
    <w:p w14:paraId="477238B9" w14:textId="77777777" w:rsidR="00C96BF5" w:rsidRDefault="00C96BF5" w:rsidP="00C96BF5"/>
    <w:p w14:paraId="03F6F7F0" w14:textId="77777777" w:rsidR="00C96BF5" w:rsidRDefault="00C96BF5" w:rsidP="00C96BF5"/>
    <w:p w14:paraId="349266CA" w14:textId="77777777" w:rsidR="00C96BF5" w:rsidRDefault="00C96BF5" w:rsidP="00C96BF5">
      <w:r>
        <w:t>Organ Systems Involved</w:t>
      </w:r>
    </w:p>
    <w:p w14:paraId="6F7E1A7D" w14:textId="77777777" w:rsidR="00C96BF5" w:rsidRDefault="00C96BF5" w:rsidP="00C96BF5">
      <w:r>
        <w:t>Components of the Integumentary System</w:t>
      </w:r>
    </w:p>
    <w:p w14:paraId="53CB15B6" w14:textId="77777777" w:rsidR="00C96BF5" w:rsidRDefault="00C96BF5" w:rsidP="00C96BF5"/>
    <w:p w14:paraId="310CBAF7" w14:textId="77777777" w:rsidR="00C96BF5" w:rsidRDefault="00C96BF5" w:rsidP="00C96BF5">
      <w:r>
        <w:t>Skin: The skin is made up of two layers—the superficial epidermis and the deeper dermis.</w:t>
      </w:r>
    </w:p>
    <w:p w14:paraId="506D5305" w14:textId="77777777" w:rsidR="00C96BF5" w:rsidRDefault="00C96BF5" w:rsidP="00C96BF5"/>
    <w:p w14:paraId="0D16D6FD" w14:textId="77777777" w:rsidR="00C96BF5" w:rsidRDefault="00C96BF5" w:rsidP="00C96BF5">
      <w:r>
        <w:t>The epidermis is the tough outer layer that acts as the first line of defense against the external environment. It is composed of stratified squamous epithelial cells that further break down into four to five layers. From superficial to deep, the primary layers are the stratum corneum, stratum granulosum, stratum spinosum, and stratum basale. In the palms and soles, where the skin is thicker, there is an additional layer of skin between the stratum corneum and stratum granulosum called the stratum lucidum. The epidermis regenerates from stem cells located in the basal layer that grow up towards the corneum. The epidermis itself is devoid of blood supply and derives its nutrition from the underlying dermis.</w:t>
      </w:r>
    </w:p>
    <w:p w14:paraId="4042582A" w14:textId="77777777" w:rsidR="00C96BF5" w:rsidRDefault="00C96BF5" w:rsidP="00C96BF5"/>
    <w:p w14:paraId="4C3D1C33" w14:textId="77777777" w:rsidR="00C96BF5" w:rsidRDefault="00C96BF5" w:rsidP="00C96BF5">
      <w:r>
        <w:t xml:space="preserve">The dermis is the underlying connective tissue framework that supports the epidermis. It further subdivides into two layers—the superficial papillary dermis and the deep reticular layer. The papillary layer forms finger-like projections into the epidermis, known as dermal papillae, and consists of highly vascularized, loose connective tissue. The reticular layer has dense connective tissue that forms a strong network.[1] The dermis as a whole contains blood and lymph vessels, nerves, sweat glands, hair follicles, and various other structures embedded within the connective tissue. </w:t>
      </w:r>
    </w:p>
    <w:p w14:paraId="5F6F9B4E" w14:textId="77777777" w:rsidR="00C96BF5" w:rsidRDefault="00C96BF5" w:rsidP="00C96BF5"/>
    <w:p w14:paraId="57A5E3D0" w14:textId="77777777" w:rsidR="00C96BF5" w:rsidRDefault="00C96BF5" w:rsidP="00C96BF5">
      <w:r>
        <w:t xml:space="preserve">Hypodermis: The hypodermis lies between the dermis and underlying organs. It is commonly referred to as subcutaneous tissue and is composed of loose areolar tissue and adipose tissue. This layer provides additional cushion and insulation through its fat storage function and connects the skin to underlying structures such as muscle. </w:t>
      </w:r>
    </w:p>
    <w:p w14:paraId="122192A9" w14:textId="77777777" w:rsidR="00C96BF5" w:rsidRDefault="00C96BF5" w:rsidP="00C96BF5"/>
    <w:p w14:paraId="2D0406AE" w14:textId="77777777" w:rsidR="00C96BF5" w:rsidRDefault="00C96BF5" w:rsidP="00C96BF5">
      <w:r>
        <w:t xml:space="preserve">Hair: Hair is derived from the epidermis but grows its roots deep into the dermis. Its structure divides into the externally visible hair shaft and the hair follicle within the skin. The hair follicle has an </w:t>
      </w:r>
      <w:r>
        <w:lastRenderedPageBreak/>
        <w:t>intricate structure that contains the hair bulb that actively divides to extend the hair shaft vertically.[2] Hair generally categorizes into hormone-dependent, thicker terminal hairs in regions such as the axilla, pubic areas, scalp, chest, etc., and androgen-independent vellus hairs that cover the rest of the areas.[2] Hair growth has multiple phases called anagen (growth phase), catagen (nonproliferative phase), and telogen (resting phase) that cycles depending on hormones and nutrients.[3] Hair covers the majority of the body with the few exceptions of the palms, soles, lips, and portions of external genitalia. Hair serves as mechanical protection for the skin, increases sensory function, and aids in regulating body temperature. Arrector pili muscles located in the dermis attach to hair follicles, helping the shaft to stand and trap air close to the epidermis for temperature control.</w:t>
      </w:r>
    </w:p>
    <w:p w14:paraId="0E811E46" w14:textId="77777777" w:rsidR="00C96BF5" w:rsidRDefault="00C96BF5" w:rsidP="00C96BF5"/>
    <w:p w14:paraId="0A732DD6" w14:textId="77777777" w:rsidR="00C96BF5" w:rsidRDefault="00C96BF5" w:rsidP="00C96BF5">
      <w:r>
        <w:t>Nails: Nails form as layers of keratin and appear at the dorsal tips of the fingers and toes.[4] The nail growth begins at the nail matrix that creates new cells and pushes old cells out distally. The visible portion of the nail is the nail plate covering the nail bed, where it adheres to the finger. Nails function to protect the fingers and toes while increasing the precision of movements and enhancing sensation.</w:t>
      </w:r>
    </w:p>
    <w:p w14:paraId="7FB22C60" w14:textId="77777777" w:rsidR="00C96BF5" w:rsidRDefault="00C96BF5" w:rsidP="00C96BF5"/>
    <w:p w14:paraId="715D6392" w14:textId="77777777" w:rsidR="00C96BF5" w:rsidRDefault="00C96BF5" w:rsidP="00C96BF5">
      <w:r>
        <w:t>Associated Glands: There are four types of exocrine glands within human skin—sudoriferous, sebaceous, ceruminous, and mammary glands.</w:t>
      </w:r>
    </w:p>
    <w:p w14:paraId="26C1CC41" w14:textId="77777777" w:rsidR="00C96BF5" w:rsidRDefault="00C96BF5" w:rsidP="00C96BF5"/>
    <w:p w14:paraId="73C5A8F6" w14:textId="77777777" w:rsidR="00C96BF5" w:rsidRDefault="00C96BF5" w:rsidP="00C96BF5">
      <w:r>
        <w:t>Sudoriferous glands, also known as sweat glands, are further divided into eccrine and apocrine glands. Eccrine glands are distributed throughout the body and primarily produce serous fluid to regulate body temperature.[5] Apocrine glands are present in the axilla and pubic area and produce milky protein-rich sweat.[5] These glands are responsible for odor as bacteria break down the secreted organic substances.</w:t>
      </w:r>
    </w:p>
    <w:p w14:paraId="00EFCCEC" w14:textId="77777777" w:rsidR="00C96BF5" w:rsidRDefault="00C96BF5" w:rsidP="00C96BF5"/>
    <w:p w14:paraId="0A952E6A" w14:textId="77777777" w:rsidR="00C96BF5" w:rsidRDefault="00C96BF5" w:rsidP="00C96BF5">
      <w:r>
        <w:t xml:space="preserve">Sebaceous glands are part of the pilosebaceous unit, including the hair, hair follicle, and arrector pili muscle.[6] It secretes an oily substance called sebum, a mixture of lipids that forms a thin film on the skin. This layer adds a protective layer, prevents fluid loss, and also plays an antimicrobial role.[7][8] </w:t>
      </w:r>
    </w:p>
    <w:p w14:paraId="18224039" w14:textId="77777777" w:rsidR="00C96BF5" w:rsidRDefault="00C96BF5" w:rsidP="00C96BF5"/>
    <w:p w14:paraId="75069405" w14:textId="77777777" w:rsidR="00C96BF5" w:rsidRDefault="00C96BF5" w:rsidP="00C96BF5">
      <w:r>
        <w:t>Function</w:t>
      </w:r>
    </w:p>
    <w:p w14:paraId="18698D0D" w14:textId="77777777" w:rsidR="00C96BF5" w:rsidRDefault="00C96BF5" w:rsidP="00C96BF5">
      <w:r>
        <w:t xml:space="preserve">Physical protection: Given that the integumentary is the covering of the human body, its most apparent function is physical protection. The skin itself is a tightly knit network of cells, with each layer contributing to its strength. The epidermis has an outermost layer created by layers of dead keratin that can withstand wear and tear of the outer environment, while the dermis provides the epidermis with blood supply and has nerves that bring danger to attention amongst other functions. The hypodermis provides physical cushioning to any mechanical trauma through adipose storage, and the glands secrete protective films throughout the body. The nails protect the digits, which are prone to repeated trauma by creating a hard covering, and hairs throughout the body filter harmful particles from entering the eyes, ears, nose, etc.   </w:t>
      </w:r>
    </w:p>
    <w:p w14:paraId="2454E5F2" w14:textId="77777777" w:rsidR="00C96BF5" w:rsidRDefault="00C96BF5" w:rsidP="00C96BF5"/>
    <w:p w14:paraId="68062D8F" w14:textId="77777777" w:rsidR="00C96BF5" w:rsidRDefault="00C96BF5" w:rsidP="00C96BF5">
      <w:r>
        <w:lastRenderedPageBreak/>
        <w:t>Immunity: The skin is the body’s first line of defense as it acts as the physical barrier that prevents direct entry of pathogens. Cells are connected through junction proteins with reinforcement by keratin filaments.[9]</w:t>
      </w:r>
    </w:p>
    <w:p w14:paraId="500EAD13" w14:textId="77777777" w:rsidR="00C96BF5" w:rsidRDefault="00C96BF5" w:rsidP="00C96BF5"/>
    <w:p w14:paraId="5E12A1D8" w14:textId="77777777" w:rsidR="00C96BF5" w:rsidRDefault="00C96BF5" w:rsidP="00C96BF5">
      <w:r>
        <w:t>Antimicrobial peptides (AMPs) and lipids on the skin also act as a biomolecular barrier that disrupts bacterial membranes. AMPs, such as defensins and cathelicidins, are produced by various cells in the skin, such as dendritic cells, macrophages, glands, etc., and are activated by proteolytic cleavage with stimulation. Lipids, such as sphingomyelin and glucosylceramides, are stored in lamellar bodies found in the stratum corneum and display antimicrobial activity.[9]</w:t>
      </w:r>
    </w:p>
    <w:p w14:paraId="0BD7C38C" w14:textId="77777777" w:rsidR="00C96BF5" w:rsidRDefault="00C96BF5" w:rsidP="00C96BF5"/>
    <w:p w14:paraId="6F7590CC" w14:textId="77777777" w:rsidR="00C96BF5" w:rsidRDefault="00C96BF5" w:rsidP="00C96BF5">
      <w:r>
        <w:t>An additional aspect of the skin’s immunity lies in the resident immune cells. Both myeloid and lymphoid cells are present in the skin, and some, such as the Langerhans cells or dermal dendritic cells, possess the capability to travel to the periphery and activate the greater immune system.[9]</w:t>
      </w:r>
    </w:p>
    <w:p w14:paraId="0C40D221" w14:textId="77777777" w:rsidR="00C96BF5" w:rsidRDefault="00C96BF5" w:rsidP="00C96BF5"/>
    <w:p w14:paraId="2DCA04BF" w14:textId="77777777" w:rsidR="00C96BF5" w:rsidRDefault="00C96BF5" w:rsidP="00C96BF5">
      <w:r>
        <w:t>Wound healing: When our body undergoes trauma with a resulting injury, the integumentary system orchestrates the wound healing process through hemostasis, inflammation, proliferation, and remodeling.[9]</w:t>
      </w:r>
    </w:p>
    <w:p w14:paraId="3A24D52D" w14:textId="77777777" w:rsidR="00C96BF5" w:rsidRDefault="00C96BF5" w:rsidP="00C96BF5"/>
    <w:p w14:paraId="3212E542" w14:textId="77777777" w:rsidR="00C96BF5" w:rsidRDefault="00C96BF5" w:rsidP="00C96BF5">
      <w:r>
        <w:t>Hemostasis occurs through tissue factor located in subendothelial spaces of the skin, which triggers the coagulation cascade to form a fibrin clot.</w:t>
      </w:r>
    </w:p>
    <w:p w14:paraId="19F1DA83" w14:textId="77777777" w:rsidR="00C96BF5" w:rsidRDefault="00C96BF5" w:rsidP="00C96BF5"/>
    <w:p w14:paraId="6E589CA4" w14:textId="77777777" w:rsidR="00C96BF5" w:rsidRDefault="00C96BF5" w:rsidP="00C96BF5">
      <w:r>
        <w:t>In the following inflammatory phase, immune cells such as neutrophils and monocytes will infiltrate the injury site to attack pathogens and clear out debris.</w:t>
      </w:r>
    </w:p>
    <w:p w14:paraId="587E439A" w14:textId="77777777" w:rsidR="00C96BF5" w:rsidRDefault="00C96BF5" w:rsidP="00C96BF5"/>
    <w:p w14:paraId="7EF446E1" w14:textId="77777777" w:rsidR="00C96BF5" w:rsidRDefault="00C96BF5" w:rsidP="00C96BF5">
      <w:r>
        <w:t>The proliferative phase involves the multiplication of resident cells such as keratinocytes and fibroblasts that contribute to the formation of granulation tissue. Through a matrix of immune cells and the eventual formation of a collagen network by fibroblasts and myofibroblasts, the new extracellular matrix forms.[9]</w:t>
      </w:r>
    </w:p>
    <w:p w14:paraId="7C502111" w14:textId="77777777" w:rsidR="00C96BF5" w:rsidRDefault="00C96BF5" w:rsidP="00C96BF5"/>
    <w:p w14:paraId="291188C8" w14:textId="77777777" w:rsidR="00C96BF5" w:rsidRDefault="00C96BF5" w:rsidP="00C96BF5">
      <w:r>
        <w:t>The final remodeling phase consists of apoptosis as cells are no longer needed and excess structures are broken down in efforts to restore the original architecture. Macrophages secrete matrix metalloproteases that remove excess collagen, and remaining immature collagen matures to finalize the extracellular matrix.[9]</w:t>
      </w:r>
    </w:p>
    <w:p w14:paraId="20B92106" w14:textId="77777777" w:rsidR="00C96BF5" w:rsidRDefault="00C96BF5" w:rsidP="00C96BF5"/>
    <w:p w14:paraId="793497C7" w14:textId="77777777" w:rsidR="00C96BF5" w:rsidRDefault="00C96BF5" w:rsidP="00C96BF5">
      <w:r>
        <w:t xml:space="preserve">Vitamin D synthesis: The primary sources of vitamin D are sun exposure and oral intake. With ultraviolet sunlight exposure, 7-dehydrocholesterol converts to vitamin D3 (cholecalciferol) in the skin. Cholecalciferol is then hydroxylated in the liver, then kidney into its active metabolite form, 1,25-dihydroxy vitamin D (calcitriol).[10] This metabolite ultimately leads to increased calcium absorption in the gut and is crucial for bone health. </w:t>
      </w:r>
    </w:p>
    <w:p w14:paraId="71AF9AC3" w14:textId="77777777" w:rsidR="00C96BF5" w:rsidRDefault="00C96BF5" w:rsidP="00C96BF5"/>
    <w:p w14:paraId="78D11336" w14:textId="77777777" w:rsidR="00C96BF5" w:rsidRDefault="00C96BF5" w:rsidP="00C96BF5">
      <w:r>
        <w:t xml:space="preserve">Regulation of body temperature: The skin has a large surface area that is highly vascularized, which allows it to conserve and release heat through vasoconstriction and vasodilation, respectively. When body temperatures rise, blood vessels dilate to increase blood flow and maximize the dissipation of heat.[11] In conjunction with this method, the evaporation of sweat secreted by the skin allows for greater heat loss. The hair on the body also affects the regulation of body temperature as erect hair can trap a layer of heat close to the skin. Various inputs from central and skin thermoreceptors provide fine-tuning for this thermoregulatory system.   </w:t>
      </w:r>
    </w:p>
    <w:p w14:paraId="07DAFFDF" w14:textId="77777777" w:rsidR="00C96BF5" w:rsidRDefault="00C96BF5" w:rsidP="00C96BF5"/>
    <w:p w14:paraId="7796CE39" w14:textId="77777777" w:rsidR="00C96BF5" w:rsidRDefault="00C96BF5" w:rsidP="00C96BF5">
      <w:r>
        <w:t xml:space="preserve">Sensation: Skin innervation is by various sensory nerve endings that discriminate pain, temperature, touch, and vibration. Mediation of innocuous touch in glabrous skin by four types of mechanoreceptors—Meissner corpuscle, Pacinian corpuscle, Ruffini endings, and Merkel cells.[12] Meissner corpuscles can detect movement across the skin, Pacinian corpuscles detect high-frequency vibration, Ruffini endings detect stretch, and Merkel cells aid in spatial imaging. In hairy skin, tactile stimuli are picked up by three types of hair follicles and their associated longitudinal and circumferential lanceolate endings.[12] Noxious stimuli in both glabrous and hairy skin are detectable by free nerve endings located in the epidermis.[12] Each type of receptor and nerve fiber varies in its adaptive and conductive speeds, leading to a wide range of signals that can be integrated to create an understanding of the external environment and help the body to react appropriately. </w:t>
      </w:r>
    </w:p>
    <w:p w14:paraId="6F725418" w14:textId="77777777" w:rsidR="00C96BF5" w:rsidRDefault="00C96BF5" w:rsidP="00C96BF5"/>
    <w:p w14:paraId="1011126F" w14:textId="77777777" w:rsidR="00C96BF5" w:rsidRDefault="00C96BF5" w:rsidP="00C96BF5"/>
    <w:p w14:paraId="79FCED95" w14:textId="77777777" w:rsidR="00C96BF5" w:rsidRDefault="00C96BF5" w:rsidP="00C96BF5">
      <w:r>
        <w:t>Go to:</w:t>
      </w:r>
    </w:p>
    <w:p w14:paraId="77337558" w14:textId="77777777" w:rsidR="00C96BF5" w:rsidRDefault="00C96BF5" w:rsidP="00C96BF5">
      <w:r>
        <w:t>Clinical Significance</w:t>
      </w:r>
    </w:p>
    <w:p w14:paraId="0C29B9DE" w14:textId="77777777" w:rsidR="00C96BF5" w:rsidRDefault="00C96BF5" w:rsidP="00C96BF5">
      <w:r>
        <w:t>The integumentary system provides numerous functions necessary for human life while also maintaining an optimal internal environment for other critical components to thrive. When there is an imbalance in this system, any of the disorders mentioned above can manifest. The integumentary system also reflects underlying pathologies such as showing jaundice with liver disfunction, displaying petechiae with thrombocytopenia or decreased skin turgor with dehydration. It is a system that can provide many external clues regarding an individual’s physiological state and is a vital component of a complete clinical picture.</w:t>
      </w:r>
    </w:p>
    <w:p w14:paraId="37CC27BB" w14:textId="77777777" w:rsidR="00C96BF5" w:rsidRDefault="00C96BF5" w:rsidP="00C96BF5"/>
    <w:p w14:paraId="2E1CFF9C" w14:textId="77777777" w:rsidR="00C96BF5" w:rsidRDefault="00C96BF5" w:rsidP="00C96BF5"/>
    <w:p w14:paraId="2986D2DF" w14:textId="77777777" w:rsidR="00C96BF5" w:rsidRDefault="00C96BF5" w:rsidP="00C96BF5">
      <w:r>
        <w:t>References</w:t>
      </w:r>
    </w:p>
    <w:p w14:paraId="34548EA1" w14:textId="77777777" w:rsidR="00C96BF5" w:rsidRDefault="00C96BF5" w:rsidP="00C96BF5">
      <w:r>
        <w:t>1.</w:t>
      </w:r>
    </w:p>
    <w:p w14:paraId="2AF07342" w14:textId="77777777" w:rsidR="00C96BF5" w:rsidRDefault="00C96BF5" w:rsidP="00C96BF5">
      <w:r>
        <w:t>Brown TM, Krishnamurthy K. StatPearls [Internet]. StatPearls Publishing; Treasure Island (FL): Nov 14, 2022. Histology, Dermis. [PubMed]</w:t>
      </w:r>
    </w:p>
    <w:p w14:paraId="65826A5D" w14:textId="77777777" w:rsidR="00C96BF5" w:rsidRDefault="00C96BF5" w:rsidP="00C96BF5">
      <w:r>
        <w:t>2.</w:t>
      </w:r>
    </w:p>
    <w:p w14:paraId="57376540" w14:textId="77777777" w:rsidR="00C96BF5" w:rsidRDefault="00C96BF5" w:rsidP="00C96BF5">
      <w:r>
        <w:t>Buffoli B, Rinaldi F, Labanca M, Sorbellini E, Trink A, Guanziroli E, Rezzani R, Rodella LF. The human hair: from anatomy to physiology. Int J Dermatol. 2014 Mar;53(3):331-41. [PubMed]</w:t>
      </w:r>
    </w:p>
    <w:p w14:paraId="03341E92" w14:textId="77777777" w:rsidR="00C96BF5" w:rsidRDefault="00C96BF5" w:rsidP="00C96BF5">
      <w:r>
        <w:lastRenderedPageBreak/>
        <w:t>3.</w:t>
      </w:r>
    </w:p>
    <w:p w14:paraId="0185841C" w14:textId="77777777" w:rsidR="00C96BF5" w:rsidRDefault="00C96BF5" w:rsidP="00C96BF5">
      <w:r>
        <w:t>Breitkopf T, Leung G, Yu M, Wang E, McElwee KJ. The basic science of hair biology: what are the causal mechanisms for the disordered hair follicle? Dermatol Clin. 2013 Jan;31(1):1-19. [PubMed]</w:t>
      </w:r>
    </w:p>
    <w:p w14:paraId="7A29DB12" w14:textId="77777777" w:rsidR="00C96BF5" w:rsidRDefault="00C96BF5" w:rsidP="00C96BF5">
      <w:r>
        <w:t>4.</w:t>
      </w:r>
    </w:p>
    <w:p w14:paraId="32C63B85" w14:textId="77777777" w:rsidR="00C96BF5" w:rsidRDefault="00C96BF5" w:rsidP="00C96BF5">
      <w:r>
        <w:t>Haneke E. Anatomy of the nail unit and the nail biopsy. Semin Cutan Med Surg. 2015 Jun;34(2):95-100. [PubMed]</w:t>
      </w:r>
    </w:p>
    <w:p w14:paraId="79E61908" w14:textId="77777777" w:rsidR="00C96BF5" w:rsidRDefault="00C96BF5" w:rsidP="00C96BF5">
      <w:r>
        <w:t>5.</w:t>
      </w:r>
    </w:p>
    <w:p w14:paraId="0B5B3F32" w14:textId="77777777" w:rsidR="00C96BF5" w:rsidRDefault="00C96BF5" w:rsidP="00C96BF5">
      <w:r>
        <w:t>Sato K, Kang WH, Saga K, Sato KT. Biology of sweat glands and their disorders. I. Normal sweat gland function. J Am Acad Dermatol. 1989 Apr;20(4):537-63. [PubMed]</w:t>
      </w:r>
    </w:p>
    <w:p w14:paraId="46941B3C" w14:textId="77777777" w:rsidR="00C96BF5" w:rsidRDefault="00C96BF5" w:rsidP="00C96BF5">
      <w:r>
        <w:t>6.</w:t>
      </w:r>
    </w:p>
    <w:p w14:paraId="3AE59DDF" w14:textId="77777777" w:rsidR="00C96BF5" w:rsidRDefault="00C96BF5" w:rsidP="00C96BF5">
      <w:r>
        <w:t>Schneider MR, Schmidt-Ullrich R, Paus R. The hair follicle as a dynamic miniorgan. Curr Biol. 2009 Feb 10;19(3):R132-42. [PubMed]</w:t>
      </w:r>
    </w:p>
    <w:p w14:paraId="15E63C05" w14:textId="77777777" w:rsidR="00C96BF5" w:rsidRDefault="00C96BF5" w:rsidP="00C96BF5">
      <w:r>
        <w:t>7.</w:t>
      </w:r>
    </w:p>
    <w:p w14:paraId="3C9954A6" w14:textId="77777777" w:rsidR="00C96BF5" w:rsidRDefault="00C96BF5" w:rsidP="00C96BF5">
      <w:r>
        <w:t>Picardo M, Ottaviani M, Camera E, Mastrofrancesco A. Sebaceous gland lipids. Dermatoendocrinol. 2009 Mar;1(2):68-71. [PMC free article] [PubMed]</w:t>
      </w:r>
    </w:p>
    <w:p w14:paraId="61512D0F" w14:textId="77777777" w:rsidR="00C96BF5" w:rsidRDefault="00C96BF5" w:rsidP="00C96BF5">
      <w:r>
        <w:t>8.</w:t>
      </w:r>
    </w:p>
    <w:p w14:paraId="023A809B" w14:textId="77777777" w:rsidR="00C96BF5" w:rsidRDefault="00C96BF5" w:rsidP="00C96BF5">
      <w:r>
        <w:t>Zouboulis CC, Picardo M, Ju Q, Kurokawa I, Törőcsik D, Bíró T, Schneider MR. Beyond acne: Current aspects of sebaceous gland biology and function. Rev Endocr Metab Disord. 2016 Sep;17(3):319-334. [PubMed]</w:t>
      </w:r>
    </w:p>
    <w:p w14:paraId="196459DB" w14:textId="77777777" w:rsidR="00C96BF5" w:rsidRDefault="00C96BF5" w:rsidP="00C96BF5">
      <w:r>
        <w:t>9.</w:t>
      </w:r>
    </w:p>
    <w:p w14:paraId="39D7EC18" w14:textId="77777777" w:rsidR="00C96BF5" w:rsidRDefault="00C96BF5" w:rsidP="00C96BF5">
      <w:r>
        <w:t>Nguyen AV, Soulika AM. The Dynamics of the Skin's Immune System. Int J Mol Sci. 2019 Apr 12;20(8) [PMC free article] [PubMed]</w:t>
      </w:r>
    </w:p>
    <w:p w14:paraId="2B8934C7" w14:textId="77777777" w:rsidR="00C96BF5" w:rsidRDefault="00C96BF5" w:rsidP="00C96BF5">
      <w:r>
        <w:t>10.</w:t>
      </w:r>
    </w:p>
    <w:p w14:paraId="49BA8AE3" w14:textId="77777777" w:rsidR="00C96BF5" w:rsidRDefault="00C96BF5" w:rsidP="00C96BF5">
      <w:r>
        <w:t>Lips P. Vitamin D physiology. Prog Biophys Mol Biol. 2006 Sep;92(1):4-8. [PubMed]</w:t>
      </w:r>
    </w:p>
    <w:p w14:paraId="146F0314" w14:textId="77777777" w:rsidR="00C96BF5" w:rsidRDefault="00C96BF5" w:rsidP="00C96BF5">
      <w:r>
        <w:t>11.</w:t>
      </w:r>
    </w:p>
    <w:p w14:paraId="01D5DD3A" w14:textId="77777777" w:rsidR="00C96BF5" w:rsidRDefault="00C96BF5" w:rsidP="00C96BF5">
      <w:r>
        <w:t>Gleeson M. Temperature regulation during exercise. Int J Sports Med. 1998 Jun;19 Suppl 2:S96-9. [PubMed]</w:t>
      </w:r>
    </w:p>
    <w:p w14:paraId="0494AE13" w14:textId="77777777" w:rsidR="00C96BF5" w:rsidRDefault="00C96BF5" w:rsidP="00C96BF5">
      <w:r>
        <w:t>12.</w:t>
      </w:r>
    </w:p>
    <w:p w14:paraId="56E6C4A1" w14:textId="77777777" w:rsidR="00C96BF5" w:rsidRDefault="00C96BF5" w:rsidP="00C96BF5">
      <w:r>
        <w:t>Abraira VE, Ginty DD. The sensory neurons of touch. Neuron. 2013 Aug 21;79(4):618-39. [PMC free article] [PubMed]</w:t>
      </w:r>
    </w:p>
    <w:p w14:paraId="6E122805" w14:textId="77777777" w:rsidR="00C96BF5" w:rsidRDefault="00C96BF5" w:rsidP="00C96BF5">
      <w:r>
        <w:t>13.</w:t>
      </w:r>
    </w:p>
    <w:p w14:paraId="49964D0A" w14:textId="77777777" w:rsidR="00C96BF5" w:rsidRDefault="00C96BF5" w:rsidP="00C96BF5">
      <w:r>
        <w:t>O'Neill AM, Gallo RL. Host-microbiome interactions and recent progress into understanding the biology of acne vulgaris. Microbiome. 2018 Oct 02;6(1):177. [PMC free article] [PubMed]</w:t>
      </w:r>
    </w:p>
    <w:p w14:paraId="261650FA" w14:textId="77777777" w:rsidR="00C96BF5" w:rsidRDefault="00C96BF5" w:rsidP="00C96BF5">
      <w:r>
        <w:t>14.</w:t>
      </w:r>
    </w:p>
    <w:p w14:paraId="412D4037" w14:textId="77777777" w:rsidR="00C96BF5" w:rsidRDefault="00C96BF5" w:rsidP="00C96BF5">
      <w:r>
        <w:lastRenderedPageBreak/>
        <w:t>Gollnick H, Cunliffe W, Berson D, Dreno B, Finlay A, Leyden JJ, Shalita AR, Thiboutot D., Global Alliance to Improve Outcomes in Acne. Management of acne: a report from a Global Alliance to Improve Outcomes in Acne. J Am Acad Dermatol. 2003 Jul;49(1 Suppl):S1-37. [PubMed]</w:t>
      </w:r>
    </w:p>
    <w:p w14:paraId="00055D12" w14:textId="77777777" w:rsidR="00C96BF5" w:rsidRDefault="00C96BF5" w:rsidP="00C96BF5">
      <w:r>
        <w:t>15.</w:t>
      </w:r>
    </w:p>
    <w:p w14:paraId="68D01BE8" w14:textId="77777777" w:rsidR="00C96BF5" w:rsidRDefault="00C96BF5" w:rsidP="00C96BF5">
      <w:r>
        <w:t>Kuo IH, Yoshida T, De Benedetto A, Beck LA. The cutaneous innate immune response in patients with atopic dermatitis. J Allergy Clin Immunol. 2013 Feb;131(2):266-78. [PubMed]</w:t>
      </w:r>
    </w:p>
    <w:p w14:paraId="12CB7F1C" w14:textId="77777777" w:rsidR="00C96BF5" w:rsidRDefault="00C96BF5" w:rsidP="00C96BF5">
      <w:r>
        <w:t>16.</w:t>
      </w:r>
    </w:p>
    <w:p w14:paraId="23D7FEC2" w14:textId="77777777" w:rsidR="00C96BF5" w:rsidRDefault="00C96BF5" w:rsidP="00C96BF5">
      <w:r>
        <w:t>Boguniewicz M, Leung DY. Atopic dermatitis: a disease of altered skin barrier and immune dysregulation. Immunol Rev. 2011 Jul;242(1):233-46. [PMC free article] [PubMed]</w:t>
      </w:r>
    </w:p>
    <w:p w14:paraId="30552B0C" w14:textId="77777777" w:rsidR="00C96BF5" w:rsidRDefault="00C96BF5" w:rsidP="00C96BF5">
      <w:r>
        <w:t>17.</w:t>
      </w:r>
    </w:p>
    <w:p w14:paraId="4E614BA4" w14:textId="77777777" w:rsidR="00C96BF5" w:rsidRDefault="00C96BF5" w:rsidP="00C96BF5">
      <w:r>
        <w:t>Sandilands A, Sutherland C, Irvine AD, McLean WH. Filaggrin in the frontline: role in skin barrier function and disease. J Cell Sci. 2009 May 01;122(Pt 9):1285-94. [PMC free article] [PubMed]</w:t>
      </w:r>
    </w:p>
    <w:p w14:paraId="059FBC15" w14:textId="77777777" w:rsidR="00C96BF5" w:rsidRDefault="00C96BF5" w:rsidP="00C96BF5">
      <w:r>
        <w:t>18.</w:t>
      </w:r>
    </w:p>
    <w:p w14:paraId="5BFF1B83" w14:textId="77777777" w:rsidR="00C96BF5" w:rsidRDefault="00C96BF5" w:rsidP="00C96BF5">
      <w:r>
        <w:t>Merola JF, Li T, Li WQ, Cho E, Qureshi AA. Prevalence of psoriasis phenotypes among men and women in the USA. Clin Exp Dermatol. 2016 Jul;41(5):486-9. [PMC free article] [PubMed]</w:t>
      </w:r>
    </w:p>
    <w:p w14:paraId="64CF5F08" w14:textId="77777777" w:rsidR="00C96BF5" w:rsidRDefault="00C96BF5" w:rsidP="00C96BF5">
      <w:r>
        <w:t>19.</w:t>
      </w:r>
    </w:p>
    <w:p w14:paraId="027DAC12" w14:textId="77777777" w:rsidR="00C96BF5" w:rsidRDefault="00C96BF5" w:rsidP="00C96BF5">
      <w:r>
        <w:t>Liu C, Bayer A, Cosgrove SE, Daum RS, Fridkin SK, Gorwitz RJ, Kaplan SL, Karchmer AW, Levine DP, Murray BE, J Rybak M, Talan DA, Chambers HF., Infectious Diseases Society of America. Clinical practice guidelines by the infectious diseases society of america for the treatment of methicillin-resistant Staphylococcus aureus infections in adults and children. Clin Infect Dis. 2011 Feb 01;52(3):e18-55. [PubMed]</w:t>
      </w:r>
    </w:p>
    <w:p w14:paraId="2A3EF32D" w14:textId="77777777" w:rsidR="00C96BF5" w:rsidRDefault="00C96BF5" w:rsidP="00C96BF5">
      <w:r>
        <w:t>20.</w:t>
      </w:r>
    </w:p>
    <w:p w14:paraId="4C03C783" w14:textId="77777777" w:rsidR="00C96BF5" w:rsidRDefault="00C96BF5" w:rsidP="00C96BF5">
      <w:r>
        <w:t>Stevens DL, Bisno AL, Chambers HF, Dellinger EP, Goldstein EJ, Gorbach SL, Hirschmann JV, Kaplan SL, Montoya JG, Wade JC., Infectious Diseases Society of America. Practice guidelines for the diagnosis and management of skin and soft tissue infections: 2014 update by the Infectious Diseases Society of America. Clin Infect Dis. 2014 Jul 15;59(2):e10-52. [PubMed]</w:t>
      </w:r>
    </w:p>
    <w:p w14:paraId="4809C5FB" w14:textId="77777777" w:rsidR="00C96BF5" w:rsidRDefault="00C96BF5" w:rsidP="00C96BF5">
      <w:r>
        <w:t>21.</w:t>
      </w:r>
    </w:p>
    <w:p w14:paraId="39FCFC69" w14:textId="77777777" w:rsidR="00C96BF5" w:rsidRDefault="00C96BF5" w:rsidP="00C96BF5">
      <w:r>
        <w:t>Raff AB, Kroshinsky D. Cellulitis: A Review. JAMA. 2016 Jul 19;316(3):325-37. [PubMed]</w:t>
      </w:r>
    </w:p>
    <w:p w14:paraId="396C13E6" w14:textId="77777777" w:rsidR="00C96BF5" w:rsidRDefault="00C96BF5" w:rsidP="00C96BF5">
      <w:r>
        <w:t>22.</w:t>
      </w:r>
    </w:p>
    <w:p w14:paraId="02442A89" w14:textId="77777777" w:rsidR="00C96BF5" w:rsidRDefault="00C96BF5" w:rsidP="00C96BF5">
      <w:r>
        <w:t>Stevens DL, Bisno AL, Chambers HF, Dellinger EP, Goldstein EJ, Gorbach SL, Hirschmann JV, Kaplan SL, Montoya JG, Wade JC. Practice guidelines for the diagnosis and management of skin and soft tissue infections: 2014 update by the infectious diseases society of America. Clin Infect Dis. 2014 Jul 15;59(2):147-59. [PubMed]</w:t>
      </w:r>
    </w:p>
    <w:p w14:paraId="0C20844B" w14:textId="77777777" w:rsidR="00C96BF5" w:rsidRDefault="00C96BF5" w:rsidP="00C96BF5">
      <w:r>
        <w:t>23.</w:t>
      </w:r>
    </w:p>
    <w:p w14:paraId="567FDF67" w14:textId="77777777" w:rsidR="00C96BF5" w:rsidRDefault="00C96BF5" w:rsidP="00C96BF5">
      <w:r>
        <w:t>Waldman A, Schmults C. Cutaneous Squamous Cell Carcinoma. Hematol Oncol Clin North Am. 2019 Feb;33(1):1-12. [PubMed]</w:t>
      </w:r>
    </w:p>
    <w:p w14:paraId="02AA5F0F" w14:textId="77777777" w:rsidR="00C96BF5" w:rsidRDefault="00C96BF5" w:rsidP="00C96BF5">
      <w:r>
        <w:t>24.</w:t>
      </w:r>
    </w:p>
    <w:p w14:paraId="5D0D752D" w14:textId="77777777" w:rsidR="00C96BF5" w:rsidRDefault="00C96BF5" w:rsidP="00C96BF5">
      <w:r>
        <w:lastRenderedPageBreak/>
        <w:t>Pellegrini C, Maturo MG, Di Nardo L, Ciciarelli V, Gutiérrez García-Rodrigo C, Fargnoli MC. Understanding the Molecular Genetics of Basal Cell Carcinoma. Int J Mol Sci. 2017 Nov 22;18(11) [PMC free article] [PubMed]</w:t>
      </w:r>
    </w:p>
    <w:p w14:paraId="68551810" w14:textId="77777777" w:rsidR="00C96BF5" w:rsidRDefault="00C96BF5" w:rsidP="00C96BF5">
      <w:r>
        <w:t>25.</w:t>
      </w:r>
    </w:p>
    <w:p w14:paraId="2389110E" w14:textId="77777777" w:rsidR="00C96BF5" w:rsidRDefault="00C96BF5" w:rsidP="00C96BF5">
      <w:r>
        <w:t>Abbasi NR, Shaw HM, Rigel DS, Friedman RJ, McCarthy WH, Osman I, Kopf AW, Polsky D. Early diagnosis of cutaneous melanoma: revisiting the ABCD criteria. JAMA. 2004 Dec 08;292(22):2771-6. [PubMed]</w:t>
      </w:r>
    </w:p>
    <w:p w14:paraId="5C60077F" w14:textId="77777777" w:rsidR="00C96BF5" w:rsidRDefault="00C96BF5" w:rsidP="00C96BF5">
      <w:r>
        <w:t>26.</w:t>
      </w:r>
    </w:p>
    <w:p w14:paraId="6B0C82ED" w14:textId="77777777" w:rsidR="00C96BF5" w:rsidRDefault="00C96BF5" w:rsidP="00C96BF5">
      <w:r>
        <w:t>Nunez Lopez O, Cambiaso-Daniel J, Branski LK, Norbury WB, Herndon DN. Predicting and managing sepsis in burn patients: current perspectives. Ther Clin Risk Manag. 2017;13:1107-1117. [PMC free article] [PubMed]</w:t>
      </w:r>
    </w:p>
    <w:p w14:paraId="5A07BE99" w14:textId="77777777" w:rsidR="00C96BF5" w:rsidRDefault="00C96BF5" w:rsidP="00C96BF5">
      <w:r>
        <w:t>27.</w:t>
      </w:r>
    </w:p>
    <w:p w14:paraId="7627E133" w14:textId="77777777" w:rsidR="00C96BF5" w:rsidRDefault="00C96BF5" w:rsidP="00C96BF5">
      <w:r>
        <w:t>Mertens DM, Jenkins ME, Warden GD. Outpatient burn management. Nurs Clin North Am. 1997 Jun;32(2):343-64. [PubMed]</w:t>
      </w:r>
    </w:p>
    <w:p w14:paraId="72F757C3" w14:textId="77777777" w:rsidR="00C96BF5" w:rsidRDefault="00C96BF5" w:rsidP="00C96BF5">
      <w:r>
        <w:t>28.</w:t>
      </w:r>
    </w:p>
    <w:p w14:paraId="15EEC5F5" w14:textId="77777777" w:rsidR="00C96BF5" w:rsidRDefault="00C96BF5" w:rsidP="00C96BF5">
      <w:r>
        <w:t>Strazzulla LC, Wang EHC, Avila L, Lo Sicco K, Brinster N, Christiano AM, Shapiro J. Alopecia areata: Disease characteristics, clinical evaluation, and new perspectives on pathogenesis. J Am Acad Dermatol. 2018 Jan;78(1):1-12. [PubMed]</w:t>
      </w:r>
    </w:p>
    <w:p w14:paraId="042D140F" w14:textId="77777777" w:rsidR="00C96BF5" w:rsidRDefault="00C96BF5" w:rsidP="00C96BF5">
      <w:r>
        <w:t>29.</w:t>
      </w:r>
    </w:p>
    <w:p w14:paraId="506744F0" w14:textId="77777777" w:rsidR="00C96BF5" w:rsidRDefault="00C96BF5" w:rsidP="00C96BF5">
      <w:r>
        <w:t>van Lunteren E, Coreno A. Inhaled albuterol powder for pulmonary function testing. Chest. 1992 Apr;101(4):985-8. [PubMed]</w:t>
      </w:r>
    </w:p>
    <w:p w14:paraId="24CC7B96" w14:textId="77777777" w:rsidR="00C96BF5" w:rsidRDefault="00C96BF5" w:rsidP="00C96BF5">
      <w:r>
        <w:t>30.</w:t>
      </w:r>
    </w:p>
    <w:p w14:paraId="53ADFF82" w14:textId="77777777" w:rsidR="00C96BF5" w:rsidRDefault="00C96BF5" w:rsidP="00C96BF5">
      <w:r>
        <w:t>Ellis JA, Sinclair R, Harrap SB. Androgenetic alopecia: pathogenesis and potential for therapy. Expert Rev Mol Med. 2002 Nov 19;4(22):1-11. [PubMed]</w:t>
      </w:r>
    </w:p>
    <w:p w14:paraId="55300C25" w14:textId="77777777" w:rsidR="00C96BF5" w:rsidRDefault="00C96BF5" w:rsidP="00C96BF5">
      <w:r>
        <w:t>31.</w:t>
      </w:r>
    </w:p>
    <w:p w14:paraId="2F4ED331" w14:textId="77777777" w:rsidR="00C96BF5" w:rsidRDefault="00C96BF5" w:rsidP="00C96BF5">
      <w:r>
        <w:t>Grover C, Khurana A. Onychomycosis: newer insights in pathogenesis and diagnosis. Indian J Dermatol Venereol Leprol. 2012 May-Jun;78(3):263-70. [PubMed]</w:t>
      </w:r>
    </w:p>
    <w:p w14:paraId="7E08B9EA" w14:textId="77777777" w:rsidR="00C96BF5" w:rsidRDefault="00C96BF5" w:rsidP="00C96BF5">
      <w:r>
        <w:t>32.</w:t>
      </w:r>
    </w:p>
    <w:p w14:paraId="2FD15246" w14:textId="77777777" w:rsidR="00C96BF5" w:rsidRDefault="00C96BF5" w:rsidP="00C96BF5">
      <w:r>
        <w:t>Hay RJ, Baran R. Onychomycosis: a proposed revision of the clinical classification. J Am Acad Dermatol. 2011 Dec;65(6):1219-27. [PubMed]</w:t>
      </w:r>
    </w:p>
    <w:p w14:paraId="0C4E2279" w14:textId="77777777" w:rsidR="00C96BF5" w:rsidRDefault="00C96BF5" w:rsidP="00C96BF5">
      <w:r>
        <w:t>33.</w:t>
      </w:r>
    </w:p>
    <w:p w14:paraId="2C8D23AC" w14:textId="77777777" w:rsidR="00C96BF5" w:rsidRDefault="00C96BF5" w:rsidP="00C96BF5">
      <w:r>
        <w:t>de Jong EM, Seegers BA, Gulinck MK, Boezeman JB, van de Kerkhof PC. Psoriasis of the nails associated with disability in a large number of patients: results of a recent interview with 1,728 patients. Dermatology. 1996;193(4):300-3. [PubMed]</w:t>
      </w:r>
    </w:p>
    <w:p w14:paraId="3D9E3B4D" w14:textId="77777777" w:rsidR="00C96BF5" w:rsidRDefault="00C96BF5" w:rsidP="00C96BF5">
      <w:r>
        <w:t>34.</w:t>
      </w:r>
    </w:p>
    <w:p w14:paraId="7A55CD30" w14:textId="77777777" w:rsidR="00C96BF5" w:rsidRDefault="00C96BF5" w:rsidP="00C96BF5">
      <w:r>
        <w:t>Kasumagic-Halilovic E, Prohic A. Nail changes in alopecia areata: frequency and clinical presentation. J Eur Acad Dermatol Venereol. 2009 Feb;23(2):240-1. [PubMed]</w:t>
      </w:r>
    </w:p>
    <w:p w14:paraId="48ADB0EF" w14:textId="77777777" w:rsidR="00C96BF5" w:rsidRDefault="00C96BF5" w:rsidP="00C96BF5">
      <w:r>
        <w:lastRenderedPageBreak/>
        <w:t>35.</w:t>
      </w:r>
    </w:p>
    <w:p w14:paraId="4A699C76" w14:textId="77777777" w:rsidR="00C96BF5" w:rsidRDefault="00C96BF5" w:rsidP="00C96BF5">
      <w:r>
        <w:t>Spicknall KE, Zirwas MJ, English JC. Clubbing: an update on diagnosis, differential diagnosis, pathophysiology, and clinical relevance. J Am Acad Dermatol. 2005 Jun;52(6):1020-8. [PubMed]</w:t>
      </w:r>
    </w:p>
    <w:p w14:paraId="50A43A53" w14:textId="77777777" w:rsidR="00C96BF5" w:rsidRDefault="00C96BF5" w:rsidP="00C96BF5">
      <w:r>
        <w:t>36.</w:t>
      </w:r>
    </w:p>
    <w:p w14:paraId="475E6BBA" w14:textId="77777777" w:rsidR="00C96BF5" w:rsidRDefault="00C96BF5" w:rsidP="00C96BF5">
      <w:r>
        <w:t>Arsic Arsenijevic VS, Milobratovic D, Barac AM, Vekic B, Marinkovic J, Kostic VS. A laboratory-based study on patients with Parkinson's disease and seborrheic dermatitis: the presence and density of Malassezia yeasts, their different species and enzymes production. BMC Dermatol. 2014 Mar 14;14:5. [PMC free article] [PubMed]</w:t>
      </w:r>
    </w:p>
    <w:p w14:paraId="0C5795CA" w14:textId="77777777" w:rsidR="00C96BF5" w:rsidRDefault="00C96BF5" w:rsidP="00C96BF5">
      <w:r>
        <w:t>37.</w:t>
      </w:r>
    </w:p>
    <w:p w14:paraId="171A2A58" w14:textId="77777777" w:rsidR="00C96BF5" w:rsidRDefault="00C96BF5" w:rsidP="00C96BF5">
      <w:r>
        <w:t>Faergemann J, Bergbrant IM, Dohsé M, Scott A, Westgate G. Seborrhoeic dermatitis and Pityrosporum (Malassezia) folliculitis: characterization of inflammatory cells and mediators in the skin by immunohistochemistry. Br J Dermatol. 2001 Mar;144(3):549-56. [PubMed]</w:t>
      </w:r>
    </w:p>
    <w:p w14:paraId="61D74224" w14:textId="77777777" w:rsidR="00C96BF5" w:rsidRDefault="00C96BF5" w:rsidP="00C96BF5">
      <w:r>
        <w:t>38.</w:t>
      </w:r>
    </w:p>
    <w:p w14:paraId="1A11468F" w14:textId="77777777" w:rsidR="00C96BF5" w:rsidRDefault="00C96BF5" w:rsidP="00C96BF5">
      <w:r>
        <w:t>Riciputo RM, Oliveri S, Micali G, Sapuppo A. Phospholipase activity in Malassezia furfur pathogenic strains. Mycoses. 1996 May-Jun;39(5-6):233-5. [PubMed]</w:t>
      </w:r>
    </w:p>
    <w:p w14:paraId="23CC8982" w14:textId="77777777" w:rsidR="00C96BF5" w:rsidRDefault="00C96BF5" w:rsidP="00C96BF5">
      <w:r>
        <w:t>39.</w:t>
      </w:r>
    </w:p>
    <w:p w14:paraId="78C4047C" w14:textId="77777777" w:rsidR="00C96BF5" w:rsidRDefault="00C96BF5" w:rsidP="00C96BF5">
      <w:r>
        <w:t>Lonsdale-Eccles A, Leonard N, Lawrence C. Axillary hyperhidrosis: eccrine or apocrine? Clin Exp Dermatol. 2003 Jan;28(1):2-7. [PubMed]</w:t>
      </w:r>
    </w:p>
    <w:p w14:paraId="12ECF519" w14:textId="77777777" w:rsidR="00C96BF5" w:rsidRDefault="00C96BF5" w:rsidP="00C96BF5">
      <w:r>
        <w:t>40.</w:t>
      </w:r>
    </w:p>
    <w:p w14:paraId="278370DD" w14:textId="77777777" w:rsidR="00C96BF5" w:rsidRDefault="00C96BF5" w:rsidP="00C96BF5">
      <w:r>
        <w:t>Sato K, Kang WH, Saga K, Sato KT. Biology of sweat glands and their disorders. II. Disorders of sweat gland function. J Am Acad Dermatol. 1989 May;20(5 Pt 1):713-26. [PubMed]</w:t>
      </w:r>
    </w:p>
    <w:p w14:paraId="788D8B46" w14:textId="77777777" w:rsidR="00C96BF5" w:rsidRDefault="00C96BF5" w:rsidP="00C96BF5">
      <w:r>
        <w:t>Disclosure: Joyce Kim declares no relevant financial relationships with ineligible companies.</w:t>
      </w:r>
    </w:p>
    <w:p w14:paraId="6924F716" w14:textId="77777777" w:rsidR="00C96BF5" w:rsidRDefault="00C96BF5" w:rsidP="00C96BF5"/>
    <w:p w14:paraId="4A27EE2B" w14:textId="77777777" w:rsidR="00C96BF5" w:rsidRDefault="00C96BF5" w:rsidP="00C96BF5">
      <w:r>
        <w:t>Disclosure: Harry Dao declares no relevant financial relationships with ineligible companies.</w:t>
      </w:r>
    </w:p>
    <w:p w14:paraId="78E8C607" w14:textId="77777777" w:rsidR="00C96BF5" w:rsidRDefault="00C96BF5" w:rsidP="00C96BF5"/>
    <w:p w14:paraId="1501F5A7" w14:textId="77777777" w:rsidR="00C96BF5" w:rsidRDefault="00C96BF5" w:rsidP="00C96BF5">
      <w:r>
        <w:t>Copyright © 2026, StatPearls Publishing LLC.</w:t>
      </w:r>
    </w:p>
    <w:p w14:paraId="0739CBEE" w14:textId="77777777" w:rsidR="00C96BF5" w:rsidRDefault="00C96BF5" w:rsidP="00C96BF5">
      <w:r>
        <w:t>This book is distributed under the terms of the Creative Commons Attribution-NonCommercial-NoDerivatives 4.0 International (CC BY-NC-ND 4.0) ( http://creativecommons.org/licenses/by-nc-nd/4.0/ ), which permits others to distribute the work, provided that the article is not altered or used commercially. You are not required to obtain permission to distribute this article, provided that you credit the author and journal.</w:t>
      </w:r>
    </w:p>
    <w:p w14:paraId="4F512F25" w14:textId="77777777" w:rsidR="00C96BF5" w:rsidRDefault="00C96BF5" w:rsidP="00C96BF5"/>
    <w:p w14:paraId="788A756E" w14:textId="77777777" w:rsidR="00C96BF5" w:rsidRDefault="00C96BF5" w:rsidP="00C96BF5">
      <w:r>
        <w:t>Bookshelf ID: NBK554386PMID: 32119273</w:t>
      </w:r>
    </w:p>
    <w:p w14:paraId="72C7F8BD" w14:textId="77777777" w:rsidR="00C96BF5" w:rsidRDefault="00C96BF5" w:rsidP="00C96BF5">
      <w:r>
        <w:t>Share on FacebookShare on Twitter</w:t>
      </w:r>
    </w:p>
    <w:p w14:paraId="7C9E6D8E" w14:textId="77777777" w:rsidR="00C96BF5" w:rsidRDefault="00C96BF5" w:rsidP="00C96BF5">
      <w:r>
        <w:t>Views</w:t>
      </w:r>
    </w:p>
    <w:p w14:paraId="64DDED60" w14:textId="77777777" w:rsidR="00C96BF5" w:rsidRDefault="00C96BF5" w:rsidP="00C96BF5">
      <w:r>
        <w:t>PubReader</w:t>
      </w:r>
    </w:p>
    <w:p w14:paraId="30E86167" w14:textId="77777777" w:rsidR="00C96BF5" w:rsidRDefault="00C96BF5" w:rsidP="00C96BF5">
      <w:r>
        <w:lastRenderedPageBreak/>
        <w:t>Print View</w:t>
      </w:r>
    </w:p>
    <w:p w14:paraId="5DED8AFA" w14:textId="77777777" w:rsidR="00C96BF5" w:rsidRDefault="00C96BF5" w:rsidP="00C96BF5">
      <w:r>
        <w:t>Cite this Page</w:t>
      </w:r>
    </w:p>
    <w:p w14:paraId="7CF97B7F" w14:textId="77777777" w:rsidR="00C96BF5" w:rsidRDefault="00C96BF5" w:rsidP="00C96BF5">
      <w:r>
        <w:t>In this Page</w:t>
      </w:r>
    </w:p>
    <w:p w14:paraId="0A03BFCF" w14:textId="77777777" w:rsidR="00C96BF5" w:rsidRDefault="00C96BF5" w:rsidP="00C96BF5">
      <w:r>
        <w:t>Introduction</w:t>
      </w:r>
    </w:p>
    <w:p w14:paraId="4CE227AA" w14:textId="77777777" w:rsidR="00C96BF5" w:rsidRDefault="00C96BF5" w:rsidP="00C96BF5">
      <w:r>
        <w:t>Organ Systems Involved</w:t>
      </w:r>
    </w:p>
    <w:p w14:paraId="1B1878D4" w14:textId="77777777" w:rsidR="00C96BF5" w:rsidRDefault="00C96BF5" w:rsidP="00C96BF5">
      <w:r>
        <w:t>Function</w:t>
      </w:r>
    </w:p>
    <w:p w14:paraId="14E02F37" w14:textId="77777777" w:rsidR="00C96BF5" w:rsidRDefault="00C96BF5" w:rsidP="00C96BF5">
      <w:r>
        <w:t>Pathophysiology</w:t>
      </w:r>
    </w:p>
    <w:p w14:paraId="77800E6B" w14:textId="77777777" w:rsidR="00C96BF5" w:rsidRDefault="00C96BF5" w:rsidP="00C96BF5">
      <w:r>
        <w:t>Clinical Significance</w:t>
      </w:r>
    </w:p>
    <w:p w14:paraId="06B61CFB" w14:textId="77777777" w:rsidR="00C96BF5" w:rsidRDefault="00C96BF5" w:rsidP="00C96BF5">
      <w:r>
        <w:t>Review Questions</w:t>
      </w:r>
    </w:p>
    <w:p w14:paraId="13827146" w14:textId="77777777" w:rsidR="00C96BF5" w:rsidRDefault="00C96BF5" w:rsidP="00C96BF5">
      <w:r>
        <w:t>References</w:t>
      </w:r>
    </w:p>
    <w:p w14:paraId="0E4044BA" w14:textId="77777777" w:rsidR="00C96BF5" w:rsidRDefault="00C96BF5" w:rsidP="00C96BF5">
      <w:r>
        <w:t>Related information</w:t>
      </w:r>
    </w:p>
    <w:p w14:paraId="5299532F" w14:textId="77777777" w:rsidR="00C96BF5" w:rsidRDefault="00C96BF5" w:rsidP="00C96BF5">
      <w:r>
        <w:t>PMC</w:t>
      </w:r>
    </w:p>
    <w:p w14:paraId="5F191414" w14:textId="77777777" w:rsidR="00C96BF5" w:rsidRDefault="00C96BF5" w:rsidP="00C96BF5">
      <w:r>
        <w:t>PubMed</w:t>
      </w:r>
    </w:p>
    <w:p w14:paraId="60243395" w14:textId="77777777" w:rsidR="00C96BF5" w:rsidRDefault="00C96BF5" w:rsidP="00C96BF5">
      <w:r>
        <w:t>Similar articles in PubMed</w:t>
      </w:r>
    </w:p>
    <w:p w14:paraId="67DBBFAE" w14:textId="77777777" w:rsidR="00C96BF5" w:rsidRDefault="00C96BF5" w:rsidP="00C96BF5">
      <w:r>
        <w:t>Anatomy, Skin (Integument), Epidermis.</w:t>
      </w:r>
    </w:p>
    <w:p w14:paraId="74556D45" w14:textId="77777777" w:rsidR="00C96BF5" w:rsidRDefault="00C96BF5" w:rsidP="00C96BF5">
      <w:r>
        <w:t>[StatPearls. 2026]</w:t>
      </w:r>
    </w:p>
    <w:p w14:paraId="0C4DE1F6" w14:textId="77777777" w:rsidR="00C96BF5" w:rsidRDefault="00C96BF5" w:rsidP="00C96BF5">
      <w:r>
        <w:t>Microscopical methods promote the understanding of the integument biology of Rhinella ornata.</w:t>
      </w:r>
    </w:p>
    <w:p w14:paraId="22E25171" w14:textId="77777777" w:rsidR="00C96BF5" w:rsidRDefault="00C96BF5" w:rsidP="00C96BF5">
      <w:r>
        <w:t>[Micron. 2009]</w:t>
      </w:r>
    </w:p>
    <w:p w14:paraId="5F5B22EE" w14:textId="77777777" w:rsidR="00C96BF5" w:rsidRDefault="00C96BF5" w:rsidP="00C96BF5">
      <w:r>
        <w:t>The integumentary system: anatomy, physiology and function of skin.</w:t>
      </w:r>
    </w:p>
    <w:p w14:paraId="4657FE38" w14:textId="77777777" w:rsidR="00C96BF5" w:rsidRDefault="00C96BF5" w:rsidP="00C96BF5">
      <w:r>
        <w:t>[Nurs Stand. 2012]</w:t>
      </w:r>
    </w:p>
    <w:p w14:paraId="38C08A8D" w14:textId="77777777" w:rsidR="00C96BF5" w:rsidRDefault="00C96BF5" w:rsidP="00C96BF5">
      <w:r>
        <w:t>Review Comparison of vertebrate skin structure at class level: A review.</w:t>
      </w:r>
    </w:p>
    <w:p w14:paraId="4D9025C1" w14:textId="77777777" w:rsidR="00C96BF5" w:rsidRDefault="00C96BF5" w:rsidP="00C96BF5">
      <w:r>
        <w:t>[Anat Rec (Hoboken). 2022]</w:t>
      </w:r>
    </w:p>
    <w:p w14:paraId="2E05317C" w14:textId="77777777" w:rsidR="00C96BF5" w:rsidRDefault="00C96BF5" w:rsidP="00C96BF5">
      <w:r>
        <w:t>Review The integumentary system: anatomy, physiology and function of skin.</w:t>
      </w:r>
    </w:p>
    <w:p w14:paraId="184829C2" w14:textId="77777777" w:rsidR="00C96BF5" w:rsidRDefault="00C96BF5" w:rsidP="00C96BF5">
      <w:r>
        <w:t>[Nurs Stand. 2012]</w:t>
      </w:r>
    </w:p>
    <w:p w14:paraId="2376A470" w14:textId="77777777" w:rsidR="00C96BF5" w:rsidRDefault="00C96BF5" w:rsidP="00C96BF5">
      <w:r>
        <w:t>See reviews...</w:t>
      </w:r>
    </w:p>
    <w:p w14:paraId="198F0F91" w14:textId="77777777" w:rsidR="00C96BF5" w:rsidRDefault="00C96BF5" w:rsidP="00C96BF5">
      <w:r>
        <w:t>See all...</w:t>
      </w:r>
    </w:p>
    <w:p w14:paraId="2054EDF7" w14:textId="77777777" w:rsidR="00C96BF5" w:rsidRDefault="00C96BF5" w:rsidP="00C96BF5">
      <w:r>
        <w:t>Recent Activity</w:t>
      </w:r>
    </w:p>
    <w:p w14:paraId="7539F0B9" w14:textId="77777777" w:rsidR="00C96BF5" w:rsidRDefault="00C96BF5" w:rsidP="00C96BF5">
      <w:r>
        <w:t>ClearTurn Off</w:t>
      </w:r>
    </w:p>
    <w:p w14:paraId="4AD4DACC" w14:textId="77777777" w:rsidR="00C96BF5" w:rsidRDefault="00C96BF5" w:rsidP="00C96BF5">
      <w:r>
        <w:t>Physiology, Integument - StatPearls</w:t>
      </w:r>
    </w:p>
    <w:p w14:paraId="62DAAC08" w14:textId="77777777" w:rsidR="00C96BF5" w:rsidRDefault="00C96BF5" w:rsidP="00C96BF5">
      <w:r>
        <w:t>Anatomy, Skin (Integument) - StatPearls</w:t>
      </w:r>
    </w:p>
    <w:p w14:paraId="7A06ACA2" w14:textId="77777777" w:rsidR="00C96BF5" w:rsidRDefault="00C96BF5" w:rsidP="00C96BF5">
      <w:r>
        <w:t>21-Hydroxylase Deficiency - StatPearls</w:t>
      </w:r>
    </w:p>
    <w:p w14:paraId="6D19BB1C" w14:textId="77777777" w:rsidR="00C96BF5" w:rsidRDefault="00C96BF5" w:rsidP="00C96BF5">
      <w:r>
        <w:lastRenderedPageBreak/>
        <w:t>StatPearls</w:t>
      </w:r>
    </w:p>
    <w:p w14:paraId="0F2C0F8B" w14:textId="77777777" w:rsidR="00C96BF5" w:rsidRDefault="00C96BF5" w:rsidP="00C96BF5">
      <w:r>
        <w:t>Anatomy Skin Integument (1912)</w:t>
      </w:r>
    </w:p>
    <w:p w14:paraId="285D1067" w14:textId="77777777" w:rsidR="00C96BF5" w:rsidRDefault="00C96BF5" w:rsidP="00C96BF5">
      <w:r>
        <w:t>Books</w:t>
      </w:r>
    </w:p>
    <w:p w14:paraId="1E755884" w14:textId="154B0F25" w:rsidR="00D477E3" w:rsidRDefault="00C96BF5" w:rsidP="00C96BF5">
      <w:r>
        <w:t>See more...</w:t>
      </w:r>
    </w:p>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F80"/>
    <w:rsid w:val="00433FDD"/>
    <w:rsid w:val="007825BF"/>
    <w:rsid w:val="00C96BF5"/>
    <w:rsid w:val="00D17F80"/>
    <w:rsid w:val="00D477E3"/>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FAE7C8-C07C-4404-B936-4E094A345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F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F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7F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F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F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F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F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7F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F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F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F80"/>
    <w:rPr>
      <w:rFonts w:eastAsiaTheme="majorEastAsia" w:cstheme="majorBidi"/>
      <w:color w:val="272727" w:themeColor="text1" w:themeTint="D8"/>
    </w:rPr>
  </w:style>
  <w:style w:type="paragraph" w:styleId="Title">
    <w:name w:val="Title"/>
    <w:basedOn w:val="Normal"/>
    <w:next w:val="Normal"/>
    <w:link w:val="TitleChar"/>
    <w:uiPriority w:val="10"/>
    <w:qFormat/>
    <w:rsid w:val="00D17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F80"/>
    <w:pPr>
      <w:spacing w:before="160"/>
      <w:jc w:val="center"/>
    </w:pPr>
    <w:rPr>
      <w:i/>
      <w:iCs/>
      <w:color w:val="404040" w:themeColor="text1" w:themeTint="BF"/>
    </w:rPr>
  </w:style>
  <w:style w:type="character" w:customStyle="1" w:styleId="QuoteChar">
    <w:name w:val="Quote Char"/>
    <w:basedOn w:val="DefaultParagraphFont"/>
    <w:link w:val="Quote"/>
    <w:uiPriority w:val="29"/>
    <w:rsid w:val="00D17F80"/>
    <w:rPr>
      <w:i/>
      <w:iCs/>
      <w:color w:val="404040" w:themeColor="text1" w:themeTint="BF"/>
    </w:rPr>
  </w:style>
  <w:style w:type="paragraph" w:styleId="ListParagraph">
    <w:name w:val="List Paragraph"/>
    <w:basedOn w:val="Normal"/>
    <w:uiPriority w:val="34"/>
    <w:qFormat/>
    <w:rsid w:val="00D17F80"/>
    <w:pPr>
      <w:ind w:left="720"/>
      <w:contextualSpacing/>
    </w:pPr>
  </w:style>
  <w:style w:type="character" w:styleId="IntenseEmphasis">
    <w:name w:val="Intense Emphasis"/>
    <w:basedOn w:val="DefaultParagraphFont"/>
    <w:uiPriority w:val="21"/>
    <w:qFormat/>
    <w:rsid w:val="00D17F80"/>
    <w:rPr>
      <w:i/>
      <w:iCs/>
      <w:color w:val="2F5496" w:themeColor="accent1" w:themeShade="BF"/>
    </w:rPr>
  </w:style>
  <w:style w:type="paragraph" w:styleId="IntenseQuote">
    <w:name w:val="Intense Quote"/>
    <w:basedOn w:val="Normal"/>
    <w:next w:val="Normal"/>
    <w:link w:val="IntenseQuoteChar"/>
    <w:uiPriority w:val="30"/>
    <w:qFormat/>
    <w:rsid w:val="00D17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F80"/>
    <w:rPr>
      <w:i/>
      <w:iCs/>
      <w:color w:val="2F5496" w:themeColor="accent1" w:themeShade="BF"/>
    </w:rPr>
  </w:style>
  <w:style w:type="character" w:styleId="IntenseReference">
    <w:name w:val="Intense Reference"/>
    <w:basedOn w:val="DefaultParagraphFont"/>
    <w:uiPriority w:val="32"/>
    <w:qFormat/>
    <w:rsid w:val="00D17F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2958</Words>
  <Characters>16863</Characters>
  <Application>Microsoft Office Word</Application>
  <DocSecurity>0</DocSecurity>
  <Lines>140</Lines>
  <Paragraphs>39</Paragraphs>
  <ScaleCrop>false</ScaleCrop>
  <Company/>
  <LinksUpToDate>false</LinksUpToDate>
  <CharactersWithSpaces>19782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2026-08-19T13:41:00Z</dcterms:created>
  <dcterms:modified xsi:type="dcterms:W3CDTF">2026-08-19T13:41:00Z</dcterms:modified>
</cp:coreProperties>
</file>