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DOC_ID: CAN-0003</w:t>
      </w:r>
    </w:p>
    <w:p>
      <w:r>
        <w:t>EVENT_ID: E7</w:t>
      </w:r>
    </w:p>
    <w:p>
      <w:r>
        <w:t>TITLE: Ymir Locks reopen to one-way convoys</w:t>
      </w:r>
    </w:p>
    <w:p>
      <w:r>
        <w:t>SOURCE_NAME: Ymir Canal Authority</w:t>
      </w:r>
    </w:p>
    <w:p>
      <w:r>
        <w:t>SOURCE_TYPE: gov_notice</w:t>
      </w:r>
    </w:p>
    <w:p>
      <w:r>
        <w:t>RELIABILITY: 1</w:t>
      </w:r>
    </w:p>
    <w:p>
      <w:r>
        <w:t>PUB_DATE: 2027-04-12</w:t>
      </w:r>
    </w:p>
    <w:p>
      <w:r>
        <w:t>PUB_TIME: 10:00</w:t>
      </w:r>
    </w:p>
    <w:p>
      <w:r>
        <w:t>COUNTRY: Ymir</w:t>
      </w:r>
    </w:p>
    <w:p>
      <w:r>
        <w:t>SECTOR: LNG</w:t>
      </w:r>
    </w:p>
    <w:p>
      <w:r>
        <w:t>LANGUAGE: en</w:t>
      </w:r>
    </w:p>
    <w:p>
      <w:r>
        <w:t>---</w:t>
      </w:r>
    </w:p>
    <w:p>
      <w:r>
        <w:t>Ymir Locks reopen to one-way convoys</w:t>
      </w:r>
    </w:p>
    <w:p/>
    <w:p>
      <w:r>
        <w:t>[P1] The Ymir Canal Authority announces that crossings resumed on 10 April 2027 with one-way convoys on alternate days.</w:t>
      </w:r>
    </w:p>
    <w:p/>
    <w:p>
      <w:r>
        <w:t>[P2] Capacity is about forty percent of normal until the second gate is replaced. Priority is given to vessels that waited at the entrances.</w:t>
      </w:r>
    </w:p>
    <w:p/>
    <w:p>
      <w:r>
        <w:t>[P3] A full reopening date has not been set.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