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4264" w14:textId="77777777" w:rsidR="0049427E" w:rsidRPr="00402946" w:rsidRDefault="0049427E" w:rsidP="0049427E">
      <w:pPr>
        <w:spacing w:before="1400"/>
        <w:jc w:val="center"/>
      </w:pPr>
      <w:r w:rsidRPr="00402946">
        <w:rPr>
          <w:b/>
          <w:sz w:val="54"/>
        </w:rPr>
        <w:t>TELECOM CUSTOMER CHURN</w:t>
      </w:r>
      <w:r w:rsidRPr="00402946">
        <w:rPr>
          <w:b/>
          <w:sz w:val="54"/>
        </w:rPr>
        <w:br/>
        <w:t>PREDICTION AND ANALYTICS</w:t>
      </w:r>
    </w:p>
    <w:p w14:paraId="7706A169" w14:textId="77777777" w:rsidR="0049427E" w:rsidRPr="00402946" w:rsidRDefault="0049427E" w:rsidP="0049427E">
      <w:pPr>
        <w:jc w:val="center"/>
      </w:pPr>
      <w:r w:rsidRPr="00402946">
        <w:rPr>
          <w:sz w:val="34"/>
        </w:rPr>
        <w:t>Cloud Computing Course Project Report</w:t>
      </w:r>
    </w:p>
    <w:p w14:paraId="546B23FE" w14:textId="77777777" w:rsidR="0049427E" w:rsidRPr="00402946" w:rsidRDefault="0049427E" w:rsidP="0049427E">
      <w:r w:rsidRPr="00402946">
        <w:br/>
      </w:r>
    </w:p>
    <w:p w14:paraId="2D50A203" w14:textId="77777777" w:rsidR="0049427E" w:rsidRPr="00402946" w:rsidRDefault="0049427E" w:rsidP="0049427E">
      <w:pPr>
        <w:jc w:val="center"/>
      </w:pPr>
      <w:r w:rsidRPr="00402946">
        <w:t>A Django-based customer management and machine-learning application</w:t>
      </w:r>
      <w:r w:rsidRPr="00402946">
        <w:br/>
        <w:t>with a Docker-first cloud deployment design</w:t>
      </w:r>
    </w:p>
    <w:p w14:paraId="096425A9" w14:textId="77777777" w:rsidR="0049427E" w:rsidRPr="00402946" w:rsidRDefault="0049427E" w:rsidP="0049427E">
      <w:r w:rsidRPr="00402946">
        <w:br/>
      </w:r>
      <w:r w:rsidRPr="00402946">
        <w:br/>
      </w:r>
    </w:p>
    <w:p w14:paraId="62056C54" w14:textId="77777777" w:rsidR="0049427E" w:rsidRPr="00402946" w:rsidRDefault="0049427E" w:rsidP="0049427E">
      <w:pPr>
        <w:jc w:val="center"/>
        <w:rPr>
          <w:sz w:val="28"/>
          <w:szCs w:val="28"/>
        </w:rPr>
      </w:pPr>
      <w:r w:rsidRPr="00402946">
        <w:rPr>
          <w:sz w:val="28"/>
          <w:szCs w:val="28"/>
        </w:rPr>
        <w:t>Submitted by: Adithya Dev B S</w:t>
      </w:r>
    </w:p>
    <w:p w14:paraId="0519CB9B" w14:textId="77777777" w:rsidR="0049427E" w:rsidRPr="00402946" w:rsidRDefault="0049427E" w:rsidP="0049427E">
      <w:pPr>
        <w:jc w:val="center"/>
        <w:rPr>
          <w:sz w:val="28"/>
          <w:szCs w:val="28"/>
        </w:rPr>
      </w:pPr>
      <w:r w:rsidRPr="00402946">
        <w:rPr>
          <w:sz w:val="28"/>
          <w:szCs w:val="28"/>
        </w:rPr>
        <w:t>Register Number: 26MCA0050</w:t>
      </w:r>
    </w:p>
    <w:p w14:paraId="49A49ACD" w14:textId="77777777" w:rsidR="0049427E" w:rsidRPr="00402946" w:rsidRDefault="0049427E" w:rsidP="0049427E">
      <w:pPr>
        <w:jc w:val="center"/>
        <w:rPr>
          <w:sz w:val="28"/>
          <w:szCs w:val="28"/>
        </w:rPr>
      </w:pPr>
      <w:r w:rsidRPr="00402946">
        <w:rPr>
          <w:sz w:val="28"/>
          <w:szCs w:val="28"/>
        </w:rPr>
        <w:t>Programme / Semester: MCA Semester 1</w:t>
      </w:r>
    </w:p>
    <w:p w14:paraId="4AD38BBB" w14:textId="77777777" w:rsidR="0049427E" w:rsidRPr="00402946" w:rsidRDefault="0049427E" w:rsidP="0049427E">
      <w:pPr>
        <w:jc w:val="center"/>
        <w:rPr>
          <w:sz w:val="28"/>
          <w:szCs w:val="28"/>
        </w:rPr>
      </w:pPr>
      <w:r w:rsidRPr="00402946">
        <w:rPr>
          <w:sz w:val="28"/>
          <w:szCs w:val="28"/>
        </w:rPr>
        <w:t>Course: Cloud Computing</w:t>
      </w:r>
    </w:p>
    <w:p w14:paraId="30A455EF" w14:textId="77777777" w:rsidR="0049427E" w:rsidRPr="00402946" w:rsidRDefault="0049427E" w:rsidP="0049427E">
      <w:pPr>
        <w:jc w:val="center"/>
      </w:pPr>
    </w:p>
    <w:p w14:paraId="2B8172DD" w14:textId="77777777" w:rsidR="0049427E" w:rsidRDefault="0049427E" w:rsidP="0049427E">
      <w:pPr>
        <w:jc w:val="center"/>
      </w:pPr>
    </w:p>
    <w:p w14:paraId="2020553D" w14:textId="77777777" w:rsidR="0049427E" w:rsidRPr="00402946" w:rsidRDefault="0049427E" w:rsidP="0049427E">
      <w:pPr>
        <w:jc w:val="center"/>
        <w:rPr>
          <w:sz w:val="28"/>
          <w:szCs w:val="28"/>
        </w:rPr>
      </w:pPr>
      <w:r w:rsidRPr="00402946">
        <w:rPr>
          <w:sz w:val="28"/>
          <w:szCs w:val="28"/>
        </w:rPr>
        <w:t>Faculty Guide: Prof Daphne Lopez</w:t>
      </w:r>
    </w:p>
    <w:p w14:paraId="1372CD8B" w14:textId="77777777" w:rsidR="0049427E" w:rsidRPr="00402946" w:rsidRDefault="0049427E" w:rsidP="0049427E">
      <w:pPr>
        <w:jc w:val="center"/>
        <w:rPr>
          <w:sz w:val="28"/>
          <w:szCs w:val="28"/>
        </w:rPr>
      </w:pPr>
      <w:r w:rsidRPr="00402946">
        <w:rPr>
          <w:sz w:val="28"/>
          <w:szCs w:val="28"/>
        </w:rPr>
        <w:t>Academic Year: 2026–2027</w:t>
      </w:r>
    </w:p>
    <w:p w14:paraId="364412CE" w14:textId="77777777" w:rsidR="0049427E" w:rsidRPr="00402946" w:rsidRDefault="0049427E" w:rsidP="0049427E">
      <w:r w:rsidRPr="00402946">
        <w:rPr>
          <w:sz w:val="28"/>
          <w:szCs w:val="28"/>
        </w:rPr>
        <w:br/>
      </w:r>
    </w:p>
    <w:p w14:paraId="4CB4BFC2" w14:textId="77777777" w:rsidR="0049427E" w:rsidRDefault="00000000" w:rsidP="0049427E">
      <w:r w:rsidRPr="0049427E">
        <w:br w:type="page"/>
      </w:r>
    </w:p>
    <w:p w14:paraId="5CDB9885" w14:textId="77777777" w:rsidR="0049427E" w:rsidRDefault="0049427E" w:rsidP="0049427E"/>
    <w:p w14:paraId="4AA4248B" w14:textId="4D2D45CD" w:rsidR="0024000E" w:rsidRPr="0049427E" w:rsidRDefault="00000000" w:rsidP="00656FBF">
      <w:pPr>
        <w:rPr>
          <w:b/>
          <w:bCs/>
        </w:rPr>
      </w:pPr>
      <w:r w:rsidRPr="0049427E">
        <w:rPr>
          <w:b/>
          <w:bCs/>
        </w:rPr>
        <w:t>Abstract</w:t>
      </w:r>
    </w:p>
    <w:p w14:paraId="161ACA81" w14:textId="77777777" w:rsidR="0024000E" w:rsidRDefault="00000000" w:rsidP="00656FBF">
      <w:pPr>
        <w:jc w:val="both"/>
      </w:pPr>
      <w:r>
        <w:t>Telecom customer churn occurs when customers discontinue a service, reducing recurring revenue and potentially increasing customer-acquisition costs. This project presents a web-based Telecom Customer Churn Prediction and Analytics application that combines customer record management, dashboard summaries, and machine-learning-based risk estimation. The application is implemented using Django, with a relational data model for customer profiles, subscribed services, billing details, churn labels, prediction records, and agent activity. A scikit-learn Random Forest pipeline is used to estimate churn probability and classify customers into High, Medium, and Low risk groups.</w:t>
      </w:r>
    </w:p>
    <w:p w14:paraId="1CD780D2" w14:textId="77777777" w:rsidR="0024000E" w:rsidRDefault="00000000" w:rsidP="00656FBF">
      <w:pPr>
        <w:jc w:val="both"/>
      </w:pPr>
      <w:r>
        <w:t>The supplied Telco Customer Churn dataset contains 7,043 records and 21 columns. 1,869 customers are labelled as churned and 5,174 as retained, producing an observed churn rate of 26.54%. The model workflow uses numeric scaling, categorical one-hot encoding, a stratified 90:10 train-test split, and a Random Forest classifier. The cloud deployment uses Docker to package the application, Render as the web hosting platform, and PostgreSQL as the persistent relational database. This separation supports reproducible deployment and avoids storing important records in the container filesystem.</w:t>
      </w:r>
    </w:p>
    <w:p w14:paraId="1275B67C" w14:textId="4E1060C4" w:rsidR="0024000E" w:rsidRDefault="00000000" w:rsidP="00656FBF">
      <w:pPr>
        <w:jc w:val="both"/>
      </w:pPr>
      <w:r>
        <w:t xml:space="preserve">The project demonstrates the integration of web development, database management, machine learning, containerisation, and cloud hosting. </w:t>
      </w:r>
    </w:p>
    <w:p w14:paraId="46EE466E" w14:textId="77777777" w:rsidR="0049427E" w:rsidRDefault="0049427E" w:rsidP="00656FBF">
      <w:pPr>
        <w:jc w:val="both"/>
      </w:pPr>
    </w:p>
    <w:p w14:paraId="48E65D62" w14:textId="6F77185B" w:rsidR="0024000E" w:rsidRDefault="00000000" w:rsidP="00656FBF">
      <w:pPr>
        <w:jc w:val="both"/>
      </w:pPr>
      <w:r>
        <w:t>Keywords: customer churn, Django, Random Forest, PostgreSQL, Docker, Render, cloud computing, customer analytics.</w:t>
      </w:r>
    </w:p>
    <w:p w14:paraId="48994421" w14:textId="77777777" w:rsidR="0024000E" w:rsidRDefault="00000000" w:rsidP="00656FBF">
      <w:pPr>
        <w:jc w:val="both"/>
      </w:pPr>
      <w:r>
        <w:br w:type="page"/>
      </w:r>
    </w:p>
    <w:p w14:paraId="3AD7836D" w14:textId="77777777" w:rsidR="0024000E" w:rsidRDefault="00000000" w:rsidP="00656FBF">
      <w:pPr>
        <w:pStyle w:val="Heading1"/>
        <w:jc w:val="center"/>
      </w:pPr>
      <w:r>
        <w:lastRenderedPageBreak/>
        <w:t>Contents</w:t>
      </w:r>
    </w:p>
    <w:p w14:paraId="78D9B37A" w14:textId="77777777" w:rsidR="0024000E" w:rsidRDefault="00000000" w:rsidP="00656FBF">
      <w:pPr>
        <w:pStyle w:val="ListBullet"/>
        <w:jc w:val="both"/>
      </w:pPr>
      <w:r>
        <w:t>1. Introduction</w:t>
      </w:r>
    </w:p>
    <w:p w14:paraId="52C74914" w14:textId="77777777" w:rsidR="0024000E" w:rsidRDefault="00000000" w:rsidP="00656FBF">
      <w:pPr>
        <w:pStyle w:val="ListBullet"/>
        <w:jc w:val="both"/>
      </w:pPr>
      <w:r>
        <w:t>2. Problem Statement and Objectives</w:t>
      </w:r>
    </w:p>
    <w:p w14:paraId="424B648C" w14:textId="77777777" w:rsidR="0024000E" w:rsidRDefault="00000000" w:rsidP="00656FBF">
      <w:pPr>
        <w:pStyle w:val="ListBullet"/>
        <w:jc w:val="both"/>
      </w:pPr>
      <w:r>
        <w:t>3. Literature Review</w:t>
      </w:r>
    </w:p>
    <w:p w14:paraId="615D385B" w14:textId="77777777" w:rsidR="0024000E" w:rsidRDefault="00000000" w:rsidP="00656FBF">
      <w:pPr>
        <w:pStyle w:val="ListBullet"/>
        <w:jc w:val="both"/>
      </w:pPr>
      <w:r>
        <w:t>4. Dataset and Key Exploratory Findings</w:t>
      </w:r>
    </w:p>
    <w:p w14:paraId="5047F1AB" w14:textId="77777777" w:rsidR="0024000E" w:rsidRDefault="00000000" w:rsidP="00656FBF">
      <w:pPr>
        <w:pStyle w:val="ListBullet"/>
        <w:jc w:val="both"/>
      </w:pPr>
      <w:r>
        <w:t>5. System Requirements and Technology Stack</w:t>
      </w:r>
    </w:p>
    <w:p w14:paraId="730F1B90" w14:textId="77777777" w:rsidR="0024000E" w:rsidRDefault="00000000" w:rsidP="00656FBF">
      <w:pPr>
        <w:pStyle w:val="ListBullet"/>
        <w:jc w:val="both"/>
      </w:pPr>
      <w:r>
        <w:t>6. System Architecture and Design</w:t>
      </w:r>
    </w:p>
    <w:p w14:paraId="25A1597A" w14:textId="77777777" w:rsidR="0024000E" w:rsidRDefault="00000000" w:rsidP="00656FBF">
      <w:pPr>
        <w:pStyle w:val="ListBullet"/>
        <w:jc w:val="both"/>
      </w:pPr>
      <w:r>
        <w:t>7. Database Design</w:t>
      </w:r>
    </w:p>
    <w:p w14:paraId="39F26208" w14:textId="77777777" w:rsidR="0024000E" w:rsidRDefault="00000000" w:rsidP="00656FBF">
      <w:pPr>
        <w:pStyle w:val="ListBullet"/>
        <w:jc w:val="both"/>
      </w:pPr>
      <w:r>
        <w:t>8. Machine-Learning Methodology</w:t>
      </w:r>
    </w:p>
    <w:p w14:paraId="22A7960A" w14:textId="77777777" w:rsidR="0024000E" w:rsidRDefault="00000000" w:rsidP="00656FBF">
      <w:pPr>
        <w:pStyle w:val="ListBullet"/>
        <w:jc w:val="both"/>
      </w:pPr>
      <w:r>
        <w:t>9. Dockerisation and Cloud Deployment</w:t>
      </w:r>
    </w:p>
    <w:p w14:paraId="1233BBE7" w14:textId="77777777" w:rsidR="0024000E" w:rsidRDefault="00000000" w:rsidP="00656FBF">
      <w:pPr>
        <w:pStyle w:val="ListBullet"/>
        <w:jc w:val="both"/>
      </w:pPr>
      <w:r>
        <w:t>10. Implementation and Testing</w:t>
      </w:r>
    </w:p>
    <w:p w14:paraId="65BC3E38" w14:textId="77777777" w:rsidR="0024000E" w:rsidRDefault="00000000" w:rsidP="00656FBF">
      <w:pPr>
        <w:pStyle w:val="ListBullet"/>
        <w:jc w:val="both"/>
      </w:pPr>
      <w:r>
        <w:t>11. Key Findings and Decisions</w:t>
      </w:r>
    </w:p>
    <w:p w14:paraId="01ABD81E" w14:textId="77777777" w:rsidR="0024000E" w:rsidRDefault="00000000" w:rsidP="00656FBF">
      <w:pPr>
        <w:pStyle w:val="ListBullet"/>
        <w:jc w:val="both"/>
      </w:pPr>
      <w:r>
        <w:t>12. Results and Discussion</w:t>
      </w:r>
    </w:p>
    <w:p w14:paraId="388EAE59" w14:textId="77777777" w:rsidR="0024000E" w:rsidRDefault="00000000" w:rsidP="00656FBF">
      <w:pPr>
        <w:pStyle w:val="ListBullet"/>
        <w:jc w:val="both"/>
      </w:pPr>
      <w:r>
        <w:t>13. Security, Limitations and Future Work</w:t>
      </w:r>
    </w:p>
    <w:p w14:paraId="54C34FB2" w14:textId="77777777" w:rsidR="0024000E" w:rsidRDefault="00000000" w:rsidP="00656FBF">
      <w:pPr>
        <w:pStyle w:val="ListBullet"/>
        <w:jc w:val="both"/>
      </w:pPr>
      <w:r>
        <w:t>14. Conclusion</w:t>
      </w:r>
    </w:p>
    <w:p w14:paraId="63D53575" w14:textId="77777777" w:rsidR="0024000E" w:rsidRDefault="00000000" w:rsidP="00656FBF">
      <w:pPr>
        <w:pStyle w:val="ListBullet"/>
        <w:jc w:val="both"/>
      </w:pPr>
      <w:r>
        <w:t>References</w:t>
      </w:r>
    </w:p>
    <w:p w14:paraId="4D179A10" w14:textId="77777777" w:rsidR="0024000E" w:rsidRDefault="00000000" w:rsidP="00656FBF">
      <w:pPr>
        <w:jc w:val="both"/>
      </w:pPr>
      <w:r>
        <w:br w:type="page"/>
      </w:r>
    </w:p>
    <w:p w14:paraId="1D7E382C" w14:textId="77777777" w:rsidR="0024000E" w:rsidRDefault="00000000" w:rsidP="00656FBF">
      <w:pPr>
        <w:pStyle w:val="Heading1"/>
        <w:jc w:val="center"/>
      </w:pPr>
      <w:r>
        <w:lastRenderedPageBreak/>
        <w:t>1. Introduction</w:t>
      </w:r>
    </w:p>
    <w:p w14:paraId="0E3DBA18" w14:textId="77777777" w:rsidR="0024000E" w:rsidRDefault="00000000" w:rsidP="00656FBF">
      <w:pPr>
        <w:pStyle w:val="Heading2"/>
      </w:pPr>
      <w:r>
        <w:t>1.1 Background</w:t>
      </w:r>
    </w:p>
    <w:p w14:paraId="7118D07B" w14:textId="77777777" w:rsidR="0024000E" w:rsidRDefault="00000000" w:rsidP="00656FBF">
      <w:pPr>
        <w:jc w:val="both"/>
      </w:pPr>
      <w:r>
        <w:t>Telecommunication companies operate in competitive markets where customers can change providers due to contract flexibility, price, service quality, support experience, and competing offers. Churn analytics uses historical customer information to estimate which customers may leave. A useful system combines model output with a clear interface so that staff can review records and prioritise retention activity.</w:t>
      </w:r>
    </w:p>
    <w:p w14:paraId="6002ED80" w14:textId="77777777" w:rsidR="0024000E" w:rsidRDefault="00000000" w:rsidP="00656FBF">
      <w:pPr>
        <w:pStyle w:val="Heading2"/>
      </w:pPr>
      <w:r>
        <w:t>1.2 Project overview</w:t>
      </w:r>
    </w:p>
    <w:p w14:paraId="6B5E3A37" w14:textId="77777777" w:rsidR="0024000E" w:rsidRDefault="00000000" w:rsidP="00656FBF">
      <w:pPr>
        <w:jc w:val="both"/>
      </w:pPr>
      <w:r>
        <w:t>The project is a Django web application rather than a stand-alone machine-learning notebook. It provides authentication, dashboard summaries, customer search and filtering, customer record operations, churn prediction, and risk categories. The model pipeline is separated from the web views so that data preparation and prediction logic can be maintained independently.</w:t>
      </w:r>
    </w:p>
    <w:p w14:paraId="18EC2D58" w14:textId="77777777" w:rsidR="0024000E" w:rsidRDefault="00000000" w:rsidP="00656FBF">
      <w:pPr>
        <w:pStyle w:val="Heading2"/>
      </w:pPr>
      <w:r>
        <w:t>1.3 Cloud computing relevance</w:t>
      </w:r>
    </w:p>
    <w:p w14:paraId="37944909" w14:textId="77777777" w:rsidR="0024000E" w:rsidRDefault="00000000" w:rsidP="00656FBF">
      <w:pPr>
        <w:jc w:val="both"/>
      </w:pPr>
      <w:r>
        <w:t>Docker packages the runtime and dependencies into a repeatable image. A cloud web service makes the application available through a public HTTPS URL, while a managed PostgreSQL database stores records independently of the application container. This architecture is suitable for a course demonstration and introduces practical cloud concepts such as container images, environment variables, deployment logs, managed services, and persistence.</w:t>
      </w:r>
    </w:p>
    <w:p w14:paraId="4EC29D5C" w14:textId="77777777" w:rsidR="0024000E" w:rsidRDefault="00000000" w:rsidP="00656FBF">
      <w:pPr>
        <w:pStyle w:val="Heading2"/>
      </w:pPr>
      <w:r>
        <w:t>1.4 Scope</w:t>
      </w:r>
    </w:p>
    <w:p w14:paraId="1B1BAA04" w14:textId="77777777" w:rsidR="0024000E" w:rsidRDefault="00000000" w:rsidP="00656FBF">
      <w:pPr>
        <w:jc w:val="both"/>
      </w:pPr>
      <w:r>
        <w:t>The system is an academic prototype using an educational telecom churn dataset. It supports customer review and risk estimation but does not make automatic decisions about customers. Model quality depends on the training data and must be measured using a held-out test set.</w:t>
      </w:r>
    </w:p>
    <w:p w14:paraId="12273506" w14:textId="0A7FFDD1" w:rsidR="0049427E" w:rsidRDefault="00000000" w:rsidP="00656FBF">
      <w:pPr>
        <w:jc w:val="both"/>
      </w:pPr>
      <w:r>
        <w:br w:type="page"/>
      </w:r>
    </w:p>
    <w:p w14:paraId="7578DBC2" w14:textId="25C1AD6F" w:rsidR="0024000E" w:rsidRDefault="00000000" w:rsidP="00656FBF">
      <w:pPr>
        <w:pStyle w:val="Heading1"/>
        <w:jc w:val="center"/>
      </w:pPr>
      <w:r>
        <w:lastRenderedPageBreak/>
        <w:t>2. Problem Statement and Objectives</w:t>
      </w:r>
    </w:p>
    <w:p w14:paraId="38938AD4" w14:textId="77777777" w:rsidR="0024000E" w:rsidRDefault="00000000" w:rsidP="00656FBF">
      <w:pPr>
        <w:pStyle w:val="Heading2"/>
      </w:pPr>
      <w:r>
        <w:t>2.1 Problem statement</w:t>
      </w:r>
    </w:p>
    <w:p w14:paraId="0F41A97B" w14:textId="77777777" w:rsidR="0024000E" w:rsidRDefault="00000000" w:rsidP="00656FBF">
      <w:pPr>
        <w:jc w:val="both"/>
      </w:pPr>
      <w:r>
        <w:t>Customer information is distributed across profile, service, and billing attributes. Without a unified view and repeatable scoring process, retention teams may find it difficult to identify and prioritise customers who are more likely to churn. The project addresses this problem through a central customer dashboard and a machine-learning prediction workflow.</w:t>
      </w:r>
    </w:p>
    <w:p w14:paraId="650F8B94" w14:textId="77777777" w:rsidR="0024000E" w:rsidRDefault="00000000" w:rsidP="00656FBF">
      <w:pPr>
        <w:pStyle w:val="Heading2"/>
      </w:pPr>
      <w:r>
        <w:t>2.2 Objectives</w:t>
      </w:r>
    </w:p>
    <w:p w14:paraId="206A99F0" w14:textId="77777777" w:rsidR="0024000E" w:rsidRDefault="00000000" w:rsidP="00656FBF">
      <w:pPr>
        <w:pStyle w:val="ListBullet"/>
        <w:jc w:val="both"/>
      </w:pPr>
      <w:r>
        <w:t>Maintain related customer, service, billing, churn and prediction records.</w:t>
      </w:r>
    </w:p>
    <w:p w14:paraId="34A0589E" w14:textId="77777777" w:rsidR="0024000E" w:rsidRDefault="00000000" w:rsidP="00656FBF">
      <w:pPr>
        <w:pStyle w:val="ListBullet"/>
        <w:jc w:val="both"/>
      </w:pPr>
      <w:r>
        <w:t>Provide authenticated access to the dashboard and customer-management pages.</w:t>
      </w:r>
    </w:p>
    <w:p w14:paraId="0674635E" w14:textId="77777777" w:rsidR="0024000E" w:rsidRDefault="00000000" w:rsidP="00656FBF">
      <w:pPr>
        <w:pStyle w:val="ListBullet"/>
        <w:jc w:val="both"/>
      </w:pPr>
      <w:r>
        <w:t>Allow customer search, filtering by risk category, and paginated results.</w:t>
      </w:r>
    </w:p>
    <w:p w14:paraId="3A14C8F1" w14:textId="77777777" w:rsidR="0024000E" w:rsidRDefault="00000000" w:rsidP="00656FBF">
      <w:pPr>
        <w:pStyle w:val="ListBullet"/>
        <w:jc w:val="both"/>
      </w:pPr>
      <w:r>
        <w:t>Train a supervised model from historical churn labels.</w:t>
      </w:r>
    </w:p>
    <w:p w14:paraId="4A6D9D71" w14:textId="77777777" w:rsidR="0024000E" w:rsidRDefault="00000000" w:rsidP="00656FBF">
      <w:pPr>
        <w:pStyle w:val="ListBullet"/>
        <w:jc w:val="both"/>
      </w:pPr>
      <w:r>
        <w:t>Convert predicted probabilities into understandable risk categories.</w:t>
      </w:r>
    </w:p>
    <w:p w14:paraId="6A3DD45C" w14:textId="77777777" w:rsidR="0024000E" w:rsidRDefault="00000000" w:rsidP="00656FBF">
      <w:pPr>
        <w:pStyle w:val="ListBullet"/>
        <w:jc w:val="both"/>
      </w:pPr>
      <w:r>
        <w:t>Package the application in Docker and deploy it to a cloud web service.</w:t>
      </w:r>
    </w:p>
    <w:p w14:paraId="6108C53B" w14:textId="77777777" w:rsidR="0024000E" w:rsidRDefault="00000000" w:rsidP="00656FBF">
      <w:pPr>
        <w:pStyle w:val="ListBullet"/>
        <w:jc w:val="both"/>
      </w:pPr>
      <w:r>
        <w:t>Use a managed PostgreSQL database for persistent hosted records.</w:t>
      </w:r>
    </w:p>
    <w:p w14:paraId="28835348" w14:textId="77777777" w:rsidR="0024000E" w:rsidRDefault="00000000" w:rsidP="00656FBF">
      <w:pPr>
        <w:pStyle w:val="ListBullet"/>
        <w:jc w:val="both"/>
      </w:pPr>
      <w:r>
        <w:t>Verify the deployed application through smoke tests.</w:t>
      </w:r>
    </w:p>
    <w:p w14:paraId="511ECBBE" w14:textId="77777777" w:rsidR="0024000E" w:rsidRDefault="00000000" w:rsidP="00656FBF">
      <w:pPr>
        <w:pStyle w:val="Heading2"/>
      </w:pPr>
      <w:r>
        <w:t>2.3 Expected outcome</w:t>
      </w:r>
    </w:p>
    <w:p w14:paraId="257B2904" w14:textId="77777777" w:rsidR="0024000E" w:rsidRDefault="00000000" w:rsidP="00656FBF">
      <w:pPr>
        <w:jc w:val="both"/>
      </w:pPr>
      <w:r>
        <w:t>The expected outcome is a publicly accessible demonstration of the Django application running from a Docker image, with customer data stored in PostgreSQL and prediction results displayed through the web interface.</w:t>
      </w:r>
    </w:p>
    <w:p w14:paraId="00E15500" w14:textId="77777777" w:rsidR="0024000E" w:rsidRDefault="00000000" w:rsidP="00656FBF">
      <w:pPr>
        <w:jc w:val="both"/>
      </w:pPr>
      <w:r>
        <w:br w:type="page"/>
      </w:r>
    </w:p>
    <w:p w14:paraId="5F868C9B" w14:textId="77777777" w:rsidR="0024000E" w:rsidRDefault="00000000" w:rsidP="00656FBF">
      <w:pPr>
        <w:pStyle w:val="Heading1"/>
        <w:jc w:val="center"/>
      </w:pPr>
      <w:r>
        <w:lastRenderedPageBreak/>
        <w:t>3. Literature Review</w:t>
      </w:r>
    </w:p>
    <w:p w14:paraId="47CD0B93" w14:textId="77777777" w:rsidR="0024000E" w:rsidRDefault="00000000" w:rsidP="00656FBF">
      <w:pPr>
        <w:pStyle w:val="Heading2"/>
      </w:pPr>
      <w:r>
        <w:t>3.1 Lalwani et al. (2021) — Customer churn prediction system: a machine learning approach</w:t>
      </w:r>
    </w:p>
    <w:p w14:paraId="2041CF9C" w14:textId="77777777" w:rsidR="0024000E" w:rsidRDefault="00000000" w:rsidP="00656FBF">
      <w:pPr>
        <w:jc w:val="both"/>
      </w:pPr>
      <w:r>
        <w:t>Lalwani, Mishra, Chadha and Sethi proposed a multi-stage churn prediction process involving data preprocessing, feature analysis, feature selection using a gravitational search algorithm, model training, and evaluation. They compared multiple classifiers and used cross-validation for hyperparameter tuning. Their reported results found that AdaBoost and XGBoost achieved the strongest accuracy in their experiments, with AUC also used to compare classifiers. This paper is relevant because it treats churn prediction as a complete modelling workflow rather than simply applying one algorithm. The present project similarly prepares mixed customer features, trains a classifier, and evaluates the result using classification metrics.</w:t>
      </w:r>
    </w:p>
    <w:p w14:paraId="17C658E9" w14:textId="77777777" w:rsidR="0024000E" w:rsidRDefault="00000000" w:rsidP="00656FBF">
      <w:pPr>
        <w:pStyle w:val="Heading2"/>
      </w:pPr>
      <w:r>
        <w:t>3.2 Vafeiadis et al. (2015) — A comparison of machine learning techniques for customer churn prediction</w:t>
      </w:r>
    </w:p>
    <w:p w14:paraId="2F4D8FD4" w14:textId="77777777" w:rsidR="0024000E" w:rsidRDefault="00000000" w:rsidP="00656FBF">
      <w:pPr>
        <w:jc w:val="both"/>
      </w:pPr>
      <w:r>
        <w:t>Vafeiadis and colleagues compared popular machine-learning techniques on a public telecommunications dataset and investigated whether boosting improved model performance. Their study reported that boosted versions generally outperformed the corresponding non-boosted methods in their experimental setting. The paper demonstrates why model comparison and validation are important: a familiar algorithm is not automatically the best model for every churn dataset. In the present project, Random Forest is selected as a practical baseline, but comparison with boosting methods would be a useful extension.</w:t>
      </w:r>
    </w:p>
    <w:p w14:paraId="4D937FCC" w14:textId="77777777" w:rsidR="0024000E" w:rsidRDefault="00000000" w:rsidP="00656FBF">
      <w:pPr>
        <w:pStyle w:val="Heading2"/>
      </w:pPr>
      <w:r>
        <w:t>3.3 Verbeke et al. (2011) — Building comprehensible customer churn prediction models with advanced rule induction techniques</w:t>
      </w:r>
    </w:p>
    <w:p w14:paraId="2E9A8F66" w14:textId="77777777" w:rsidR="0024000E" w:rsidRDefault="00000000" w:rsidP="00656FBF">
      <w:pPr>
        <w:jc w:val="both"/>
      </w:pPr>
      <w:r>
        <w:t>Verbeke and colleagues emphasised that churn models should be judged not only by predictive accuracy but also by comprehensibility and justifiability. They explored rule-induction approaches to build models whose patterns could be understood by business users. This is important for retention work because a risk score alone does not explain what staff should investigate. The current application presents risk categories in a dashboard; a future version could add feature explanations or interpretable rules.</w:t>
      </w:r>
    </w:p>
    <w:p w14:paraId="0521146F" w14:textId="77777777" w:rsidR="0049427E" w:rsidRDefault="0049427E" w:rsidP="00656FBF">
      <w:pPr>
        <w:pStyle w:val="Heading2"/>
      </w:pPr>
    </w:p>
    <w:p w14:paraId="7A7C112C" w14:textId="6B39027B" w:rsidR="0024000E" w:rsidRDefault="00000000" w:rsidP="00656FBF">
      <w:pPr>
        <w:pStyle w:val="Heading2"/>
      </w:pPr>
      <w:r>
        <w:t>3.4 Xie et al. (2009) — Customer churn prediction using improved balanced random forests</w:t>
      </w:r>
    </w:p>
    <w:p w14:paraId="04ABAC04" w14:textId="77777777" w:rsidR="0024000E" w:rsidRDefault="00000000" w:rsidP="00656FBF">
      <w:pPr>
        <w:jc w:val="both"/>
      </w:pPr>
      <w:r>
        <w:t>Xie and colleagues studied class imbalance and proposed an improved balanced Random Forest approach. Their work highlights that churn datasets often contain fewer churners than non-churners, which can make ordinary accuracy misleading. The supplied dataset in this project has a minority churn class, so class weighting and metrics such as recall, precision, F1-score, and ROC-AUC are relevant. The project uses class_weight=balanced in its Random Forest configuration, though further validation is needed to determine whether this is optimal.</w:t>
      </w:r>
    </w:p>
    <w:p w14:paraId="48F2BFA3" w14:textId="77777777" w:rsidR="0024000E" w:rsidRDefault="00000000" w:rsidP="00656FBF">
      <w:pPr>
        <w:pStyle w:val="Heading2"/>
      </w:pPr>
      <w:r>
        <w:t>3.5 Imani et al. (2020–2024 review)</w:t>
      </w:r>
    </w:p>
    <w:p w14:paraId="23AEB42C" w14:textId="77777777" w:rsidR="0024000E" w:rsidRDefault="00000000" w:rsidP="00656FBF">
      <w:pPr>
        <w:jc w:val="both"/>
      </w:pPr>
      <w:r>
        <w:t>Imani and colleagues conducted a systematic review of recent customer-churn research, examining machine-learning and deep-learning studies published between 2020 and 2024. Their review describes the continuing use of ensemble methods such as XGBoost and LightGBM, alongside growing use of deep-learning methods such as LSTM and CNN. It also discusses persistent challenges in evaluation, data characteristics, and model deployment. This review provides a current research overview and supports the decision to treat the present Random Forest model as a baseline rather than a final solution.</w:t>
      </w:r>
    </w:p>
    <w:p w14:paraId="0042BB4E" w14:textId="77777777" w:rsidR="0024000E" w:rsidRDefault="00000000" w:rsidP="00656FBF">
      <w:pPr>
        <w:pStyle w:val="Heading2"/>
      </w:pPr>
      <w:r>
        <w:t>3.6 Literature review summary</w:t>
      </w:r>
    </w:p>
    <w:p w14:paraId="1B183F1C" w14:textId="77777777" w:rsidR="0024000E" w:rsidRDefault="00000000" w:rsidP="00656FBF">
      <w:pPr>
        <w:jc w:val="both"/>
      </w:pPr>
      <w:r>
        <w:t>The reviewed studies collectively suggest four lessons: preprocess data carefully; compare models rather than assume one is best; account for class imbalance; and balance predictive performance with interpretability. This project applies a pipeline-based Random Forest approach and provides a web interface for using predictions. Future evaluation should compare alternative models and provide clear explanations for risk estimates.</w:t>
      </w:r>
    </w:p>
    <w:p w14:paraId="0C39C941" w14:textId="77777777" w:rsidR="0024000E" w:rsidRDefault="00000000" w:rsidP="00656FBF">
      <w:pPr>
        <w:jc w:val="both"/>
      </w:pPr>
      <w:r>
        <w:br w:type="page"/>
      </w:r>
    </w:p>
    <w:p w14:paraId="1FEA6755" w14:textId="77777777" w:rsidR="0024000E" w:rsidRDefault="00000000" w:rsidP="00656FBF">
      <w:pPr>
        <w:pStyle w:val="Heading1"/>
        <w:jc w:val="center"/>
      </w:pPr>
      <w:r>
        <w:lastRenderedPageBreak/>
        <w:t>4. Dataset and Key Exploratory Findings</w:t>
      </w:r>
    </w:p>
    <w:p w14:paraId="7E8ADB80" w14:textId="77777777" w:rsidR="0024000E" w:rsidRDefault="00000000" w:rsidP="00656FBF">
      <w:pPr>
        <w:jc w:val="both"/>
      </w:pPr>
      <w:r>
        <w:t>The supplied CSV contains one record per customer and includes demographic, service, contract, payment, tenure, charge, and churn-label fields.</w:t>
      </w:r>
    </w:p>
    <w:tbl>
      <w:tblPr>
        <w:tblStyle w:val="TableGrid"/>
        <w:tblW w:w="0" w:type="auto"/>
        <w:tblLook w:val="04A0" w:firstRow="1" w:lastRow="0" w:firstColumn="1" w:lastColumn="0" w:noHBand="0" w:noVBand="1"/>
      </w:tblPr>
      <w:tblGrid>
        <w:gridCol w:w="4968"/>
        <w:gridCol w:w="4968"/>
      </w:tblGrid>
      <w:tr w:rsidR="0024000E" w14:paraId="60DC3CC8"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3013C379" w14:textId="77777777" w:rsidR="0024000E" w:rsidRDefault="00000000" w:rsidP="00656FBF">
            <w:r>
              <w:rPr>
                <w:b/>
                <w:color w:val="000000"/>
                <w:sz w:val="20"/>
              </w:rPr>
              <w:t>Dataset measure</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013ECA1C" w14:textId="77777777" w:rsidR="0024000E" w:rsidRDefault="00000000" w:rsidP="00656FBF">
            <w:r>
              <w:rPr>
                <w:b/>
                <w:color w:val="000000"/>
                <w:sz w:val="20"/>
              </w:rPr>
              <w:t>Observed value</w:t>
            </w:r>
          </w:p>
        </w:tc>
      </w:tr>
      <w:tr w:rsidR="0024000E" w14:paraId="4BC4B0BB" w14:textId="77777777">
        <w:tc>
          <w:tcPr>
            <w:tcW w:w="4968" w:type="dxa"/>
            <w:tcBorders>
              <w:top w:val="single" w:sz="6" w:space="0" w:color="000000"/>
              <w:left w:val="single" w:sz="6" w:space="0" w:color="000000"/>
              <w:bottom w:val="single" w:sz="6" w:space="0" w:color="000000"/>
              <w:right w:val="single" w:sz="6" w:space="0" w:color="000000"/>
            </w:tcBorders>
          </w:tcPr>
          <w:p w14:paraId="7C14AFBA" w14:textId="77777777" w:rsidR="0024000E" w:rsidRDefault="00000000" w:rsidP="00656FBF">
            <w:pPr>
              <w:spacing w:after="20"/>
            </w:pPr>
            <w:r>
              <w:rPr>
                <w:color w:val="000000"/>
                <w:sz w:val="20"/>
              </w:rPr>
              <w:t>Rows</w:t>
            </w:r>
          </w:p>
        </w:tc>
        <w:tc>
          <w:tcPr>
            <w:tcW w:w="4968" w:type="dxa"/>
            <w:tcBorders>
              <w:top w:val="single" w:sz="6" w:space="0" w:color="000000"/>
              <w:left w:val="single" w:sz="6" w:space="0" w:color="000000"/>
              <w:bottom w:val="single" w:sz="6" w:space="0" w:color="000000"/>
              <w:right w:val="single" w:sz="6" w:space="0" w:color="000000"/>
            </w:tcBorders>
          </w:tcPr>
          <w:p w14:paraId="40A66D87" w14:textId="77777777" w:rsidR="0024000E" w:rsidRDefault="00000000" w:rsidP="00656FBF">
            <w:pPr>
              <w:spacing w:after="20"/>
            </w:pPr>
            <w:r>
              <w:rPr>
                <w:color w:val="000000"/>
                <w:sz w:val="20"/>
              </w:rPr>
              <w:t>7,043</w:t>
            </w:r>
          </w:p>
        </w:tc>
      </w:tr>
      <w:tr w:rsidR="0024000E" w14:paraId="5F7718B8" w14:textId="77777777">
        <w:tc>
          <w:tcPr>
            <w:tcW w:w="4968" w:type="dxa"/>
            <w:tcBorders>
              <w:top w:val="single" w:sz="6" w:space="0" w:color="000000"/>
              <w:left w:val="single" w:sz="6" w:space="0" w:color="000000"/>
              <w:bottom w:val="single" w:sz="6" w:space="0" w:color="000000"/>
              <w:right w:val="single" w:sz="6" w:space="0" w:color="000000"/>
            </w:tcBorders>
          </w:tcPr>
          <w:p w14:paraId="53BCC3DC" w14:textId="77777777" w:rsidR="0024000E" w:rsidRDefault="00000000" w:rsidP="00656FBF">
            <w:pPr>
              <w:spacing w:after="20"/>
            </w:pPr>
            <w:r>
              <w:rPr>
                <w:color w:val="000000"/>
                <w:sz w:val="20"/>
              </w:rPr>
              <w:t>Columns</w:t>
            </w:r>
          </w:p>
        </w:tc>
        <w:tc>
          <w:tcPr>
            <w:tcW w:w="4968" w:type="dxa"/>
            <w:tcBorders>
              <w:top w:val="single" w:sz="6" w:space="0" w:color="000000"/>
              <w:left w:val="single" w:sz="6" w:space="0" w:color="000000"/>
              <w:bottom w:val="single" w:sz="6" w:space="0" w:color="000000"/>
              <w:right w:val="single" w:sz="6" w:space="0" w:color="000000"/>
            </w:tcBorders>
          </w:tcPr>
          <w:p w14:paraId="0BB2A52B" w14:textId="77777777" w:rsidR="0024000E" w:rsidRDefault="00000000" w:rsidP="00656FBF">
            <w:pPr>
              <w:spacing w:after="20"/>
            </w:pPr>
            <w:r>
              <w:rPr>
                <w:color w:val="000000"/>
                <w:sz w:val="20"/>
              </w:rPr>
              <w:t>21</w:t>
            </w:r>
          </w:p>
        </w:tc>
      </w:tr>
      <w:tr w:rsidR="0024000E" w14:paraId="12CE2930" w14:textId="77777777">
        <w:tc>
          <w:tcPr>
            <w:tcW w:w="4968" w:type="dxa"/>
            <w:tcBorders>
              <w:top w:val="single" w:sz="6" w:space="0" w:color="000000"/>
              <w:left w:val="single" w:sz="6" w:space="0" w:color="000000"/>
              <w:bottom w:val="single" w:sz="6" w:space="0" w:color="000000"/>
              <w:right w:val="single" w:sz="6" w:space="0" w:color="000000"/>
            </w:tcBorders>
          </w:tcPr>
          <w:p w14:paraId="76FC2A39" w14:textId="77777777" w:rsidR="0024000E" w:rsidRDefault="00000000" w:rsidP="00656FBF">
            <w:pPr>
              <w:spacing w:after="20"/>
            </w:pPr>
            <w:r>
              <w:rPr>
                <w:color w:val="000000"/>
                <w:sz w:val="20"/>
              </w:rPr>
              <w:t>Churn = Yes</w:t>
            </w:r>
          </w:p>
        </w:tc>
        <w:tc>
          <w:tcPr>
            <w:tcW w:w="4968" w:type="dxa"/>
            <w:tcBorders>
              <w:top w:val="single" w:sz="6" w:space="0" w:color="000000"/>
              <w:left w:val="single" w:sz="6" w:space="0" w:color="000000"/>
              <w:bottom w:val="single" w:sz="6" w:space="0" w:color="000000"/>
              <w:right w:val="single" w:sz="6" w:space="0" w:color="000000"/>
            </w:tcBorders>
          </w:tcPr>
          <w:p w14:paraId="42ECD5AD" w14:textId="77777777" w:rsidR="0024000E" w:rsidRDefault="00000000" w:rsidP="00656FBF">
            <w:pPr>
              <w:spacing w:after="20"/>
            </w:pPr>
            <w:r>
              <w:rPr>
                <w:color w:val="000000"/>
                <w:sz w:val="20"/>
              </w:rPr>
              <w:t>1,869 (26.54%)</w:t>
            </w:r>
          </w:p>
        </w:tc>
      </w:tr>
      <w:tr w:rsidR="0024000E" w14:paraId="7B3BC617" w14:textId="77777777">
        <w:tc>
          <w:tcPr>
            <w:tcW w:w="4968" w:type="dxa"/>
            <w:tcBorders>
              <w:top w:val="single" w:sz="6" w:space="0" w:color="000000"/>
              <w:left w:val="single" w:sz="6" w:space="0" w:color="000000"/>
              <w:bottom w:val="single" w:sz="6" w:space="0" w:color="000000"/>
              <w:right w:val="single" w:sz="6" w:space="0" w:color="000000"/>
            </w:tcBorders>
          </w:tcPr>
          <w:p w14:paraId="0A0EDA07" w14:textId="77777777" w:rsidR="0024000E" w:rsidRDefault="00000000" w:rsidP="00656FBF">
            <w:pPr>
              <w:spacing w:after="20"/>
            </w:pPr>
            <w:r>
              <w:rPr>
                <w:color w:val="000000"/>
                <w:sz w:val="20"/>
              </w:rPr>
              <w:t>Churn = No</w:t>
            </w:r>
          </w:p>
        </w:tc>
        <w:tc>
          <w:tcPr>
            <w:tcW w:w="4968" w:type="dxa"/>
            <w:tcBorders>
              <w:top w:val="single" w:sz="6" w:space="0" w:color="000000"/>
              <w:left w:val="single" w:sz="6" w:space="0" w:color="000000"/>
              <w:bottom w:val="single" w:sz="6" w:space="0" w:color="000000"/>
              <w:right w:val="single" w:sz="6" w:space="0" w:color="000000"/>
            </w:tcBorders>
          </w:tcPr>
          <w:p w14:paraId="76CEEBDF" w14:textId="77777777" w:rsidR="0024000E" w:rsidRDefault="00000000" w:rsidP="00656FBF">
            <w:pPr>
              <w:spacing w:after="20"/>
            </w:pPr>
            <w:r>
              <w:rPr>
                <w:color w:val="000000"/>
                <w:sz w:val="20"/>
              </w:rPr>
              <w:t>5,174 (73.46%)</w:t>
            </w:r>
          </w:p>
        </w:tc>
      </w:tr>
      <w:tr w:rsidR="0024000E" w14:paraId="7E45CB64" w14:textId="77777777">
        <w:tc>
          <w:tcPr>
            <w:tcW w:w="4968" w:type="dxa"/>
            <w:tcBorders>
              <w:top w:val="single" w:sz="6" w:space="0" w:color="000000"/>
              <w:left w:val="single" w:sz="6" w:space="0" w:color="000000"/>
              <w:bottom w:val="single" w:sz="6" w:space="0" w:color="000000"/>
              <w:right w:val="single" w:sz="6" w:space="0" w:color="000000"/>
            </w:tcBorders>
          </w:tcPr>
          <w:p w14:paraId="3F2B58C4" w14:textId="77777777" w:rsidR="0024000E" w:rsidRDefault="00000000" w:rsidP="00656FBF">
            <w:pPr>
              <w:spacing w:after="20"/>
            </w:pPr>
            <w:r>
              <w:rPr>
                <w:color w:val="000000"/>
                <w:sz w:val="20"/>
              </w:rPr>
              <w:t>Median tenure</w:t>
            </w:r>
          </w:p>
        </w:tc>
        <w:tc>
          <w:tcPr>
            <w:tcW w:w="4968" w:type="dxa"/>
            <w:tcBorders>
              <w:top w:val="single" w:sz="6" w:space="0" w:color="000000"/>
              <w:left w:val="single" w:sz="6" w:space="0" w:color="000000"/>
              <w:bottom w:val="single" w:sz="6" w:space="0" w:color="000000"/>
              <w:right w:val="single" w:sz="6" w:space="0" w:color="000000"/>
            </w:tcBorders>
          </w:tcPr>
          <w:p w14:paraId="7CF92D24" w14:textId="77777777" w:rsidR="0024000E" w:rsidRDefault="00000000" w:rsidP="00656FBF">
            <w:pPr>
              <w:spacing w:after="20"/>
            </w:pPr>
            <w:r>
              <w:rPr>
                <w:color w:val="000000"/>
                <w:sz w:val="20"/>
              </w:rPr>
              <w:t>29 months</w:t>
            </w:r>
          </w:p>
        </w:tc>
      </w:tr>
      <w:tr w:rsidR="0024000E" w14:paraId="1D44BA25" w14:textId="77777777">
        <w:tc>
          <w:tcPr>
            <w:tcW w:w="4968" w:type="dxa"/>
            <w:tcBorders>
              <w:top w:val="single" w:sz="6" w:space="0" w:color="000000"/>
              <w:left w:val="single" w:sz="6" w:space="0" w:color="000000"/>
              <w:bottom w:val="single" w:sz="6" w:space="0" w:color="000000"/>
              <w:right w:val="single" w:sz="6" w:space="0" w:color="000000"/>
            </w:tcBorders>
          </w:tcPr>
          <w:p w14:paraId="5698AB58" w14:textId="77777777" w:rsidR="0024000E" w:rsidRDefault="00000000" w:rsidP="00656FBF">
            <w:pPr>
              <w:spacing w:after="20"/>
            </w:pPr>
            <w:r>
              <w:rPr>
                <w:color w:val="000000"/>
                <w:sz w:val="20"/>
              </w:rPr>
              <w:t>Mean monthly charge</w:t>
            </w:r>
          </w:p>
        </w:tc>
        <w:tc>
          <w:tcPr>
            <w:tcW w:w="4968" w:type="dxa"/>
            <w:tcBorders>
              <w:top w:val="single" w:sz="6" w:space="0" w:color="000000"/>
              <w:left w:val="single" w:sz="6" w:space="0" w:color="000000"/>
              <w:bottom w:val="single" w:sz="6" w:space="0" w:color="000000"/>
              <w:right w:val="single" w:sz="6" w:space="0" w:color="000000"/>
            </w:tcBorders>
          </w:tcPr>
          <w:p w14:paraId="39F23E17" w14:textId="77777777" w:rsidR="0024000E" w:rsidRDefault="00000000" w:rsidP="00656FBF">
            <w:pPr>
              <w:spacing w:after="20"/>
            </w:pPr>
            <w:r>
              <w:rPr>
                <w:color w:val="000000"/>
                <w:sz w:val="20"/>
              </w:rPr>
              <w:t>$64.76</w:t>
            </w:r>
          </w:p>
        </w:tc>
      </w:tr>
    </w:tbl>
    <w:p w14:paraId="70A5E359" w14:textId="77777777" w:rsidR="0024000E" w:rsidRDefault="0024000E" w:rsidP="00656FBF">
      <w:pPr>
        <w:jc w:val="both"/>
      </w:pPr>
    </w:p>
    <w:p w14:paraId="270FB93B" w14:textId="77777777" w:rsidR="0024000E" w:rsidRDefault="00000000" w:rsidP="00656FBF">
      <w:pPr>
        <w:pStyle w:val="Heading2"/>
      </w:pPr>
      <w:r>
        <w:t>4.1 Churn by contract type</w:t>
      </w:r>
    </w:p>
    <w:tbl>
      <w:tblPr>
        <w:tblStyle w:val="TableGrid"/>
        <w:tblW w:w="0" w:type="auto"/>
        <w:tblLook w:val="04A0" w:firstRow="1" w:lastRow="0" w:firstColumn="1" w:lastColumn="0" w:noHBand="0" w:noVBand="1"/>
      </w:tblPr>
      <w:tblGrid>
        <w:gridCol w:w="4968"/>
        <w:gridCol w:w="4968"/>
      </w:tblGrid>
      <w:tr w:rsidR="0024000E" w14:paraId="48316053"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2141D57E" w14:textId="77777777" w:rsidR="0024000E" w:rsidRDefault="00000000" w:rsidP="00656FBF">
            <w:r>
              <w:rPr>
                <w:b/>
                <w:color w:val="000000"/>
                <w:sz w:val="20"/>
              </w:rPr>
              <w:t>Contract type</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75A7FA11" w14:textId="77777777" w:rsidR="0024000E" w:rsidRDefault="00000000" w:rsidP="00656FBF">
            <w:r>
              <w:rPr>
                <w:b/>
                <w:color w:val="000000"/>
                <w:sz w:val="20"/>
              </w:rPr>
              <w:t>Observed churn rate</w:t>
            </w:r>
          </w:p>
        </w:tc>
      </w:tr>
      <w:tr w:rsidR="0024000E" w14:paraId="6AD96AA8" w14:textId="77777777">
        <w:tc>
          <w:tcPr>
            <w:tcW w:w="4968" w:type="dxa"/>
            <w:tcBorders>
              <w:top w:val="single" w:sz="6" w:space="0" w:color="000000"/>
              <w:left w:val="single" w:sz="6" w:space="0" w:color="000000"/>
              <w:bottom w:val="single" w:sz="6" w:space="0" w:color="000000"/>
              <w:right w:val="single" w:sz="6" w:space="0" w:color="000000"/>
            </w:tcBorders>
          </w:tcPr>
          <w:p w14:paraId="29493DA0" w14:textId="77777777" w:rsidR="0024000E" w:rsidRDefault="00000000" w:rsidP="00656FBF">
            <w:pPr>
              <w:spacing w:after="20"/>
            </w:pPr>
            <w:r>
              <w:rPr>
                <w:color w:val="000000"/>
                <w:sz w:val="20"/>
              </w:rPr>
              <w:t>Month-to-month</w:t>
            </w:r>
          </w:p>
        </w:tc>
        <w:tc>
          <w:tcPr>
            <w:tcW w:w="4968" w:type="dxa"/>
            <w:tcBorders>
              <w:top w:val="single" w:sz="6" w:space="0" w:color="000000"/>
              <w:left w:val="single" w:sz="6" w:space="0" w:color="000000"/>
              <w:bottom w:val="single" w:sz="6" w:space="0" w:color="000000"/>
              <w:right w:val="single" w:sz="6" w:space="0" w:color="000000"/>
            </w:tcBorders>
          </w:tcPr>
          <w:p w14:paraId="79CDE50F" w14:textId="77777777" w:rsidR="0024000E" w:rsidRDefault="00000000" w:rsidP="00656FBF">
            <w:pPr>
              <w:spacing w:after="20"/>
            </w:pPr>
            <w:r>
              <w:rPr>
                <w:color w:val="000000"/>
                <w:sz w:val="20"/>
              </w:rPr>
              <w:t>42.7%</w:t>
            </w:r>
          </w:p>
        </w:tc>
      </w:tr>
      <w:tr w:rsidR="0024000E" w14:paraId="60842066" w14:textId="77777777">
        <w:tc>
          <w:tcPr>
            <w:tcW w:w="4968" w:type="dxa"/>
            <w:tcBorders>
              <w:top w:val="single" w:sz="6" w:space="0" w:color="000000"/>
              <w:left w:val="single" w:sz="6" w:space="0" w:color="000000"/>
              <w:bottom w:val="single" w:sz="6" w:space="0" w:color="000000"/>
              <w:right w:val="single" w:sz="6" w:space="0" w:color="000000"/>
            </w:tcBorders>
          </w:tcPr>
          <w:p w14:paraId="31DD92C3" w14:textId="77777777" w:rsidR="0024000E" w:rsidRDefault="00000000" w:rsidP="00656FBF">
            <w:pPr>
              <w:spacing w:after="20"/>
            </w:pPr>
            <w:r>
              <w:rPr>
                <w:color w:val="000000"/>
                <w:sz w:val="20"/>
              </w:rPr>
              <w:t>One year</w:t>
            </w:r>
          </w:p>
        </w:tc>
        <w:tc>
          <w:tcPr>
            <w:tcW w:w="4968" w:type="dxa"/>
            <w:tcBorders>
              <w:top w:val="single" w:sz="6" w:space="0" w:color="000000"/>
              <w:left w:val="single" w:sz="6" w:space="0" w:color="000000"/>
              <w:bottom w:val="single" w:sz="6" w:space="0" w:color="000000"/>
              <w:right w:val="single" w:sz="6" w:space="0" w:color="000000"/>
            </w:tcBorders>
          </w:tcPr>
          <w:p w14:paraId="1C5413B1" w14:textId="77777777" w:rsidR="0024000E" w:rsidRDefault="00000000" w:rsidP="00656FBF">
            <w:pPr>
              <w:spacing w:after="20"/>
            </w:pPr>
            <w:r>
              <w:rPr>
                <w:color w:val="000000"/>
                <w:sz w:val="20"/>
              </w:rPr>
              <w:t>11.3%</w:t>
            </w:r>
          </w:p>
        </w:tc>
      </w:tr>
      <w:tr w:rsidR="0024000E" w14:paraId="39E4C679" w14:textId="77777777">
        <w:tc>
          <w:tcPr>
            <w:tcW w:w="4968" w:type="dxa"/>
            <w:tcBorders>
              <w:top w:val="single" w:sz="6" w:space="0" w:color="000000"/>
              <w:left w:val="single" w:sz="6" w:space="0" w:color="000000"/>
              <w:bottom w:val="single" w:sz="6" w:space="0" w:color="000000"/>
              <w:right w:val="single" w:sz="6" w:space="0" w:color="000000"/>
            </w:tcBorders>
          </w:tcPr>
          <w:p w14:paraId="47DBE49C" w14:textId="77777777" w:rsidR="0024000E" w:rsidRDefault="00000000" w:rsidP="00656FBF">
            <w:pPr>
              <w:spacing w:after="20"/>
            </w:pPr>
            <w:r>
              <w:rPr>
                <w:color w:val="000000"/>
                <w:sz w:val="20"/>
              </w:rPr>
              <w:t>Two year</w:t>
            </w:r>
          </w:p>
        </w:tc>
        <w:tc>
          <w:tcPr>
            <w:tcW w:w="4968" w:type="dxa"/>
            <w:tcBorders>
              <w:top w:val="single" w:sz="6" w:space="0" w:color="000000"/>
              <w:left w:val="single" w:sz="6" w:space="0" w:color="000000"/>
              <w:bottom w:val="single" w:sz="6" w:space="0" w:color="000000"/>
              <w:right w:val="single" w:sz="6" w:space="0" w:color="000000"/>
            </w:tcBorders>
          </w:tcPr>
          <w:p w14:paraId="59DE22AA" w14:textId="77777777" w:rsidR="0024000E" w:rsidRDefault="00000000" w:rsidP="00656FBF">
            <w:pPr>
              <w:spacing w:after="20"/>
            </w:pPr>
            <w:r>
              <w:rPr>
                <w:color w:val="000000"/>
                <w:sz w:val="20"/>
              </w:rPr>
              <w:t>2.8%</w:t>
            </w:r>
          </w:p>
        </w:tc>
      </w:tr>
    </w:tbl>
    <w:p w14:paraId="189EED52" w14:textId="77777777" w:rsidR="0024000E" w:rsidRDefault="0024000E" w:rsidP="00656FBF">
      <w:pPr>
        <w:jc w:val="both"/>
      </w:pPr>
    </w:p>
    <w:p w14:paraId="240322B4" w14:textId="77777777" w:rsidR="0024000E" w:rsidRDefault="00000000" w:rsidP="00656FBF">
      <w:pPr>
        <w:jc w:val="both"/>
      </w:pPr>
      <w:r>
        <w:t>Month-to-month customers have a higher observed churn rate than customers on one-year or two-year contracts. This is an association in the supplied data, not proof that contract type alone causes churn.</w:t>
      </w:r>
    </w:p>
    <w:p w14:paraId="27572AE9" w14:textId="77777777" w:rsidR="0024000E" w:rsidRDefault="00000000" w:rsidP="00656FBF">
      <w:pPr>
        <w:pStyle w:val="Heading2"/>
      </w:pPr>
      <w:r>
        <w:t>4.2 Churn by internet service</w:t>
      </w:r>
    </w:p>
    <w:tbl>
      <w:tblPr>
        <w:tblStyle w:val="TableGrid"/>
        <w:tblW w:w="0" w:type="auto"/>
        <w:tblLook w:val="04A0" w:firstRow="1" w:lastRow="0" w:firstColumn="1" w:lastColumn="0" w:noHBand="0" w:noVBand="1"/>
      </w:tblPr>
      <w:tblGrid>
        <w:gridCol w:w="4968"/>
        <w:gridCol w:w="4968"/>
      </w:tblGrid>
      <w:tr w:rsidR="0024000E" w14:paraId="5B9A7F77"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5615E61D" w14:textId="77777777" w:rsidR="0024000E" w:rsidRDefault="00000000" w:rsidP="00656FBF">
            <w:r>
              <w:rPr>
                <w:b/>
                <w:color w:val="000000"/>
                <w:sz w:val="20"/>
              </w:rPr>
              <w:t>Internet service</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2129CC97" w14:textId="77777777" w:rsidR="0024000E" w:rsidRDefault="00000000" w:rsidP="00656FBF">
            <w:r>
              <w:rPr>
                <w:b/>
                <w:color w:val="000000"/>
                <w:sz w:val="20"/>
              </w:rPr>
              <w:t>Observed churn rate</w:t>
            </w:r>
          </w:p>
        </w:tc>
      </w:tr>
      <w:tr w:rsidR="0024000E" w14:paraId="743A1E37" w14:textId="77777777">
        <w:tc>
          <w:tcPr>
            <w:tcW w:w="4968" w:type="dxa"/>
            <w:tcBorders>
              <w:top w:val="single" w:sz="6" w:space="0" w:color="000000"/>
              <w:left w:val="single" w:sz="6" w:space="0" w:color="000000"/>
              <w:bottom w:val="single" w:sz="6" w:space="0" w:color="000000"/>
              <w:right w:val="single" w:sz="6" w:space="0" w:color="000000"/>
            </w:tcBorders>
          </w:tcPr>
          <w:p w14:paraId="5118E46D" w14:textId="77777777" w:rsidR="0024000E" w:rsidRDefault="00000000" w:rsidP="00656FBF">
            <w:pPr>
              <w:spacing w:after="20"/>
            </w:pPr>
            <w:r>
              <w:rPr>
                <w:color w:val="000000"/>
                <w:sz w:val="20"/>
              </w:rPr>
              <w:t>DSL</w:t>
            </w:r>
          </w:p>
        </w:tc>
        <w:tc>
          <w:tcPr>
            <w:tcW w:w="4968" w:type="dxa"/>
            <w:tcBorders>
              <w:top w:val="single" w:sz="6" w:space="0" w:color="000000"/>
              <w:left w:val="single" w:sz="6" w:space="0" w:color="000000"/>
              <w:bottom w:val="single" w:sz="6" w:space="0" w:color="000000"/>
              <w:right w:val="single" w:sz="6" w:space="0" w:color="000000"/>
            </w:tcBorders>
          </w:tcPr>
          <w:p w14:paraId="43000E87" w14:textId="77777777" w:rsidR="0024000E" w:rsidRDefault="00000000" w:rsidP="00656FBF">
            <w:pPr>
              <w:spacing w:after="20"/>
            </w:pPr>
            <w:r>
              <w:rPr>
                <w:color w:val="000000"/>
                <w:sz w:val="20"/>
              </w:rPr>
              <w:t>19.0%</w:t>
            </w:r>
          </w:p>
        </w:tc>
      </w:tr>
      <w:tr w:rsidR="0024000E" w14:paraId="4FB88FB1" w14:textId="77777777">
        <w:tc>
          <w:tcPr>
            <w:tcW w:w="4968" w:type="dxa"/>
            <w:tcBorders>
              <w:top w:val="single" w:sz="6" w:space="0" w:color="000000"/>
              <w:left w:val="single" w:sz="6" w:space="0" w:color="000000"/>
              <w:bottom w:val="single" w:sz="6" w:space="0" w:color="000000"/>
              <w:right w:val="single" w:sz="6" w:space="0" w:color="000000"/>
            </w:tcBorders>
          </w:tcPr>
          <w:p w14:paraId="74A627A0" w14:textId="77777777" w:rsidR="0024000E" w:rsidRDefault="00000000" w:rsidP="00656FBF">
            <w:pPr>
              <w:spacing w:after="20"/>
            </w:pPr>
            <w:r>
              <w:rPr>
                <w:color w:val="000000"/>
                <w:sz w:val="20"/>
              </w:rPr>
              <w:t>Fiber optic</w:t>
            </w:r>
          </w:p>
        </w:tc>
        <w:tc>
          <w:tcPr>
            <w:tcW w:w="4968" w:type="dxa"/>
            <w:tcBorders>
              <w:top w:val="single" w:sz="6" w:space="0" w:color="000000"/>
              <w:left w:val="single" w:sz="6" w:space="0" w:color="000000"/>
              <w:bottom w:val="single" w:sz="6" w:space="0" w:color="000000"/>
              <w:right w:val="single" w:sz="6" w:space="0" w:color="000000"/>
            </w:tcBorders>
          </w:tcPr>
          <w:p w14:paraId="254B2AE0" w14:textId="77777777" w:rsidR="0024000E" w:rsidRDefault="00000000" w:rsidP="00656FBF">
            <w:pPr>
              <w:spacing w:after="20"/>
            </w:pPr>
            <w:r>
              <w:rPr>
                <w:color w:val="000000"/>
                <w:sz w:val="20"/>
              </w:rPr>
              <w:t>41.9%</w:t>
            </w:r>
          </w:p>
        </w:tc>
      </w:tr>
      <w:tr w:rsidR="0024000E" w14:paraId="70FD25DB" w14:textId="77777777">
        <w:tc>
          <w:tcPr>
            <w:tcW w:w="4968" w:type="dxa"/>
            <w:tcBorders>
              <w:top w:val="single" w:sz="6" w:space="0" w:color="000000"/>
              <w:left w:val="single" w:sz="6" w:space="0" w:color="000000"/>
              <w:bottom w:val="single" w:sz="6" w:space="0" w:color="000000"/>
              <w:right w:val="single" w:sz="6" w:space="0" w:color="000000"/>
            </w:tcBorders>
          </w:tcPr>
          <w:p w14:paraId="766D5B9B" w14:textId="77777777" w:rsidR="0024000E" w:rsidRDefault="00000000" w:rsidP="00656FBF">
            <w:pPr>
              <w:spacing w:after="20"/>
            </w:pPr>
            <w:r>
              <w:rPr>
                <w:color w:val="000000"/>
                <w:sz w:val="20"/>
              </w:rPr>
              <w:t>No</w:t>
            </w:r>
          </w:p>
        </w:tc>
        <w:tc>
          <w:tcPr>
            <w:tcW w:w="4968" w:type="dxa"/>
            <w:tcBorders>
              <w:top w:val="single" w:sz="6" w:space="0" w:color="000000"/>
              <w:left w:val="single" w:sz="6" w:space="0" w:color="000000"/>
              <w:bottom w:val="single" w:sz="6" w:space="0" w:color="000000"/>
              <w:right w:val="single" w:sz="6" w:space="0" w:color="000000"/>
            </w:tcBorders>
          </w:tcPr>
          <w:p w14:paraId="5C602F22" w14:textId="77777777" w:rsidR="0024000E" w:rsidRDefault="00000000" w:rsidP="00656FBF">
            <w:pPr>
              <w:spacing w:after="20"/>
            </w:pPr>
            <w:r>
              <w:rPr>
                <w:color w:val="000000"/>
                <w:sz w:val="20"/>
              </w:rPr>
              <w:t>7.4%</w:t>
            </w:r>
          </w:p>
        </w:tc>
      </w:tr>
    </w:tbl>
    <w:p w14:paraId="3AA24216" w14:textId="77777777" w:rsidR="0024000E" w:rsidRDefault="0024000E" w:rsidP="00656FBF">
      <w:pPr>
        <w:jc w:val="both"/>
      </w:pPr>
    </w:p>
    <w:p w14:paraId="391944D2" w14:textId="1971F965" w:rsidR="00656FBF" w:rsidRDefault="00000000" w:rsidP="00656FBF">
      <w:pPr>
        <w:jc w:val="both"/>
      </w:pPr>
      <w:r>
        <w:t>Churn rates differ across internet-service groups. These differences can help formulate questions for retention analysis, but they may be influenced by tenure, contract type, pricing, and other variables.</w:t>
      </w:r>
    </w:p>
    <w:p w14:paraId="7D763495" w14:textId="77777777" w:rsidR="00656FBF" w:rsidRDefault="00656FBF" w:rsidP="00656FBF">
      <w:pPr>
        <w:jc w:val="both"/>
      </w:pPr>
    </w:p>
    <w:p w14:paraId="105B1FE6" w14:textId="00D9A846" w:rsidR="0024000E" w:rsidRDefault="00000000" w:rsidP="00656FBF">
      <w:pPr>
        <w:pStyle w:val="Heading1"/>
        <w:jc w:val="center"/>
      </w:pPr>
      <w:r>
        <w:lastRenderedPageBreak/>
        <w:t>5. System Requirements and Technology Stack</w:t>
      </w:r>
    </w:p>
    <w:p w14:paraId="12E3621F" w14:textId="77777777" w:rsidR="0024000E" w:rsidRDefault="00000000" w:rsidP="00656FBF">
      <w:pPr>
        <w:pStyle w:val="Heading2"/>
      </w:pPr>
      <w:r>
        <w:t>5.1 Functional requirements</w:t>
      </w:r>
    </w:p>
    <w:p w14:paraId="3837EF24" w14:textId="77777777" w:rsidR="0024000E" w:rsidRDefault="00000000" w:rsidP="00656FBF">
      <w:pPr>
        <w:pStyle w:val="ListBullet"/>
        <w:jc w:val="both"/>
      </w:pPr>
      <w:r>
        <w:t>User login and access control for protected pages.</w:t>
      </w:r>
    </w:p>
    <w:p w14:paraId="54DE148A" w14:textId="77777777" w:rsidR="0024000E" w:rsidRDefault="00000000" w:rsidP="00656FBF">
      <w:pPr>
        <w:pStyle w:val="ListBullet"/>
        <w:jc w:val="both"/>
      </w:pPr>
      <w:r>
        <w:t>Dashboard counts and churn summaries, including contract-level views.</w:t>
      </w:r>
    </w:p>
    <w:p w14:paraId="66C6D184" w14:textId="77777777" w:rsidR="0024000E" w:rsidRDefault="00000000" w:rsidP="00656FBF">
      <w:pPr>
        <w:pStyle w:val="ListBullet"/>
        <w:jc w:val="both"/>
      </w:pPr>
      <w:r>
        <w:t>Customer search, risk filtering, active/archived filtering and pagination.</w:t>
      </w:r>
    </w:p>
    <w:p w14:paraId="7460978E" w14:textId="77777777" w:rsidR="0024000E" w:rsidRDefault="00000000" w:rsidP="00656FBF">
      <w:pPr>
        <w:pStyle w:val="ListBullet"/>
        <w:jc w:val="both"/>
      </w:pPr>
      <w:r>
        <w:t>Customer profile maintenance and controlled archive/restore actions.</w:t>
      </w:r>
    </w:p>
    <w:p w14:paraId="38A3244A" w14:textId="77777777" w:rsidR="0024000E" w:rsidRDefault="00000000" w:rsidP="00656FBF">
      <w:pPr>
        <w:pStyle w:val="ListBullet"/>
        <w:jc w:val="both"/>
      </w:pPr>
      <w:r>
        <w:t>Prediction of churn probabilities for eligible customers.</w:t>
      </w:r>
    </w:p>
    <w:p w14:paraId="65B3EE8B" w14:textId="77777777" w:rsidR="0024000E" w:rsidRDefault="00000000" w:rsidP="00656FBF">
      <w:pPr>
        <w:pStyle w:val="ListBullet"/>
        <w:jc w:val="both"/>
      </w:pPr>
      <w:r>
        <w:t>Storage of risk categories and prediction timestamps.</w:t>
      </w:r>
    </w:p>
    <w:p w14:paraId="42D32529" w14:textId="77777777" w:rsidR="0024000E" w:rsidRDefault="00000000" w:rsidP="00656FBF">
      <w:pPr>
        <w:pStyle w:val="ListBullet"/>
        <w:jc w:val="both"/>
      </w:pPr>
      <w:r>
        <w:t>Administrative agent management and selected activity auditing.</w:t>
      </w:r>
    </w:p>
    <w:p w14:paraId="3945677E" w14:textId="77777777" w:rsidR="0024000E" w:rsidRDefault="00000000" w:rsidP="00656FBF">
      <w:pPr>
        <w:pStyle w:val="Heading2"/>
      </w:pPr>
      <w:r>
        <w:t>5.2 Non-functional requirements</w:t>
      </w:r>
    </w:p>
    <w:p w14:paraId="36A01F32" w14:textId="77777777" w:rsidR="0024000E" w:rsidRDefault="00000000" w:rsidP="00656FBF">
      <w:pPr>
        <w:pStyle w:val="ListBullet"/>
        <w:jc w:val="both"/>
      </w:pPr>
      <w:r>
        <w:t>Maintainable separation of views, models, templates and ML logic.</w:t>
      </w:r>
    </w:p>
    <w:p w14:paraId="37D99383" w14:textId="77777777" w:rsidR="0024000E" w:rsidRDefault="00000000" w:rsidP="00656FBF">
      <w:pPr>
        <w:pStyle w:val="ListBullet"/>
        <w:jc w:val="both"/>
      </w:pPr>
      <w:r>
        <w:t>Consistent local and cloud execution through Docker.</w:t>
      </w:r>
    </w:p>
    <w:p w14:paraId="30FCD3F8" w14:textId="77777777" w:rsidR="0024000E" w:rsidRDefault="00000000" w:rsidP="00656FBF">
      <w:pPr>
        <w:pStyle w:val="ListBullet"/>
        <w:jc w:val="both"/>
      </w:pPr>
      <w:r>
        <w:t>Persistent relational storage through PostgreSQL.</w:t>
      </w:r>
    </w:p>
    <w:p w14:paraId="6E5CA097" w14:textId="77777777" w:rsidR="0024000E" w:rsidRDefault="00000000" w:rsidP="00656FBF">
      <w:pPr>
        <w:pStyle w:val="ListBullet"/>
        <w:jc w:val="both"/>
      </w:pPr>
      <w:r>
        <w:t>Secure environment-based configuration and restricted access.</w:t>
      </w:r>
    </w:p>
    <w:p w14:paraId="7289B657" w14:textId="77777777" w:rsidR="0024000E" w:rsidRDefault="00000000" w:rsidP="00656FBF">
      <w:pPr>
        <w:pStyle w:val="ListBullet"/>
        <w:jc w:val="both"/>
      </w:pPr>
      <w:r>
        <w:t>Usable risk labels and dashboard summaries.</w:t>
      </w:r>
    </w:p>
    <w:p w14:paraId="2825209E" w14:textId="77777777" w:rsidR="0024000E" w:rsidRDefault="00000000" w:rsidP="00656FBF">
      <w:pPr>
        <w:pStyle w:val="ListBullet"/>
        <w:jc w:val="both"/>
      </w:pPr>
      <w:r>
        <w:t>Repeatable model training and evaluation with documented dependencies.</w:t>
      </w:r>
    </w:p>
    <w:p w14:paraId="33610E5D" w14:textId="77777777" w:rsidR="0024000E" w:rsidRDefault="00000000" w:rsidP="00656FBF">
      <w:pPr>
        <w:pStyle w:val="Heading2"/>
      </w:pPr>
      <w:r>
        <w:t>5.3 Technology stack</w:t>
      </w:r>
    </w:p>
    <w:tbl>
      <w:tblPr>
        <w:tblStyle w:val="TableGrid"/>
        <w:tblW w:w="0" w:type="auto"/>
        <w:tblLook w:val="04A0" w:firstRow="1" w:lastRow="0" w:firstColumn="1" w:lastColumn="0" w:noHBand="0" w:noVBand="1"/>
      </w:tblPr>
      <w:tblGrid>
        <w:gridCol w:w="3312"/>
        <w:gridCol w:w="3312"/>
        <w:gridCol w:w="3312"/>
      </w:tblGrid>
      <w:tr w:rsidR="0024000E" w14:paraId="4EF793FE" w14:textId="77777777">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2D70CBC5" w14:textId="77777777" w:rsidR="0024000E" w:rsidRDefault="00000000" w:rsidP="00656FBF">
            <w:r>
              <w:rPr>
                <w:b/>
                <w:color w:val="000000"/>
                <w:sz w:val="20"/>
              </w:rPr>
              <w:t>Component</w:t>
            </w:r>
          </w:p>
        </w:tc>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5B461111" w14:textId="77777777" w:rsidR="0024000E" w:rsidRDefault="00000000" w:rsidP="00656FBF">
            <w:r>
              <w:rPr>
                <w:b/>
                <w:color w:val="000000"/>
                <w:sz w:val="20"/>
              </w:rPr>
              <w:t>Technology</w:t>
            </w:r>
          </w:p>
        </w:tc>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2A09A47A" w14:textId="77777777" w:rsidR="0024000E" w:rsidRDefault="00000000" w:rsidP="00656FBF">
            <w:r>
              <w:rPr>
                <w:b/>
                <w:color w:val="000000"/>
                <w:sz w:val="20"/>
              </w:rPr>
              <w:t>Purpose</w:t>
            </w:r>
          </w:p>
        </w:tc>
      </w:tr>
      <w:tr w:rsidR="0024000E" w14:paraId="25FAE4E9" w14:textId="77777777">
        <w:tc>
          <w:tcPr>
            <w:tcW w:w="3312" w:type="dxa"/>
            <w:tcBorders>
              <w:top w:val="single" w:sz="6" w:space="0" w:color="000000"/>
              <w:left w:val="single" w:sz="6" w:space="0" w:color="000000"/>
              <w:bottom w:val="single" w:sz="6" w:space="0" w:color="000000"/>
              <w:right w:val="single" w:sz="6" w:space="0" w:color="000000"/>
            </w:tcBorders>
          </w:tcPr>
          <w:p w14:paraId="0AF54F8B" w14:textId="77777777" w:rsidR="0024000E" w:rsidRDefault="00000000" w:rsidP="00656FBF">
            <w:pPr>
              <w:spacing w:after="20"/>
            </w:pPr>
            <w:r>
              <w:rPr>
                <w:color w:val="000000"/>
                <w:sz w:val="20"/>
              </w:rPr>
              <w:t>Backend</w:t>
            </w:r>
          </w:p>
        </w:tc>
        <w:tc>
          <w:tcPr>
            <w:tcW w:w="3312" w:type="dxa"/>
            <w:tcBorders>
              <w:top w:val="single" w:sz="6" w:space="0" w:color="000000"/>
              <w:left w:val="single" w:sz="6" w:space="0" w:color="000000"/>
              <w:bottom w:val="single" w:sz="6" w:space="0" w:color="000000"/>
              <w:right w:val="single" w:sz="6" w:space="0" w:color="000000"/>
            </w:tcBorders>
          </w:tcPr>
          <w:p w14:paraId="7FF939EB" w14:textId="77777777" w:rsidR="0024000E" w:rsidRDefault="00000000" w:rsidP="00656FBF">
            <w:pPr>
              <w:spacing w:after="20"/>
            </w:pPr>
            <w:r>
              <w:rPr>
                <w:color w:val="000000"/>
                <w:sz w:val="20"/>
              </w:rPr>
              <w:t>Python, Django</w:t>
            </w:r>
          </w:p>
        </w:tc>
        <w:tc>
          <w:tcPr>
            <w:tcW w:w="3312" w:type="dxa"/>
            <w:tcBorders>
              <w:top w:val="single" w:sz="6" w:space="0" w:color="000000"/>
              <w:left w:val="single" w:sz="6" w:space="0" w:color="000000"/>
              <w:bottom w:val="single" w:sz="6" w:space="0" w:color="000000"/>
              <w:right w:val="single" w:sz="6" w:space="0" w:color="000000"/>
            </w:tcBorders>
          </w:tcPr>
          <w:p w14:paraId="172FF5F1" w14:textId="77777777" w:rsidR="0024000E" w:rsidRDefault="00000000" w:rsidP="00656FBF">
            <w:pPr>
              <w:spacing w:after="20"/>
            </w:pPr>
            <w:r>
              <w:rPr>
                <w:color w:val="000000"/>
                <w:sz w:val="20"/>
              </w:rPr>
              <w:t>Routes, authentication, forms, ORM and views</w:t>
            </w:r>
          </w:p>
        </w:tc>
      </w:tr>
      <w:tr w:rsidR="0024000E" w14:paraId="7F4E9865" w14:textId="77777777">
        <w:tc>
          <w:tcPr>
            <w:tcW w:w="3312" w:type="dxa"/>
            <w:tcBorders>
              <w:top w:val="single" w:sz="6" w:space="0" w:color="000000"/>
              <w:left w:val="single" w:sz="6" w:space="0" w:color="000000"/>
              <w:bottom w:val="single" w:sz="6" w:space="0" w:color="000000"/>
              <w:right w:val="single" w:sz="6" w:space="0" w:color="000000"/>
            </w:tcBorders>
          </w:tcPr>
          <w:p w14:paraId="252C87A0" w14:textId="77777777" w:rsidR="0024000E" w:rsidRDefault="00000000" w:rsidP="00656FBF">
            <w:pPr>
              <w:spacing w:after="20"/>
            </w:pPr>
            <w:r>
              <w:rPr>
                <w:color w:val="000000"/>
                <w:sz w:val="20"/>
              </w:rPr>
              <w:t>Frontend</w:t>
            </w:r>
          </w:p>
        </w:tc>
        <w:tc>
          <w:tcPr>
            <w:tcW w:w="3312" w:type="dxa"/>
            <w:tcBorders>
              <w:top w:val="single" w:sz="6" w:space="0" w:color="000000"/>
              <w:left w:val="single" w:sz="6" w:space="0" w:color="000000"/>
              <w:bottom w:val="single" w:sz="6" w:space="0" w:color="000000"/>
              <w:right w:val="single" w:sz="6" w:space="0" w:color="000000"/>
            </w:tcBorders>
          </w:tcPr>
          <w:p w14:paraId="385BDBD1" w14:textId="77777777" w:rsidR="0024000E" w:rsidRDefault="00000000" w:rsidP="00656FBF">
            <w:pPr>
              <w:spacing w:after="20"/>
            </w:pPr>
            <w:r>
              <w:rPr>
                <w:color w:val="000000"/>
                <w:sz w:val="20"/>
              </w:rPr>
              <w:t>Django templates, HTML/CSS</w:t>
            </w:r>
          </w:p>
        </w:tc>
        <w:tc>
          <w:tcPr>
            <w:tcW w:w="3312" w:type="dxa"/>
            <w:tcBorders>
              <w:top w:val="single" w:sz="6" w:space="0" w:color="000000"/>
              <w:left w:val="single" w:sz="6" w:space="0" w:color="000000"/>
              <w:bottom w:val="single" w:sz="6" w:space="0" w:color="000000"/>
              <w:right w:val="single" w:sz="6" w:space="0" w:color="000000"/>
            </w:tcBorders>
          </w:tcPr>
          <w:p w14:paraId="370CC0D6" w14:textId="77777777" w:rsidR="0024000E" w:rsidRDefault="00000000" w:rsidP="00656FBF">
            <w:pPr>
              <w:spacing w:after="20"/>
            </w:pPr>
            <w:r>
              <w:rPr>
                <w:color w:val="000000"/>
                <w:sz w:val="20"/>
              </w:rPr>
              <w:t>Dashboard and customer workflows</w:t>
            </w:r>
          </w:p>
        </w:tc>
      </w:tr>
      <w:tr w:rsidR="0024000E" w14:paraId="276CCBAA" w14:textId="77777777">
        <w:tc>
          <w:tcPr>
            <w:tcW w:w="3312" w:type="dxa"/>
            <w:tcBorders>
              <w:top w:val="single" w:sz="6" w:space="0" w:color="000000"/>
              <w:left w:val="single" w:sz="6" w:space="0" w:color="000000"/>
              <w:bottom w:val="single" w:sz="6" w:space="0" w:color="000000"/>
              <w:right w:val="single" w:sz="6" w:space="0" w:color="000000"/>
            </w:tcBorders>
          </w:tcPr>
          <w:p w14:paraId="053965E9" w14:textId="77777777" w:rsidR="0024000E" w:rsidRDefault="00000000" w:rsidP="00656FBF">
            <w:pPr>
              <w:spacing w:after="20"/>
            </w:pPr>
            <w:r>
              <w:rPr>
                <w:color w:val="000000"/>
                <w:sz w:val="20"/>
              </w:rPr>
              <w:t>Machine learning</w:t>
            </w:r>
          </w:p>
        </w:tc>
        <w:tc>
          <w:tcPr>
            <w:tcW w:w="3312" w:type="dxa"/>
            <w:tcBorders>
              <w:top w:val="single" w:sz="6" w:space="0" w:color="000000"/>
              <w:left w:val="single" w:sz="6" w:space="0" w:color="000000"/>
              <w:bottom w:val="single" w:sz="6" w:space="0" w:color="000000"/>
              <w:right w:val="single" w:sz="6" w:space="0" w:color="000000"/>
            </w:tcBorders>
          </w:tcPr>
          <w:p w14:paraId="06076202" w14:textId="77777777" w:rsidR="0024000E" w:rsidRDefault="00000000" w:rsidP="00656FBF">
            <w:pPr>
              <w:spacing w:after="20"/>
            </w:pPr>
            <w:r>
              <w:rPr>
                <w:color w:val="000000"/>
                <w:sz w:val="20"/>
              </w:rPr>
              <w:t>pandas, scikit-learn, joblib</w:t>
            </w:r>
          </w:p>
        </w:tc>
        <w:tc>
          <w:tcPr>
            <w:tcW w:w="3312" w:type="dxa"/>
            <w:tcBorders>
              <w:top w:val="single" w:sz="6" w:space="0" w:color="000000"/>
              <w:left w:val="single" w:sz="6" w:space="0" w:color="000000"/>
              <w:bottom w:val="single" w:sz="6" w:space="0" w:color="000000"/>
              <w:right w:val="single" w:sz="6" w:space="0" w:color="000000"/>
            </w:tcBorders>
          </w:tcPr>
          <w:p w14:paraId="64478957" w14:textId="77777777" w:rsidR="0024000E" w:rsidRDefault="00000000" w:rsidP="00656FBF">
            <w:pPr>
              <w:spacing w:after="20"/>
            </w:pPr>
            <w:r>
              <w:rPr>
                <w:color w:val="000000"/>
                <w:sz w:val="20"/>
              </w:rPr>
              <w:t>Preprocessing, training and inference</w:t>
            </w:r>
          </w:p>
        </w:tc>
      </w:tr>
      <w:tr w:rsidR="0024000E" w14:paraId="2A5B1933" w14:textId="77777777">
        <w:tc>
          <w:tcPr>
            <w:tcW w:w="3312" w:type="dxa"/>
            <w:tcBorders>
              <w:top w:val="single" w:sz="6" w:space="0" w:color="000000"/>
              <w:left w:val="single" w:sz="6" w:space="0" w:color="000000"/>
              <w:bottom w:val="single" w:sz="6" w:space="0" w:color="000000"/>
              <w:right w:val="single" w:sz="6" w:space="0" w:color="000000"/>
            </w:tcBorders>
          </w:tcPr>
          <w:p w14:paraId="13CDF24E" w14:textId="77777777" w:rsidR="0024000E" w:rsidRDefault="00000000" w:rsidP="00656FBF">
            <w:pPr>
              <w:spacing w:after="20"/>
            </w:pPr>
            <w:r>
              <w:rPr>
                <w:color w:val="000000"/>
                <w:sz w:val="20"/>
              </w:rPr>
              <w:t>Classifier</w:t>
            </w:r>
          </w:p>
        </w:tc>
        <w:tc>
          <w:tcPr>
            <w:tcW w:w="3312" w:type="dxa"/>
            <w:tcBorders>
              <w:top w:val="single" w:sz="6" w:space="0" w:color="000000"/>
              <w:left w:val="single" w:sz="6" w:space="0" w:color="000000"/>
              <w:bottom w:val="single" w:sz="6" w:space="0" w:color="000000"/>
              <w:right w:val="single" w:sz="6" w:space="0" w:color="000000"/>
            </w:tcBorders>
          </w:tcPr>
          <w:p w14:paraId="5ED560FE" w14:textId="77777777" w:rsidR="0024000E" w:rsidRDefault="00000000" w:rsidP="00656FBF">
            <w:pPr>
              <w:spacing w:after="20"/>
            </w:pPr>
            <w:r>
              <w:rPr>
                <w:color w:val="000000"/>
                <w:sz w:val="20"/>
              </w:rPr>
              <w:t>Random Forest</w:t>
            </w:r>
          </w:p>
        </w:tc>
        <w:tc>
          <w:tcPr>
            <w:tcW w:w="3312" w:type="dxa"/>
            <w:tcBorders>
              <w:top w:val="single" w:sz="6" w:space="0" w:color="000000"/>
              <w:left w:val="single" w:sz="6" w:space="0" w:color="000000"/>
              <w:bottom w:val="single" w:sz="6" w:space="0" w:color="000000"/>
              <w:right w:val="single" w:sz="6" w:space="0" w:color="000000"/>
            </w:tcBorders>
          </w:tcPr>
          <w:p w14:paraId="3AF6D521" w14:textId="77777777" w:rsidR="0024000E" w:rsidRDefault="00000000" w:rsidP="00656FBF">
            <w:pPr>
              <w:spacing w:after="20"/>
            </w:pPr>
            <w:r>
              <w:rPr>
                <w:color w:val="000000"/>
                <w:sz w:val="20"/>
              </w:rPr>
              <w:t>Churn probability estimation</w:t>
            </w:r>
          </w:p>
        </w:tc>
      </w:tr>
      <w:tr w:rsidR="0024000E" w14:paraId="7FB0C918" w14:textId="77777777">
        <w:tc>
          <w:tcPr>
            <w:tcW w:w="3312" w:type="dxa"/>
            <w:tcBorders>
              <w:top w:val="single" w:sz="6" w:space="0" w:color="000000"/>
              <w:left w:val="single" w:sz="6" w:space="0" w:color="000000"/>
              <w:bottom w:val="single" w:sz="6" w:space="0" w:color="000000"/>
              <w:right w:val="single" w:sz="6" w:space="0" w:color="000000"/>
            </w:tcBorders>
          </w:tcPr>
          <w:p w14:paraId="03E27493" w14:textId="77777777" w:rsidR="0024000E" w:rsidRDefault="00000000" w:rsidP="00656FBF">
            <w:pPr>
              <w:spacing w:after="20"/>
            </w:pPr>
            <w:r>
              <w:rPr>
                <w:color w:val="000000"/>
                <w:sz w:val="20"/>
              </w:rPr>
              <w:t>Database</w:t>
            </w:r>
          </w:p>
        </w:tc>
        <w:tc>
          <w:tcPr>
            <w:tcW w:w="3312" w:type="dxa"/>
            <w:tcBorders>
              <w:top w:val="single" w:sz="6" w:space="0" w:color="000000"/>
              <w:left w:val="single" w:sz="6" w:space="0" w:color="000000"/>
              <w:bottom w:val="single" w:sz="6" w:space="0" w:color="000000"/>
              <w:right w:val="single" w:sz="6" w:space="0" w:color="000000"/>
            </w:tcBorders>
          </w:tcPr>
          <w:p w14:paraId="219EE3FA" w14:textId="77777777" w:rsidR="0024000E" w:rsidRDefault="00000000" w:rsidP="00656FBF">
            <w:pPr>
              <w:spacing w:after="20"/>
            </w:pPr>
            <w:r>
              <w:rPr>
                <w:color w:val="000000"/>
                <w:sz w:val="20"/>
              </w:rPr>
              <w:t>PostgreSQL</w:t>
            </w:r>
          </w:p>
        </w:tc>
        <w:tc>
          <w:tcPr>
            <w:tcW w:w="3312" w:type="dxa"/>
            <w:tcBorders>
              <w:top w:val="single" w:sz="6" w:space="0" w:color="000000"/>
              <w:left w:val="single" w:sz="6" w:space="0" w:color="000000"/>
              <w:bottom w:val="single" w:sz="6" w:space="0" w:color="000000"/>
              <w:right w:val="single" w:sz="6" w:space="0" w:color="000000"/>
            </w:tcBorders>
          </w:tcPr>
          <w:p w14:paraId="679CA69D" w14:textId="77777777" w:rsidR="0024000E" w:rsidRDefault="00000000" w:rsidP="00656FBF">
            <w:pPr>
              <w:spacing w:after="20"/>
            </w:pPr>
            <w:r>
              <w:rPr>
                <w:color w:val="000000"/>
                <w:sz w:val="20"/>
              </w:rPr>
              <w:t>Persistent structured records</w:t>
            </w:r>
          </w:p>
        </w:tc>
      </w:tr>
      <w:tr w:rsidR="0024000E" w14:paraId="51D5A6B8" w14:textId="77777777">
        <w:tc>
          <w:tcPr>
            <w:tcW w:w="3312" w:type="dxa"/>
            <w:tcBorders>
              <w:top w:val="single" w:sz="6" w:space="0" w:color="000000"/>
              <w:left w:val="single" w:sz="6" w:space="0" w:color="000000"/>
              <w:bottom w:val="single" w:sz="6" w:space="0" w:color="000000"/>
              <w:right w:val="single" w:sz="6" w:space="0" w:color="000000"/>
            </w:tcBorders>
          </w:tcPr>
          <w:p w14:paraId="3C1FABC9" w14:textId="77777777" w:rsidR="0024000E" w:rsidRDefault="00000000" w:rsidP="00656FBF">
            <w:pPr>
              <w:spacing w:after="20"/>
            </w:pPr>
            <w:r>
              <w:rPr>
                <w:color w:val="000000"/>
                <w:sz w:val="20"/>
              </w:rPr>
              <w:t>Container</w:t>
            </w:r>
          </w:p>
        </w:tc>
        <w:tc>
          <w:tcPr>
            <w:tcW w:w="3312" w:type="dxa"/>
            <w:tcBorders>
              <w:top w:val="single" w:sz="6" w:space="0" w:color="000000"/>
              <w:left w:val="single" w:sz="6" w:space="0" w:color="000000"/>
              <w:bottom w:val="single" w:sz="6" w:space="0" w:color="000000"/>
              <w:right w:val="single" w:sz="6" w:space="0" w:color="000000"/>
            </w:tcBorders>
          </w:tcPr>
          <w:p w14:paraId="260E007C" w14:textId="77777777" w:rsidR="0024000E" w:rsidRDefault="00000000" w:rsidP="00656FBF">
            <w:pPr>
              <w:spacing w:after="20"/>
            </w:pPr>
            <w:r>
              <w:rPr>
                <w:color w:val="000000"/>
                <w:sz w:val="20"/>
              </w:rPr>
              <w:t>Docker</w:t>
            </w:r>
          </w:p>
        </w:tc>
        <w:tc>
          <w:tcPr>
            <w:tcW w:w="3312" w:type="dxa"/>
            <w:tcBorders>
              <w:top w:val="single" w:sz="6" w:space="0" w:color="000000"/>
              <w:left w:val="single" w:sz="6" w:space="0" w:color="000000"/>
              <w:bottom w:val="single" w:sz="6" w:space="0" w:color="000000"/>
              <w:right w:val="single" w:sz="6" w:space="0" w:color="000000"/>
            </w:tcBorders>
          </w:tcPr>
          <w:p w14:paraId="02354CF3" w14:textId="77777777" w:rsidR="0024000E" w:rsidRDefault="00000000" w:rsidP="00656FBF">
            <w:pPr>
              <w:spacing w:after="20"/>
            </w:pPr>
            <w:r>
              <w:rPr>
                <w:color w:val="000000"/>
                <w:sz w:val="20"/>
              </w:rPr>
              <w:t>Portable application image</w:t>
            </w:r>
          </w:p>
        </w:tc>
      </w:tr>
      <w:tr w:rsidR="0024000E" w14:paraId="4908E8F9" w14:textId="77777777">
        <w:tc>
          <w:tcPr>
            <w:tcW w:w="3312" w:type="dxa"/>
            <w:tcBorders>
              <w:top w:val="single" w:sz="6" w:space="0" w:color="000000"/>
              <w:left w:val="single" w:sz="6" w:space="0" w:color="000000"/>
              <w:bottom w:val="single" w:sz="6" w:space="0" w:color="000000"/>
              <w:right w:val="single" w:sz="6" w:space="0" w:color="000000"/>
            </w:tcBorders>
          </w:tcPr>
          <w:p w14:paraId="0C69D3A4" w14:textId="77777777" w:rsidR="0024000E" w:rsidRDefault="00000000" w:rsidP="00656FBF">
            <w:pPr>
              <w:spacing w:after="20"/>
            </w:pPr>
            <w:r>
              <w:rPr>
                <w:color w:val="000000"/>
                <w:sz w:val="20"/>
              </w:rPr>
              <w:t>Cloud web host</w:t>
            </w:r>
          </w:p>
        </w:tc>
        <w:tc>
          <w:tcPr>
            <w:tcW w:w="3312" w:type="dxa"/>
            <w:tcBorders>
              <w:top w:val="single" w:sz="6" w:space="0" w:color="000000"/>
              <w:left w:val="single" w:sz="6" w:space="0" w:color="000000"/>
              <w:bottom w:val="single" w:sz="6" w:space="0" w:color="000000"/>
              <w:right w:val="single" w:sz="6" w:space="0" w:color="000000"/>
            </w:tcBorders>
          </w:tcPr>
          <w:p w14:paraId="52E8E92F" w14:textId="77777777" w:rsidR="0024000E" w:rsidRDefault="00000000" w:rsidP="00656FBF">
            <w:pPr>
              <w:spacing w:after="20"/>
            </w:pPr>
            <w:r>
              <w:rPr>
                <w:color w:val="000000"/>
                <w:sz w:val="20"/>
              </w:rPr>
              <w:t>Render</w:t>
            </w:r>
          </w:p>
        </w:tc>
        <w:tc>
          <w:tcPr>
            <w:tcW w:w="3312" w:type="dxa"/>
            <w:tcBorders>
              <w:top w:val="single" w:sz="6" w:space="0" w:color="000000"/>
              <w:left w:val="single" w:sz="6" w:space="0" w:color="000000"/>
              <w:bottom w:val="single" w:sz="6" w:space="0" w:color="000000"/>
              <w:right w:val="single" w:sz="6" w:space="0" w:color="000000"/>
            </w:tcBorders>
          </w:tcPr>
          <w:p w14:paraId="4C46892A" w14:textId="77777777" w:rsidR="0024000E" w:rsidRDefault="00000000" w:rsidP="00656FBF">
            <w:pPr>
              <w:spacing w:after="20"/>
            </w:pPr>
            <w:r>
              <w:rPr>
                <w:color w:val="000000"/>
                <w:sz w:val="20"/>
              </w:rPr>
              <w:t>Public web service</w:t>
            </w:r>
          </w:p>
        </w:tc>
      </w:tr>
      <w:tr w:rsidR="0024000E" w14:paraId="1B049D64" w14:textId="77777777">
        <w:tc>
          <w:tcPr>
            <w:tcW w:w="3312" w:type="dxa"/>
            <w:tcBorders>
              <w:top w:val="single" w:sz="6" w:space="0" w:color="000000"/>
              <w:left w:val="single" w:sz="6" w:space="0" w:color="000000"/>
              <w:bottom w:val="single" w:sz="6" w:space="0" w:color="000000"/>
              <w:right w:val="single" w:sz="6" w:space="0" w:color="000000"/>
            </w:tcBorders>
          </w:tcPr>
          <w:p w14:paraId="75DE74B1" w14:textId="77777777" w:rsidR="0024000E" w:rsidRDefault="00000000" w:rsidP="00656FBF">
            <w:pPr>
              <w:spacing w:after="20"/>
            </w:pPr>
            <w:r>
              <w:rPr>
                <w:color w:val="000000"/>
                <w:sz w:val="20"/>
              </w:rPr>
              <w:t>Static files</w:t>
            </w:r>
          </w:p>
        </w:tc>
        <w:tc>
          <w:tcPr>
            <w:tcW w:w="3312" w:type="dxa"/>
            <w:tcBorders>
              <w:top w:val="single" w:sz="6" w:space="0" w:color="000000"/>
              <w:left w:val="single" w:sz="6" w:space="0" w:color="000000"/>
              <w:bottom w:val="single" w:sz="6" w:space="0" w:color="000000"/>
              <w:right w:val="single" w:sz="6" w:space="0" w:color="000000"/>
            </w:tcBorders>
          </w:tcPr>
          <w:p w14:paraId="722F9B24" w14:textId="77777777" w:rsidR="0024000E" w:rsidRDefault="00000000" w:rsidP="00656FBF">
            <w:pPr>
              <w:spacing w:after="20"/>
            </w:pPr>
            <w:r>
              <w:rPr>
                <w:color w:val="000000"/>
                <w:sz w:val="20"/>
              </w:rPr>
              <w:t>WhiteNoise / Django static files</w:t>
            </w:r>
          </w:p>
        </w:tc>
        <w:tc>
          <w:tcPr>
            <w:tcW w:w="3312" w:type="dxa"/>
            <w:tcBorders>
              <w:top w:val="single" w:sz="6" w:space="0" w:color="000000"/>
              <w:left w:val="single" w:sz="6" w:space="0" w:color="000000"/>
              <w:bottom w:val="single" w:sz="6" w:space="0" w:color="000000"/>
              <w:right w:val="single" w:sz="6" w:space="0" w:color="000000"/>
            </w:tcBorders>
          </w:tcPr>
          <w:p w14:paraId="275FA333" w14:textId="77777777" w:rsidR="0024000E" w:rsidRDefault="00000000" w:rsidP="00656FBF">
            <w:pPr>
              <w:spacing w:after="20"/>
            </w:pPr>
            <w:r>
              <w:rPr>
                <w:color w:val="000000"/>
                <w:sz w:val="20"/>
              </w:rPr>
              <w:t>Serving collected static assets</w:t>
            </w:r>
          </w:p>
        </w:tc>
      </w:tr>
    </w:tbl>
    <w:p w14:paraId="1B16D235" w14:textId="77777777" w:rsidR="0024000E" w:rsidRDefault="0024000E" w:rsidP="00656FBF">
      <w:pPr>
        <w:jc w:val="both"/>
      </w:pPr>
    </w:p>
    <w:p w14:paraId="558AFCAA" w14:textId="77777777" w:rsidR="0024000E" w:rsidRDefault="00000000" w:rsidP="00656FBF">
      <w:pPr>
        <w:jc w:val="both"/>
      </w:pPr>
      <w:r>
        <w:br w:type="page"/>
      </w:r>
    </w:p>
    <w:p w14:paraId="500BF58D" w14:textId="77777777" w:rsidR="0024000E" w:rsidRDefault="00000000" w:rsidP="00656FBF">
      <w:pPr>
        <w:pStyle w:val="Heading1"/>
        <w:jc w:val="center"/>
      </w:pPr>
      <w:r>
        <w:lastRenderedPageBreak/>
        <w:t>6. System Architecture and Design</w:t>
      </w:r>
    </w:p>
    <w:p w14:paraId="75D7FC5C" w14:textId="77777777" w:rsidR="0024000E" w:rsidRDefault="00000000" w:rsidP="00656FBF">
      <w:pPr>
        <w:pStyle w:val="Heading2"/>
      </w:pPr>
      <w:r>
        <w:t>6.1 Architecture overview</w:t>
      </w:r>
    </w:p>
    <w:p w14:paraId="79F942F7" w14:textId="77777777" w:rsidR="0024000E" w:rsidRDefault="00000000" w:rsidP="00656FBF">
      <w:pPr>
        <w:jc w:val="both"/>
      </w:pPr>
      <w:r>
        <w:t>The application uses a simple three-part deployment architecture: the user accesses the Django application through a browser; the Django container handles authentication, views, templates and model inference; and a managed PostgreSQL database stores customer and prediction records.</w:t>
      </w:r>
    </w:p>
    <w:tbl>
      <w:tblPr>
        <w:tblStyle w:val="TableGrid"/>
        <w:tblW w:w="0" w:type="auto"/>
        <w:tblLook w:val="04A0" w:firstRow="1" w:lastRow="0" w:firstColumn="1" w:lastColumn="0" w:noHBand="0" w:noVBand="1"/>
      </w:tblPr>
      <w:tblGrid>
        <w:gridCol w:w="4968"/>
        <w:gridCol w:w="4968"/>
      </w:tblGrid>
      <w:tr w:rsidR="0024000E" w14:paraId="3D2698E4"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6A8AED26" w14:textId="77777777" w:rsidR="0024000E" w:rsidRDefault="00000000" w:rsidP="00656FBF">
            <w:r>
              <w:rPr>
                <w:b/>
                <w:color w:val="000000"/>
                <w:sz w:val="20"/>
              </w:rPr>
              <w:t>Component</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6EB8A88A" w14:textId="77777777" w:rsidR="0024000E" w:rsidRDefault="00000000" w:rsidP="00656FBF">
            <w:r>
              <w:rPr>
                <w:b/>
                <w:color w:val="000000"/>
                <w:sz w:val="20"/>
              </w:rPr>
              <w:t>Responsibility</w:t>
            </w:r>
          </w:p>
        </w:tc>
      </w:tr>
      <w:tr w:rsidR="0024000E" w14:paraId="63A9AF5F" w14:textId="77777777">
        <w:tc>
          <w:tcPr>
            <w:tcW w:w="4968" w:type="dxa"/>
            <w:tcBorders>
              <w:top w:val="single" w:sz="6" w:space="0" w:color="000000"/>
              <w:left w:val="single" w:sz="6" w:space="0" w:color="000000"/>
              <w:bottom w:val="single" w:sz="6" w:space="0" w:color="000000"/>
              <w:right w:val="single" w:sz="6" w:space="0" w:color="000000"/>
            </w:tcBorders>
          </w:tcPr>
          <w:p w14:paraId="0CC425E4" w14:textId="77777777" w:rsidR="0024000E" w:rsidRDefault="00000000" w:rsidP="00656FBF">
            <w:pPr>
              <w:spacing w:after="20"/>
            </w:pPr>
            <w:r>
              <w:rPr>
                <w:color w:val="000000"/>
                <w:sz w:val="20"/>
              </w:rPr>
              <w:t>Browser</w:t>
            </w:r>
          </w:p>
        </w:tc>
        <w:tc>
          <w:tcPr>
            <w:tcW w:w="4968" w:type="dxa"/>
            <w:tcBorders>
              <w:top w:val="single" w:sz="6" w:space="0" w:color="000000"/>
              <w:left w:val="single" w:sz="6" w:space="0" w:color="000000"/>
              <w:bottom w:val="single" w:sz="6" w:space="0" w:color="000000"/>
              <w:right w:val="single" w:sz="6" w:space="0" w:color="000000"/>
            </w:tcBorders>
          </w:tcPr>
          <w:p w14:paraId="5BEE651B" w14:textId="77777777" w:rsidR="0024000E" w:rsidRDefault="00000000" w:rsidP="00656FBF">
            <w:pPr>
              <w:spacing w:after="20"/>
            </w:pPr>
            <w:r>
              <w:rPr>
                <w:color w:val="000000"/>
                <w:sz w:val="20"/>
              </w:rPr>
              <w:t>Displays pages and sends HTTPS requests</w:t>
            </w:r>
          </w:p>
        </w:tc>
      </w:tr>
      <w:tr w:rsidR="0024000E" w14:paraId="79603FD4" w14:textId="77777777">
        <w:tc>
          <w:tcPr>
            <w:tcW w:w="4968" w:type="dxa"/>
            <w:tcBorders>
              <w:top w:val="single" w:sz="6" w:space="0" w:color="000000"/>
              <w:left w:val="single" w:sz="6" w:space="0" w:color="000000"/>
              <w:bottom w:val="single" w:sz="6" w:space="0" w:color="000000"/>
              <w:right w:val="single" w:sz="6" w:space="0" w:color="000000"/>
            </w:tcBorders>
          </w:tcPr>
          <w:p w14:paraId="7FB9C54C" w14:textId="77777777" w:rsidR="0024000E" w:rsidRDefault="00000000" w:rsidP="00656FBF">
            <w:pPr>
              <w:spacing w:after="20"/>
            </w:pPr>
            <w:r>
              <w:rPr>
                <w:color w:val="000000"/>
                <w:sz w:val="20"/>
              </w:rPr>
              <w:t>Render web service (Docker container)</w:t>
            </w:r>
          </w:p>
        </w:tc>
        <w:tc>
          <w:tcPr>
            <w:tcW w:w="4968" w:type="dxa"/>
            <w:tcBorders>
              <w:top w:val="single" w:sz="6" w:space="0" w:color="000000"/>
              <w:left w:val="single" w:sz="6" w:space="0" w:color="000000"/>
              <w:bottom w:val="single" w:sz="6" w:space="0" w:color="000000"/>
              <w:right w:val="single" w:sz="6" w:space="0" w:color="000000"/>
            </w:tcBorders>
          </w:tcPr>
          <w:p w14:paraId="14D2E322" w14:textId="77777777" w:rsidR="0024000E" w:rsidRDefault="00000000" w:rsidP="00656FBF">
            <w:pPr>
              <w:spacing w:after="20"/>
            </w:pPr>
            <w:r>
              <w:rPr>
                <w:color w:val="000000"/>
                <w:sz w:val="20"/>
              </w:rPr>
              <w:t>Runs Django application and prediction workflow</w:t>
            </w:r>
          </w:p>
        </w:tc>
      </w:tr>
      <w:tr w:rsidR="0024000E" w14:paraId="6A196172" w14:textId="77777777">
        <w:tc>
          <w:tcPr>
            <w:tcW w:w="4968" w:type="dxa"/>
            <w:tcBorders>
              <w:top w:val="single" w:sz="6" w:space="0" w:color="000000"/>
              <w:left w:val="single" w:sz="6" w:space="0" w:color="000000"/>
              <w:bottom w:val="single" w:sz="6" w:space="0" w:color="000000"/>
              <w:right w:val="single" w:sz="6" w:space="0" w:color="000000"/>
            </w:tcBorders>
          </w:tcPr>
          <w:p w14:paraId="7C7D95DB" w14:textId="77777777" w:rsidR="0024000E" w:rsidRDefault="00000000" w:rsidP="00656FBF">
            <w:pPr>
              <w:spacing w:after="20"/>
            </w:pPr>
            <w:r>
              <w:rPr>
                <w:color w:val="000000"/>
                <w:sz w:val="20"/>
              </w:rPr>
              <w:t>Django application</w:t>
            </w:r>
          </w:p>
        </w:tc>
        <w:tc>
          <w:tcPr>
            <w:tcW w:w="4968" w:type="dxa"/>
            <w:tcBorders>
              <w:top w:val="single" w:sz="6" w:space="0" w:color="000000"/>
              <w:left w:val="single" w:sz="6" w:space="0" w:color="000000"/>
              <w:bottom w:val="single" w:sz="6" w:space="0" w:color="000000"/>
              <w:right w:val="single" w:sz="6" w:space="0" w:color="000000"/>
            </w:tcBorders>
          </w:tcPr>
          <w:p w14:paraId="78EAFDD9" w14:textId="77777777" w:rsidR="0024000E" w:rsidRDefault="00000000" w:rsidP="00656FBF">
            <w:pPr>
              <w:spacing w:after="20"/>
            </w:pPr>
            <w:r>
              <w:rPr>
                <w:color w:val="000000"/>
                <w:sz w:val="20"/>
              </w:rPr>
              <w:t>Authentication, validation, customer operations and dashboard</w:t>
            </w:r>
          </w:p>
        </w:tc>
      </w:tr>
      <w:tr w:rsidR="0024000E" w14:paraId="2840319B" w14:textId="77777777">
        <w:tc>
          <w:tcPr>
            <w:tcW w:w="4968" w:type="dxa"/>
            <w:tcBorders>
              <w:top w:val="single" w:sz="6" w:space="0" w:color="000000"/>
              <w:left w:val="single" w:sz="6" w:space="0" w:color="000000"/>
              <w:bottom w:val="single" w:sz="6" w:space="0" w:color="000000"/>
              <w:right w:val="single" w:sz="6" w:space="0" w:color="000000"/>
            </w:tcBorders>
          </w:tcPr>
          <w:p w14:paraId="6ABC36BE" w14:textId="77777777" w:rsidR="0024000E" w:rsidRDefault="00000000" w:rsidP="00656FBF">
            <w:pPr>
              <w:spacing w:after="20"/>
            </w:pPr>
            <w:r>
              <w:rPr>
                <w:color w:val="000000"/>
                <w:sz w:val="20"/>
              </w:rPr>
              <w:t>Machine-learning pipeline</w:t>
            </w:r>
          </w:p>
        </w:tc>
        <w:tc>
          <w:tcPr>
            <w:tcW w:w="4968" w:type="dxa"/>
            <w:tcBorders>
              <w:top w:val="single" w:sz="6" w:space="0" w:color="000000"/>
              <w:left w:val="single" w:sz="6" w:space="0" w:color="000000"/>
              <w:bottom w:val="single" w:sz="6" w:space="0" w:color="000000"/>
              <w:right w:val="single" w:sz="6" w:space="0" w:color="000000"/>
            </w:tcBorders>
          </w:tcPr>
          <w:p w14:paraId="518CF92E" w14:textId="77777777" w:rsidR="0024000E" w:rsidRDefault="00000000" w:rsidP="00656FBF">
            <w:pPr>
              <w:spacing w:after="20"/>
            </w:pPr>
            <w:r>
              <w:rPr>
                <w:color w:val="000000"/>
                <w:sz w:val="20"/>
              </w:rPr>
              <w:t>Transforms customer fields and estimates churn probability</w:t>
            </w:r>
          </w:p>
        </w:tc>
      </w:tr>
      <w:tr w:rsidR="0024000E" w14:paraId="0B2B4016" w14:textId="77777777">
        <w:tc>
          <w:tcPr>
            <w:tcW w:w="4968" w:type="dxa"/>
            <w:tcBorders>
              <w:top w:val="single" w:sz="6" w:space="0" w:color="000000"/>
              <w:left w:val="single" w:sz="6" w:space="0" w:color="000000"/>
              <w:bottom w:val="single" w:sz="6" w:space="0" w:color="000000"/>
              <w:right w:val="single" w:sz="6" w:space="0" w:color="000000"/>
            </w:tcBorders>
          </w:tcPr>
          <w:p w14:paraId="41BBBD42" w14:textId="77777777" w:rsidR="0024000E" w:rsidRDefault="00000000" w:rsidP="00656FBF">
            <w:pPr>
              <w:spacing w:after="20"/>
            </w:pPr>
            <w:r>
              <w:rPr>
                <w:color w:val="000000"/>
                <w:sz w:val="20"/>
              </w:rPr>
              <w:t>PostgreSQL database</w:t>
            </w:r>
          </w:p>
        </w:tc>
        <w:tc>
          <w:tcPr>
            <w:tcW w:w="4968" w:type="dxa"/>
            <w:tcBorders>
              <w:top w:val="single" w:sz="6" w:space="0" w:color="000000"/>
              <w:left w:val="single" w:sz="6" w:space="0" w:color="000000"/>
              <w:bottom w:val="single" w:sz="6" w:space="0" w:color="000000"/>
              <w:right w:val="single" w:sz="6" w:space="0" w:color="000000"/>
            </w:tcBorders>
          </w:tcPr>
          <w:p w14:paraId="5A585E6C" w14:textId="77777777" w:rsidR="0024000E" w:rsidRDefault="00000000" w:rsidP="00656FBF">
            <w:pPr>
              <w:spacing w:after="20"/>
            </w:pPr>
            <w:r>
              <w:rPr>
                <w:color w:val="000000"/>
                <w:sz w:val="20"/>
              </w:rPr>
              <w:t>Stores customer-related records and prediction results</w:t>
            </w:r>
          </w:p>
        </w:tc>
      </w:tr>
    </w:tbl>
    <w:p w14:paraId="15464038" w14:textId="77777777" w:rsidR="0024000E" w:rsidRDefault="0024000E" w:rsidP="00656FBF">
      <w:pPr>
        <w:jc w:val="both"/>
      </w:pPr>
    </w:p>
    <w:p w14:paraId="431A6EF9" w14:textId="77777777" w:rsidR="0024000E" w:rsidRDefault="00000000" w:rsidP="00656FBF">
      <w:pPr>
        <w:pStyle w:val="Heading2"/>
      </w:pPr>
      <w:r>
        <w:t>6.2 Request and prediction flow</w:t>
      </w:r>
    </w:p>
    <w:p w14:paraId="68201CFF" w14:textId="77777777" w:rsidR="0024000E" w:rsidRDefault="00000000" w:rsidP="00656FBF">
      <w:pPr>
        <w:pStyle w:val="ListNumber"/>
        <w:jc w:val="both"/>
      </w:pPr>
      <w:r>
        <w:t>User opens the deployed HTTPS URL and signs in.</w:t>
      </w:r>
    </w:p>
    <w:p w14:paraId="33055AF9" w14:textId="77777777" w:rsidR="0024000E" w:rsidRDefault="00000000" w:rsidP="00656FBF">
      <w:pPr>
        <w:pStyle w:val="ListNumber"/>
        <w:jc w:val="both"/>
      </w:pPr>
      <w:r>
        <w:t>Django validates credentials and opens an authenticated session.</w:t>
      </w:r>
    </w:p>
    <w:p w14:paraId="6F7FD15B" w14:textId="77777777" w:rsidR="0024000E" w:rsidRDefault="00000000" w:rsidP="00656FBF">
      <w:pPr>
        <w:pStyle w:val="ListNumber"/>
        <w:jc w:val="both"/>
      </w:pPr>
      <w:r>
        <w:t>The dashboard queries customer and churn summaries from PostgreSQL.</w:t>
      </w:r>
    </w:p>
    <w:p w14:paraId="158F742A" w14:textId="77777777" w:rsidR="0024000E" w:rsidRDefault="00000000" w:rsidP="00656FBF">
      <w:pPr>
        <w:pStyle w:val="ListNumber"/>
        <w:jc w:val="both"/>
      </w:pPr>
      <w:r>
        <w:t>The customer list applies search and risk filters and returns a paginated result.</w:t>
      </w:r>
    </w:p>
    <w:p w14:paraId="3B683C82" w14:textId="77777777" w:rsidR="0024000E" w:rsidRDefault="00000000" w:rsidP="00656FBF">
      <w:pPr>
        <w:pStyle w:val="ListNumber"/>
        <w:jc w:val="both"/>
      </w:pPr>
      <w:r>
        <w:t>When prediction is requested, Django loads eligible customer, service and billing fields.</w:t>
      </w:r>
    </w:p>
    <w:p w14:paraId="28E62B7B" w14:textId="77777777" w:rsidR="0024000E" w:rsidRDefault="00000000" w:rsidP="00656FBF">
      <w:pPr>
        <w:pStyle w:val="ListNumber"/>
        <w:jc w:val="both"/>
      </w:pPr>
      <w:r>
        <w:t>The trained pipeline generates churn probabilities and maps them to risk categories.</w:t>
      </w:r>
    </w:p>
    <w:p w14:paraId="211EE8E0" w14:textId="77777777" w:rsidR="0024000E" w:rsidRDefault="00000000" w:rsidP="00656FBF">
      <w:pPr>
        <w:pStyle w:val="ListNumber"/>
        <w:jc w:val="both"/>
      </w:pPr>
      <w:r>
        <w:t>Prediction results are saved in PostgreSQL and displayed in the application.</w:t>
      </w:r>
    </w:p>
    <w:p w14:paraId="12BB4E96" w14:textId="77777777" w:rsidR="00656FBF" w:rsidRDefault="00656FBF" w:rsidP="00656FBF">
      <w:pPr>
        <w:pStyle w:val="Heading2"/>
      </w:pPr>
    </w:p>
    <w:p w14:paraId="628F2D42" w14:textId="77777777" w:rsidR="00656FBF" w:rsidRDefault="00656FBF" w:rsidP="00656FBF">
      <w:pPr>
        <w:pStyle w:val="Heading2"/>
      </w:pPr>
    </w:p>
    <w:p w14:paraId="00EE6A40" w14:textId="77777777" w:rsidR="00656FBF" w:rsidRDefault="00656FBF" w:rsidP="00656FBF">
      <w:pPr>
        <w:pStyle w:val="Heading2"/>
      </w:pPr>
    </w:p>
    <w:p w14:paraId="3BB068E3" w14:textId="77777777" w:rsidR="00656FBF" w:rsidRDefault="00656FBF" w:rsidP="00656FBF">
      <w:pPr>
        <w:pStyle w:val="Heading2"/>
      </w:pPr>
    </w:p>
    <w:p w14:paraId="23CCBF75" w14:textId="77777777" w:rsidR="00656FBF" w:rsidRPr="00656FBF" w:rsidRDefault="00656FBF" w:rsidP="00656FBF"/>
    <w:p w14:paraId="39D88F06" w14:textId="773B5ECA" w:rsidR="0024000E" w:rsidRDefault="00000000" w:rsidP="00656FBF">
      <w:pPr>
        <w:pStyle w:val="Heading2"/>
      </w:pPr>
      <w:r>
        <w:lastRenderedPageBreak/>
        <w:t>6.3 Simplified architecture diagram</w:t>
      </w:r>
    </w:p>
    <w:tbl>
      <w:tblPr>
        <w:tblStyle w:val="TableGrid"/>
        <w:tblW w:w="0" w:type="auto"/>
        <w:tblLook w:val="04A0" w:firstRow="1" w:lastRow="0" w:firstColumn="1" w:lastColumn="0" w:noHBand="0" w:noVBand="1"/>
      </w:tblPr>
      <w:tblGrid>
        <w:gridCol w:w="4968"/>
        <w:gridCol w:w="4968"/>
      </w:tblGrid>
      <w:tr w:rsidR="0024000E" w14:paraId="54C561BD"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43F3B51E" w14:textId="77777777" w:rsidR="0024000E" w:rsidRDefault="00000000" w:rsidP="00656FBF">
            <w:r>
              <w:rPr>
                <w:b/>
                <w:color w:val="000000"/>
                <w:sz w:val="20"/>
              </w:rPr>
              <w:t>Step</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777814DD" w14:textId="77777777" w:rsidR="0024000E" w:rsidRDefault="00000000" w:rsidP="00656FBF">
            <w:r>
              <w:rPr>
                <w:b/>
                <w:color w:val="000000"/>
                <w:sz w:val="20"/>
              </w:rPr>
              <w:t>Flow</w:t>
            </w:r>
          </w:p>
        </w:tc>
      </w:tr>
      <w:tr w:rsidR="0024000E" w14:paraId="094C17E9" w14:textId="77777777">
        <w:tc>
          <w:tcPr>
            <w:tcW w:w="4968" w:type="dxa"/>
            <w:tcBorders>
              <w:top w:val="single" w:sz="6" w:space="0" w:color="000000"/>
              <w:left w:val="single" w:sz="6" w:space="0" w:color="000000"/>
              <w:bottom w:val="single" w:sz="6" w:space="0" w:color="000000"/>
              <w:right w:val="single" w:sz="6" w:space="0" w:color="000000"/>
            </w:tcBorders>
          </w:tcPr>
          <w:p w14:paraId="33436874" w14:textId="77777777" w:rsidR="0024000E" w:rsidRDefault="00000000" w:rsidP="00656FBF">
            <w:pPr>
              <w:spacing w:after="20"/>
            </w:pPr>
            <w:r>
              <w:rPr>
                <w:color w:val="000000"/>
                <w:sz w:val="20"/>
              </w:rPr>
              <w:t>1</w:t>
            </w:r>
          </w:p>
        </w:tc>
        <w:tc>
          <w:tcPr>
            <w:tcW w:w="4968" w:type="dxa"/>
            <w:tcBorders>
              <w:top w:val="single" w:sz="6" w:space="0" w:color="000000"/>
              <w:left w:val="single" w:sz="6" w:space="0" w:color="000000"/>
              <w:bottom w:val="single" w:sz="6" w:space="0" w:color="000000"/>
              <w:right w:val="single" w:sz="6" w:space="0" w:color="000000"/>
            </w:tcBorders>
          </w:tcPr>
          <w:p w14:paraId="3C0AE6FC" w14:textId="77777777" w:rsidR="0024000E" w:rsidRDefault="00000000" w:rsidP="00656FBF">
            <w:pPr>
              <w:spacing w:after="20"/>
            </w:pPr>
            <w:r>
              <w:rPr>
                <w:color w:val="000000"/>
                <w:sz w:val="20"/>
              </w:rPr>
              <w:t>User browser → HTTPS request</w:t>
            </w:r>
          </w:p>
        </w:tc>
      </w:tr>
      <w:tr w:rsidR="0024000E" w14:paraId="13A6F7D1" w14:textId="77777777">
        <w:tc>
          <w:tcPr>
            <w:tcW w:w="4968" w:type="dxa"/>
            <w:tcBorders>
              <w:top w:val="single" w:sz="6" w:space="0" w:color="000000"/>
              <w:left w:val="single" w:sz="6" w:space="0" w:color="000000"/>
              <w:bottom w:val="single" w:sz="6" w:space="0" w:color="000000"/>
              <w:right w:val="single" w:sz="6" w:space="0" w:color="000000"/>
            </w:tcBorders>
          </w:tcPr>
          <w:p w14:paraId="473DE843" w14:textId="77777777" w:rsidR="0024000E" w:rsidRDefault="00000000" w:rsidP="00656FBF">
            <w:pPr>
              <w:spacing w:after="20"/>
            </w:pPr>
            <w:r>
              <w:rPr>
                <w:color w:val="000000"/>
                <w:sz w:val="20"/>
              </w:rPr>
              <w:t>2</w:t>
            </w:r>
          </w:p>
        </w:tc>
        <w:tc>
          <w:tcPr>
            <w:tcW w:w="4968" w:type="dxa"/>
            <w:tcBorders>
              <w:top w:val="single" w:sz="6" w:space="0" w:color="000000"/>
              <w:left w:val="single" w:sz="6" w:space="0" w:color="000000"/>
              <w:bottom w:val="single" w:sz="6" w:space="0" w:color="000000"/>
              <w:right w:val="single" w:sz="6" w:space="0" w:color="000000"/>
            </w:tcBorders>
          </w:tcPr>
          <w:p w14:paraId="2D042909" w14:textId="77777777" w:rsidR="0024000E" w:rsidRDefault="00000000" w:rsidP="00656FBF">
            <w:pPr>
              <w:spacing w:after="20"/>
            </w:pPr>
            <w:r>
              <w:rPr>
                <w:color w:val="000000"/>
                <w:sz w:val="20"/>
              </w:rPr>
              <w:t>Render Docker web service → Django views, forms and templates</w:t>
            </w:r>
          </w:p>
        </w:tc>
      </w:tr>
      <w:tr w:rsidR="0024000E" w14:paraId="64DF8CC1" w14:textId="77777777">
        <w:tc>
          <w:tcPr>
            <w:tcW w:w="4968" w:type="dxa"/>
            <w:tcBorders>
              <w:top w:val="single" w:sz="6" w:space="0" w:color="000000"/>
              <w:left w:val="single" w:sz="6" w:space="0" w:color="000000"/>
              <w:bottom w:val="single" w:sz="6" w:space="0" w:color="000000"/>
              <w:right w:val="single" w:sz="6" w:space="0" w:color="000000"/>
            </w:tcBorders>
          </w:tcPr>
          <w:p w14:paraId="077DD396" w14:textId="77777777" w:rsidR="0024000E" w:rsidRDefault="00000000" w:rsidP="00656FBF">
            <w:pPr>
              <w:spacing w:after="20"/>
            </w:pPr>
            <w:r>
              <w:rPr>
                <w:color w:val="000000"/>
                <w:sz w:val="20"/>
              </w:rPr>
              <w:t>3</w:t>
            </w:r>
          </w:p>
        </w:tc>
        <w:tc>
          <w:tcPr>
            <w:tcW w:w="4968" w:type="dxa"/>
            <w:tcBorders>
              <w:top w:val="single" w:sz="6" w:space="0" w:color="000000"/>
              <w:left w:val="single" w:sz="6" w:space="0" w:color="000000"/>
              <w:bottom w:val="single" w:sz="6" w:space="0" w:color="000000"/>
              <w:right w:val="single" w:sz="6" w:space="0" w:color="000000"/>
            </w:tcBorders>
          </w:tcPr>
          <w:p w14:paraId="012ADFFD" w14:textId="77777777" w:rsidR="0024000E" w:rsidRDefault="00000000" w:rsidP="00656FBF">
            <w:pPr>
              <w:spacing w:after="20"/>
            </w:pPr>
            <w:r>
              <w:rPr>
                <w:color w:val="000000"/>
                <w:sz w:val="20"/>
              </w:rPr>
              <w:t>Django ↔ PostgreSQL: customer, service, billing and prediction records</w:t>
            </w:r>
          </w:p>
        </w:tc>
      </w:tr>
      <w:tr w:rsidR="0024000E" w14:paraId="7B0F6C9E" w14:textId="77777777">
        <w:tc>
          <w:tcPr>
            <w:tcW w:w="4968" w:type="dxa"/>
            <w:tcBorders>
              <w:top w:val="single" w:sz="6" w:space="0" w:color="000000"/>
              <w:left w:val="single" w:sz="6" w:space="0" w:color="000000"/>
              <w:bottom w:val="single" w:sz="6" w:space="0" w:color="000000"/>
              <w:right w:val="single" w:sz="6" w:space="0" w:color="000000"/>
            </w:tcBorders>
          </w:tcPr>
          <w:p w14:paraId="6F27A985" w14:textId="77777777" w:rsidR="0024000E" w:rsidRDefault="00000000" w:rsidP="00656FBF">
            <w:pPr>
              <w:spacing w:after="20"/>
            </w:pPr>
            <w:r>
              <w:rPr>
                <w:color w:val="000000"/>
                <w:sz w:val="20"/>
              </w:rPr>
              <w:t>4</w:t>
            </w:r>
          </w:p>
        </w:tc>
        <w:tc>
          <w:tcPr>
            <w:tcW w:w="4968" w:type="dxa"/>
            <w:tcBorders>
              <w:top w:val="single" w:sz="6" w:space="0" w:color="000000"/>
              <w:left w:val="single" w:sz="6" w:space="0" w:color="000000"/>
              <w:bottom w:val="single" w:sz="6" w:space="0" w:color="000000"/>
              <w:right w:val="single" w:sz="6" w:space="0" w:color="000000"/>
            </w:tcBorders>
          </w:tcPr>
          <w:p w14:paraId="5F9F3DB7" w14:textId="77777777" w:rsidR="0024000E" w:rsidRDefault="00000000" w:rsidP="00656FBF">
            <w:pPr>
              <w:spacing w:after="20"/>
            </w:pPr>
            <w:r>
              <w:rPr>
                <w:color w:val="000000"/>
                <w:sz w:val="20"/>
              </w:rPr>
              <w:t>Django → trained scikit-learn pipeline: prediction request</w:t>
            </w:r>
          </w:p>
        </w:tc>
      </w:tr>
      <w:tr w:rsidR="0024000E" w14:paraId="6E52F0A4" w14:textId="77777777">
        <w:tc>
          <w:tcPr>
            <w:tcW w:w="4968" w:type="dxa"/>
            <w:tcBorders>
              <w:top w:val="single" w:sz="6" w:space="0" w:color="000000"/>
              <w:left w:val="single" w:sz="6" w:space="0" w:color="000000"/>
              <w:bottom w:val="single" w:sz="6" w:space="0" w:color="000000"/>
              <w:right w:val="single" w:sz="6" w:space="0" w:color="000000"/>
            </w:tcBorders>
          </w:tcPr>
          <w:p w14:paraId="19C6F31F" w14:textId="77777777" w:rsidR="0024000E" w:rsidRDefault="00000000" w:rsidP="00656FBF">
            <w:pPr>
              <w:spacing w:after="20"/>
            </w:pPr>
            <w:r>
              <w:rPr>
                <w:color w:val="000000"/>
                <w:sz w:val="20"/>
              </w:rPr>
              <w:t>5</w:t>
            </w:r>
          </w:p>
        </w:tc>
        <w:tc>
          <w:tcPr>
            <w:tcW w:w="4968" w:type="dxa"/>
            <w:tcBorders>
              <w:top w:val="single" w:sz="6" w:space="0" w:color="000000"/>
              <w:left w:val="single" w:sz="6" w:space="0" w:color="000000"/>
              <w:bottom w:val="single" w:sz="6" w:space="0" w:color="000000"/>
              <w:right w:val="single" w:sz="6" w:space="0" w:color="000000"/>
            </w:tcBorders>
          </w:tcPr>
          <w:p w14:paraId="00699A59" w14:textId="77777777" w:rsidR="0024000E" w:rsidRDefault="00000000" w:rsidP="00656FBF">
            <w:pPr>
              <w:spacing w:after="20"/>
            </w:pPr>
            <w:r>
              <w:rPr>
                <w:color w:val="000000"/>
                <w:sz w:val="20"/>
              </w:rPr>
              <w:t>Pipeline → Django → PostgreSQL: risk score and category</w:t>
            </w:r>
          </w:p>
        </w:tc>
      </w:tr>
      <w:tr w:rsidR="0024000E" w14:paraId="28E2F78C" w14:textId="77777777">
        <w:tc>
          <w:tcPr>
            <w:tcW w:w="4968" w:type="dxa"/>
            <w:tcBorders>
              <w:top w:val="single" w:sz="6" w:space="0" w:color="000000"/>
              <w:left w:val="single" w:sz="6" w:space="0" w:color="000000"/>
              <w:bottom w:val="single" w:sz="6" w:space="0" w:color="000000"/>
              <w:right w:val="single" w:sz="6" w:space="0" w:color="000000"/>
            </w:tcBorders>
          </w:tcPr>
          <w:p w14:paraId="7EE6B923" w14:textId="77777777" w:rsidR="0024000E" w:rsidRDefault="00000000" w:rsidP="00656FBF">
            <w:pPr>
              <w:spacing w:after="20"/>
            </w:pPr>
            <w:r>
              <w:rPr>
                <w:color w:val="000000"/>
                <w:sz w:val="20"/>
              </w:rPr>
              <w:t>6</w:t>
            </w:r>
          </w:p>
        </w:tc>
        <w:tc>
          <w:tcPr>
            <w:tcW w:w="4968" w:type="dxa"/>
            <w:tcBorders>
              <w:top w:val="single" w:sz="6" w:space="0" w:color="000000"/>
              <w:left w:val="single" w:sz="6" w:space="0" w:color="000000"/>
              <w:bottom w:val="single" w:sz="6" w:space="0" w:color="000000"/>
              <w:right w:val="single" w:sz="6" w:space="0" w:color="000000"/>
            </w:tcBorders>
          </w:tcPr>
          <w:p w14:paraId="74598227" w14:textId="77777777" w:rsidR="0024000E" w:rsidRDefault="00000000" w:rsidP="00656FBF">
            <w:pPr>
              <w:spacing w:after="20"/>
            </w:pPr>
            <w:r>
              <w:rPr>
                <w:color w:val="000000"/>
                <w:sz w:val="20"/>
              </w:rPr>
              <w:t>Django → browser: dashboard and prediction results</w:t>
            </w:r>
          </w:p>
        </w:tc>
      </w:tr>
    </w:tbl>
    <w:p w14:paraId="263F868F" w14:textId="77777777" w:rsidR="0024000E" w:rsidRDefault="0024000E" w:rsidP="00656FBF">
      <w:pPr>
        <w:jc w:val="both"/>
      </w:pPr>
    </w:p>
    <w:p w14:paraId="6E19E779" w14:textId="77777777" w:rsidR="0024000E" w:rsidRDefault="00000000" w:rsidP="00656FBF">
      <w:pPr>
        <w:jc w:val="both"/>
      </w:pPr>
      <w:r>
        <w:t>This tabular flow is used instead of a fragile text-art diagram so that the architecture remains readable when the report is opened in different word processors.</w:t>
      </w:r>
    </w:p>
    <w:p w14:paraId="72D210C1" w14:textId="77777777" w:rsidR="0024000E" w:rsidRDefault="00000000" w:rsidP="00656FBF">
      <w:pPr>
        <w:jc w:val="both"/>
      </w:pPr>
      <w:r>
        <w:br w:type="page"/>
      </w:r>
    </w:p>
    <w:p w14:paraId="7FD9A96E" w14:textId="77777777" w:rsidR="0024000E" w:rsidRDefault="00000000" w:rsidP="00656FBF">
      <w:pPr>
        <w:pStyle w:val="Heading1"/>
        <w:jc w:val="center"/>
      </w:pPr>
      <w:r>
        <w:lastRenderedPageBreak/>
        <w:t>7. Database Design</w:t>
      </w:r>
    </w:p>
    <w:p w14:paraId="5C45E1C3" w14:textId="77777777" w:rsidR="0024000E" w:rsidRDefault="00000000" w:rsidP="00656FBF">
      <w:pPr>
        <w:jc w:val="both"/>
      </w:pPr>
      <w:r>
        <w:t>The data model separates customer profile data from service and billing attributes. This reduces repeated fields and allows the application to assemble model features through related records.</w:t>
      </w:r>
    </w:p>
    <w:tbl>
      <w:tblPr>
        <w:tblStyle w:val="TableGrid"/>
        <w:tblW w:w="0" w:type="auto"/>
        <w:tblLook w:val="04A0" w:firstRow="1" w:lastRow="0" w:firstColumn="1" w:lastColumn="0" w:noHBand="0" w:noVBand="1"/>
      </w:tblPr>
      <w:tblGrid>
        <w:gridCol w:w="3312"/>
        <w:gridCol w:w="3312"/>
        <w:gridCol w:w="3312"/>
      </w:tblGrid>
      <w:tr w:rsidR="0024000E" w14:paraId="7591D2E1" w14:textId="77777777">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7FF2D8F7" w14:textId="77777777" w:rsidR="0024000E" w:rsidRDefault="00000000" w:rsidP="00656FBF">
            <w:r>
              <w:rPr>
                <w:b/>
                <w:color w:val="000000"/>
                <w:sz w:val="20"/>
              </w:rPr>
              <w:t>Entity</w:t>
            </w:r>
          </w:p>
        </w:tc>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227A87D9" w14:textId="77777777" w:rsidR="0024000E" w:rsidRDefault="00000000" w:rsidP="00656FBF">
            <w:r>
              <w:rPr>
                <w:b/>
                <w:color w:val="000000"/>
                <w:sz w:val="20"/>
              </w:rPr>
              <w:t>Purpose</w:t>
            </w:r>
          </w:p>
        </w:tc>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51BA5D15" w14:textId="77777777" w:rsidR="0024000E" w:rsidRDefault="00000000" w:rsidP="00656FBF">
            <w:r>
              <w:rPr>
                <w:b/>
                <w:color w:val="000000"/>
                <w:sz w:val="20"/>
              </w:rPr>
              <w:t>Relationship</w:t>
            </w:r>
          </w:p>
        </w:tc>
      </w:tr>
      <w:tr w:rsidR="0024000E" w14:paraId="569F7AB8" w14:textId="77777777">
        <w:tc>
          <w:tcPr>
            <w:tcW w:w="3312" w:type="dxa"/>
            <w:tcBorders>
              <w:top w:val="single" w:sz="6" w:space="0" w:color="000000"/>
              <w:left w:val="single" w:sz="6" w:space="0" w:color="000000"/>
              <w:bottom w:val="single" w:sz="6" w:space="0" w:color="000000"/>
              <w:right w:val="single" w:sz="6" w:space="0" w:color="000000"/>
            </w:tcBorders>
          </w:tcPr>
          <w:p w14:paraId="76540349" w14:textId="77777777" w:rsidR="0024000E" w:rsidRDefault="00000000" w:rsidP="00656FBF">
            <w:pPr>
              <w:spacing w:after="20"/>
            </w:pPr>
            <w:r>
              <w:rPr>
                <w:color w:val="000000"/>
                <w:sz w:val="20"/>
              </w:rPr>
              <w:t>customers</w:t>
            </w:r>
          </w:p>
        </w:tc>
        <w:tc>
          <w:tcPr>
            <w:tcW w:w="3312" w:type="dxa"/>
            <w:tcBorders>
              <w:top w:val="single" w:sz="6" w:space="0" w:color="000000"/>
              <w:left w:val="single" w:sz="6" w:space="0" w:color="000000"/>
              <w:bottom w:val="single" w:sz="6" w:space="0" w:color="000000"/>
              <w:right w:val="single" w:sz="6" w:space="0" w:color="000000"/>
            </w:tcBorders>
          </w:tcPr>
          <w:p w14:paraId="100F09F9" w14:textId="77777777" w:rsidR="0024000E" w:rsidRDefault="00000000" w:rsidP="00656FBF">
            <w:pPr>
              <w:spacing w:after="20"/>
            </w:pPr>
            <w:r>
              <w:rPr>
                <w:color w:val="000000"/>
                <w:sz w:val="20"/>
              </w:rPr>
              <w:t>Customer identifier, profile, demographics and archive state</w:t>
            </w:r>
          </w:p>
        </w:tc>
        <w:tc>
          <w:tcPr>
            <w:tcW w:w="3312" w:type="dxa"/>
            <w:tcBorders>
              <w:top w:val="single" w:sz="6" w:space="0" w:color="000000"/>
              <w:left w:val="single" w:sz="6" w:space="0" w:color="000000"/>
              <w:bottom w:val="single" w:sz="6" w:space="0" w:color="000000"/>
              <w:right w:val="single" w:sz="6" w:space="0" w:color="000000"/>
            </w:tcBorders>
          </w:tcPr>
          <w:p w14:paraId="2BFE5213" w14:textId="77777777" w:rsidR="0024000E" w:rsidRDefault="00000000" w:rsidP="00656FBF">
            <w:pPr>
              <w:spacing w:after="20"/>
            </w:pPr>
            <w:r>
              <w:rPr>
                <w:color w:val="000000"/>
                <w:sz w:val="20"/>
              </w:rPr>
              <w:t>Main customer record</w:t>
            </w:r>
          </w:p>
        </w:tc>
      </w:tr>
      <w:tr w:rsidR="0024000E" w14:paraId="1782E0DB" w14:textId="77777777">
        <w:tc>
          <w:tcPr>
            <w:tcW w:w="3312" w:type="dxa"/>
            <w:tcBorders>
              <w:top w:val="single" w:sz="6" w:space="0" w:color="000000"/>
              <w:left w:val="single" w:sz="6" w:space="0" w:color="000000"/>
              <w:bottom w:val="single" w:sz="6" w:space="0" w:color="000000"/>
              <w:right w:val="single" w:sz="6" w:space="0" w:color="000000"/>
            </w:tcBorders>
          </w:tcPr>
          <w:p w14:paraId="3F33BA30" w14:textId="77777777" w:rsidR="0024000E" w:rsidRDefault="00000000" w:rsidP="00656FBF">
            <w:pPr>
              <w:spacing w:after="20"/>
            </w:pPr>
            <w:r>
              <w:rPr>
                <w:color w:val="000000"/>
                <w:sz w:val="20"/>
              </w:rPr>
              <w:t>services</w:t>
            </w:r>
          </w:p>
        </w:tc>
        <w:tc>
          <w:tcPr>
            <w:tcW w:w="3312" w:type="dxa"/>
            <w:tcBorders>
              <w:top w:val="single" w:sz="6" w:space="0" w:color="000000"/>
              <w:left w:val="single" w:sz="6" w:space="0" w:color="000000"/>
              <w:bottom w:val="single" w:sz="6" w:space="0" w:color="000000"/>
              <w:right w:val="single" w:sz="6" w:space="0" w:color="000000"/>
            </w:tcBorders>
          </w:tcPr>
          <w:p w14:paraId="3E7A9902" w14:textId="77777777" w:rsidR="0024000E" w:rsidRDefault="00000000" w:rsidP="00656FBF">
            <w:pPr>
              <w:spacing w:after="20"/>
            </w:pPr>
            <w:r>
              <w:rPr>
                <w:color w:val="000000"/>
                <w:sz w:val="20"/>
              </w:rPr>
              <w:t>Phone, internet and add-on services</w:t>
            </w:r>
          </w:p>
        </w:tc>
        <w:tc>
          <w:tcPr>
            <w:tcW w:w="3312" w:type="dxa"/>
            <w:tcBorders>
              <w:top w:val="single" w:sz="6" w:space="0" w:color="000000"/>
              <w:left w:val="single" w:sz="6" w:space="0" w:color="000000"/>
              <w:bottom w:val="single" w:sz="6" w:space="0" w:color="000000"/>
              <w:right w:val="single" w:sz="6" w:space="0" w:color="000000"/>
            </w:tcBorders>
          </w:tcPr>
          <w:p w14:paraId="004CA5D7" w14:textId="77777777" w:rsidR="0024000E" w:rsidRDefault="00000000" w:rsidP="00656FBF">
            <w:pPr>
              <w:spacing w:after="20"/>
            </w:pPr>
            <w:r>
              <w:rPr>
                <w:color w:val="000000"/>
                <w:sz w:val="20"/>
              </w:rPr>
              <w:t>Related to customer</w:t>
            </w:r>
          </w:p>
        </w:tc>
      </w:tr>
      <w:tr w:rsidR="0024000E" w14:paraId="61181C00" w14:textId="77777777">
        <w:tc>
          <w:tcPr>
            <w:tcW w:w="3312" w:type="dxa"/>
            <w:tcBorders>
              <w:top w:val="single" w:sz="6" w:space="0" w:color="000000"/>
              <w:left w:val="single" w:sz="6" w:space="0" w:color="000000"/>
              <w:bottom w:val="single" w:sz="6" w:space="0" w:color="000000"/>
              <w:right w:val="single" w:sz="6" w:space="0" w:color="000000"/>
            </w:tcBorders>
          </w:tcPr>
          <w:p w14:paraId="12F8EA6F" w14:textId="77777777" w:rsidR="0024000E" w:rsidRDefault="00000000" w:rsidP="00656FBF">
            <w:pPr>
              <w:spacing w:after="20"/>
            </w:pPr>
            <w:r>
              <w:rPr>
                <w:color w:val="000000"/>
                <w:sz w:val="20"/>
              </w:rPr>
              <w:t>billing_accounts</w:t>
            </w:r>
          </w:p>
        </w:tc>
        <w:tc>
          <w:tcPr>
            <w:tcW w:w="3312" w:type="dxa"/>
            <w:tcBorders>
              <w:top w:val="single" w:sz="6" w:space="0" w:color="000000"/>
              <w:left w:val="single" w:sz="6" w:space="0" w:color="000000"/>
              <w:bottom w:val="single" w:sz="6" w:space="0" w:color="000000"/>
              <w:right w:val="single" w:sz="6" w:space="0" w:color="000000"/>
            </w:tcBorders>
          </w:tcPr>
          <w:p w14:paraId="724660FF" w14:textId="77777777" w:rsidR="0024000E" w:rsidRDefault="00000000" w:rsidP="00656FBF">
            <w:pPr>
              <w:spacing w:after="20"/>
            </w:pPr>
            <w:r>
              <w:rPr>
                <w:color w:val="000000"/>
                <w:sz w:val="20"/>
              </w:rPr>
              <w:t>Tenure, contract, payment method and charges</w:t>
            </w:r>
          </w:p>
        </w:tc>
        <w:tc>
          <w:tcPr>
            <w:tcW w:w="3312" w:type="dxa"/>
            <w:tcBorders>
              <w:top w:val="single" w:sz="6" w:space="0" w:color="000000"/>
              <w:left w:val="single" w:sz="6" w:space="0" w:color="000000"/>
              <w:bottom w:val="single" w:sz="6" w:space="0" w:color="000000"/>
              <w:right w:val="single" w:sz="6" w:space="0" w:color="000000"/>
            </w:tcBorders>
          </w:tcPr>
          <w:p w14:paraId="1103FD46" w14:textId="77777777" w:rsidR="0024000E" w:rsidRDefault="00000000" w:rsidP="00656FBF">
            <w:pPr>
              <w:spacing w:after="20"/>
            </w:pPr>
            <w:r>
              <w:rPr>
                <w:color w:val="000000"/>
                <w:sz w:val="20"/>
              </w:rPr>
              <w:t>Related to customer</w:t>
            </w:r>
          </w:p>
        </w:tc>
      </w:tr>
      <w:tr w:rsidR="0024000E" w14:paraId="42083B4F" w14:textId="77777777">
        <w:tc>
          <w:tcPr>
            <w:tcW w:w="3312" w:type="dxa"/>
            <w:tcBorders>
              <w:top w:val="single" w:sz="6" w:space="0" w:color="000000"/>
              <w:left w:val="single" w:sz="6" w:space="0" w:color="000000"/>
              <w:bottom w:val="single" w:sz="6" w:space="0" w:color="000000"/>
              <w:right w:val="single" w:sz="6" w:space="0" w:color="000000"/>
            </w:tcBorders>
          </w:tcPr>
          <w:p w14:paraId="74F72754" w14:textId="77777777" w:rsidR="0024000E" w:rsidRDefault="00000000" w:rsidP="00656FBF">
            <w:pPr>
              <w:spacing w:after="20"/>
            </w:pPr>
            <w:r>
              <w:rPr>
                <w:color w:val="000000"/>
                <w:sz w:val="20"/>
              </w:rPr>
              <w:t>churn_records</w:t>
            </w:r>
          </w:p>
        </w:tc>
        <w:tc>
          <w:tcPr>
            <w:tcW w:w="3312" w:type="dxa"/>
            <w:tcBorders>
              <w:top w:val="single" w:sz="6" w:space="0" w:color="000000"/>
              <w:left w:val="single" w:sz="6" w:space="0" w:color="000000"/>
              <w:bottom w:val="single" w:sz="6" w:space="0" w:color="000000"/>
              <w:right w:val="single" w:sz="6" w:space="0" w:color="000000"/>
            </w:tcBorders>
          </w:tcPr>
          <w:p w14:paraId="48ACC0F8" w14:textId="77777777" w:rsidR="0024000E" w:rsidRDefault="00000000" w:rsidP="00656FBF">
            <w:pPr>
              <w:spacing w:after="20"/>
            </w:pPr>
            <w:r>
              <w:rPr>
                <w:color w:val="000000"/>
                <w:sz w:val="20"/>
              </w:rPr>
              <w:t>Historical churn label</w:t>
            </w:r>
          </w:p>
        </w:tc>
        <w:tc>
          <w:tcPr>
            <w:tcW w:w="3312" w:type="dxa"/>
            <w:tcBorders>
              <w:top w:val="single" w:sz="6" w:space="0" w:color="000000"/>
              <w:left w:val="single" w:sz="6" w:space="0" w:color="000000"/>
              <w:bottom w:val="single" w:sz="6" w:space="0" w:color="000000"/>
              <w:right w:val="single" w:sz="6" w:space="0" w:color="000000"/>
            </w:tcBorders>
          </w:tcPr>
          <w:p w14:paraId="2673C2E3" w14:textId="77777777" w:rsidR="0024000E" w:rsidRDefault="00000000" w:rsidP="00656FBF">
            <w:pPr>
              <w:spacing w:after="20"/>
            </w:pPr>
            <w:r>
              <w:rPr>
                <w:color w:val="000000"/>
                <w:sz w:val="20"/>
              </w:rPr>
              <w:t>Related to customer</w:t>
            </w:r>
          </w:p>
        </w:tc>
      </w:tr>
      <w:tr w:rsidR="0024000E" w14:paraId="60463493" w14:textId="77777777">
        <w:tc>
          <w:tcPr>
            <w:tcW w:w="3312" w:type="dxa"/>
            <w:tcBorders>
              <w:top w:val="single" w:sz="6" w:space="0" w:color="000000"/>
              <w:left w:val="single" w:sz="6" w:space="0" w:color="000000"/>
              <w:bottom w:val="single" w:sz="6" w:space="0" w:color="000000"/>
              <w:right w:val="single" w:sz="6" w:space="0" w:color="000000"/>
            </w:tcBorders>
          </w:tcPr>
          <w:p w14:paraId="50D80C0E" w14:textId="77777777" w:rsidR="0024000E" w:rsidRDefault="00000000" w:rsidP="00656FBF">
            <w:pPr>
              <w:spacing w:after="20"/>
            </w:pPr>
            <w:r>
              <w:rPr>
                <w:color w:val="000000"/>
                <w:sz w:val="20"/>
              </w:rPr>
              <w:t>churn_predictions</w:t>
            </w:r>
          </w:p>
        </w:tc>
        <w:tc>
          <w:tcPr>
            <w:tcW w:w="3312" w:type="dxa"/>
            <w:tcBorders>
              <w:top w:val="single" w:sz="6" w:space="0" w:color="000000"/>
              <w:left w:val="single" w:sz="6" w:space="0" w:color="000000"/>
              <w:bottom w:val="single" w:sz="6" w:space="0" w:color="000000"/>
              <w:right w:val="single" w:sz="6" w:space="0" w:color="000000"/>
            </w:tcBorders>
          </w:tcPr>
          <w:p w14:paraId="0B53646F" w14:textId="77777777" w:rsidR="0024000E" w:rsidRDefault="00000000" w:rsidP="00656FBF">
            <w:pPr>
              <w:spacing w:after="20"/>
            </w:pPr>
            <w:r>
              <w:rPr>
                <w:color w:val="000000"/>
                <w:sz w:val="20"/>
              </w:rPr>
              <w:t>Predicted probability, risk category and timestamp</w:t>
            </w:r>
          </w:p>
        </w:tc>
        <w:tc>
          <w:tcPr>
            <w:tcW w:w="3312" w:type="dxa"/>
            <w:tcBorders>
              <w:top w:val="single" w:sz="6" w:space="0" w:color="000000"/>
              <w:left w:val="single" w:sz="6" w:space="0" w:color="000000"/>
              <w:bottom w:val="single" w:sz="6" w:space="0" w:color="000000"/>
              <w:right w:val="single" w:sz="6" w:space="0" w:color="000000"/>
            </w:tcBorders>
          </w:tcPr>
          <w:p w14:paraId="1940A6A8" w14:textId="77777777" w:rsidR="0024000E" w:rsidRDefault="00000000" w:rsidP="00656FBF">
            <w:pPr>
              <w:spacing w:after="20"/>
            </w:pPr>
            <w:r>
              <w:rPr>
                <w:color w:val="000000"/>
                <w:sz w:val="20"/>
              </w:rPr>
              <w:t>Related to customer</w:t>
            </w:r>
          </w:p>
        </w:tc>
      </w:tr>
      <w:tr w:rsidR="0024000E" w14:paraId="507AC81B" w14:textId="77777777">
        <w:tc>
          <w:tcPr>
            <w:tcW w:w="3312" w:type="dxa"/>
            <w:tcBorders>
              <w:top w:val="single" w:sz="6" w:space="0" w:color="000000"/>
              <w:left w:val="single" w:sz="6" w:space="0" w:color="000000"/>
              <w:bottom w:val="single" w:sz="6" w:space="0" w:color="000000"/>
              <w:right w:val="single" w:sz="6" w:space="0" w:color="000000"/>
            </w:tcBorders>
          </w:tcPr>
          <w:p w14:paraId="005BD86D" w14:textId="77777777" w:rsidR="0024000E" w:rsidRDefault="00000000" w:rsidP="00656FBF">
            <w:pPr>
              <w:spacing w:after="20"/>
            </w:pPr>
            <w:r>
              <w:rPr>
                <w:color w:val="000000"/>
                <w:sz w:val="20"/>
              </w:rPr>
              <w:t>agent_activities</w:t>
            </w:r>
          </w:p>
        </w:tc>
        <w:tc>
          <w:tcPr>
            <w:tcW w:w="3312" w:type="dxa"/>
            <w:tcBorders>
              <w:top w:val="single" w:sz="6" w:space="0" w:color="000000"/>
              <w:left w:val="single" w:sz="6" w:space="0" w:color="000000"/>
              <w:bottom w:val="single" w:sz="6" w:space="0" w:color="000000"/>
              <w:right w:val="single" w:sz="6" w:space="0" w:color="000000"/>
            </w:tcBorders>
          </w:tcPr>
          <w:p w14:paraId="5E8A8C16" w14:textId="77777777" w:rsidR="0024000E" w:rsidRDefault="00000000" w:rsidP="00656FBF">
            <w:pPr>
              <w:spacing w:after="20"/>
            </w:pPr>
            <w:r>
              <w:rPr>
                <w:color w:val="000000"/>
                <w:sz w:val="20"/>
              </w:rPr>
              <w:t>Selected user actions for auditability</w:t>
            </w:r>
          </w:p>
        </w:tc>
        <w:tc>
          <w:tcPr>
            <w:tcW w:w="3312" w:type="dxa"/>
            <w:tcBorders>
              <w:top w:val="single" w:sz="6" w:space="0" w:color="000000"/>
              <w:left w:val="single" w:sz="6" w:space="0" w:color="000000"/>
              <w:bottom w:val="single" w:sz="6" w:space="0" w:color="000000"/>
              <w:right w:val="single" w:sz="6" w:space="0" w:color="000000"/>
            </w:tcBorders>
          </w:tcPr>
          <w:p w14:paraId="042D1492" w14:textId="77777777" w:rsidR="0024000E" w:rsidRDefault="00000000" w:rsidP="00656FBF">
            <w:pPr>
              <w:spacing w:after="20"/>
            </w:pPr>
            <w:r>
              <w:rPr>
                <w:color w:val="000000"/>
                <w:sz w:val="20"/>
              </w:rPr>
              <w:t>Related to application user</w:t>
            </w:r>
          </w:p>
        </w:tc>
      </w:tr>
    </w:tbl>
    <w:p w14:paraId="115B8DF3" w14:textId="77777777" w:rsidR="0024000E" w:rsidRDefault="0024000E" w:rsidP="00656FBF">
      <w:pPr>
        <w:jc w:val="both"/>
      </w:pPr>
    </w:p>
    <w:p w14:paraId="00616A77" w14:textId="77777777" w:rsidR="0024000E" w:rsidRDefault="00000000" w:rsidP="00656FBF">
      <w:pPr>
        <w:pStyle w:val="Heading2"/>
      </w:pPr>
      <w:r>
        <w:t>7.1 Training data flow</w:t>
      </w:r>
    </w:p>
    <w:p w14:paraId="343DF9C6" w14:textId="77777777" w:rsidR="0024000E" w:rsidRDefault="00000000" w:rsidP="00656FBF">
      <w:pPr>
        <w:jc w:val="both"/>
      </w:pPr>
      <w:r>
        <w:t>The training module retrieves customers with their service, billing and churn records, builds a feature table, removes the customer identifier from model inputs, and converts the churn label to a binary target. Rows without required related data should be excluded or handled through a documented data-cleaning rule.</w:t>
      </w:r>
    </w:p>
    <w:p w14:paraId="48A3F0A8" w14:textId="77777777" w:rsidR="0024000E" w:rsidRDefault="00000000" w:rsidP="00656FBF">
      <w:pPr>
        <w:pStyle w:val="Heading2"/>
      </w:pPr>
      <w:r>
        <w:t>7.2 Persistence</w:t>
      </w:r>
    </w:p>
    <w:p w14:paraId="54542915" w14:textId="77777777" w:rsidR="0024000E" w:rsidRDefault="00000000" w:rsidP="00656FBF">
      <w:pPr>
        <w:jc w:val="both"/>
      </w:pPr>
      <w:r>
        <w:t>PostgreSQL is used for hosted structured data. Because the database is managed separately from the application container, customer records and prediction results remain independent of container restarts and redeployments. Schema migrations and the import of the required customer-related tables must be completed before the hosted workflow is used.</w:t>
      </w:r>
    </w:p>
    <w:p w14:paraId="3BB8F27B" w14:textId="77777777" w:rsidR="0024000E" w:rsidRDefault="00000000" w:rsidP="00656FBF">
      <w:pPr>
        <w:jc w:val="both"/>
      </w:pPr>
      <w:r>
        <w:br w:type="page"/>
      </w:r>
    </w:p>
    <w:p w14:paraId="413B2915" w14:textId="77777777" w:rsidR="0024000E" w:rsidRDefault="00000000" w:rsidP="00656FBF">
      <w:pPr>
        <w:pStyle w:val="Heading1"/>
        <w:jc w:val="center"/>
      </w:pPr>
      <w:r>
        <w:lastRenderedPageBreak/>
        <w:t>8. Machine-Learning Methodology</w:t>
      </w:r>
    </w:p>
    <w:p w14:paraId="15A3E0A6" w14:textId="77777777" w:rsidR="0024000E" w:rsidRDefault="00000000" w:rsidP="00656FBF">
      <w:pPr>
        <w:pStyle w:val="Heading2"/>
      </w:pPr>
      <w:r>
        <w:t>8.1 Target and features</w:t>
      </w:r>
    </w:p>
    <w:p w14:paraId="4AEE07DC" w14:textId="77777777" w:rsidR="0024000E" w:rsidRDefault="00000000" w:rsidP="00656FBF">
      <w:pPr>
        <w:jc w:val="both"/>
      </w:pPr>
      <w:r>
        <w:t>The target variable is churn status: Yes is encoded as 1 and No as 0. Customer identifiers are excluded from model features. The remaining inputs include demographic information, service subscriptions, tenure, contract, payment method and charges.</w:t>
      </w:r>
    </w:p>
    <w:tbl>
      <w:tblPr>
        <w:tblStyle w:val="TableGrid"/>
        <w:tblW w:w="0" w:type="auto"/>
        <w:tblLook w:val="04A0" w:firstRow="1" w:lastRow="0" w:firstColumn="1" w:lastColumn="0" w:noHBand="0" w:noVBand="1"/>
      </w:tblPr>
      <w:tblGrid>
        <w:gridCol w:w="3312"/>
        <w:gridCol w:w="3312"/>
        <w:gridCol w:w="3312"/>
      </w:tblGrid>
      <w:tr w:rsidR="0024000E" w14:paraId="170F43DF" w14:textId="77777777">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28B06EAC" w14:textId="77777777" w:rsidR="0024000E" w:rsidRDefault="00000000" w:rsidP="00656FBF">
            <w:r>
              <w:rPr>
                <w:b/>
                <w:color w:val="000000"/>
                <w:sz w:val="20"/>
              </w:rPr>
              <w:t>Feature type</w:t>
            </w:r>
          </w:p>
        </w:tc>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1392779B" w14:textId="77777777" w:rsidR="0024000E" w:rsidRDefault="00000000" w:rsidP="00656FBF">
            <w:r>
              <w:rPr>
                <w:b/>
                <w:color w:val="000000"/>
                <w:sz w:val="20"/>
              </w:rPr>
              <w:t>Examples</w:t>
            </w:r>
          </w:p>
        </w:tc>
        <w:tc>
          <w:tcPr>
            <w:tcW w:w="3312" w:type="dxa"/>
            <w:tcBorders>
              <w:top w:val="single" w:sz="6" w:space="0" w:color="000000"/>
              <w:left w:val="single" w:sz="6" w:space="0" w:color="000000"/>
              <w:bottom w:val="single" w:sz="6" w:space="0" w:color="000000"/>
              <w:right w:val="single" w:sz="6" w:space="0" w:color="000000"/>
            </w:tcBorders>
            <w:shd w:val="clear" w:color="auto" w:fill="FFFFFF"/>
          </w:tcPr>
          <w:p w14:paraId="750334D8" w14:textId="77777777" w:rsidR="0024000E" w:rsidRDefault="00000000" w:rsidP="00656FBF">
            <w:r>
              <w:rPr>
                <w:b/>
                <w:color w:val="000000"/>
                <w:sz w:val="20"/>
              </w:rPr>
              <w:t>Preprocessing</w:t>
            </w:r>
          </w:p>
        </w:tc>
      </w:tr>
      <w:tr w:rsidR="0024000E" w14:paraId="5076B73A" w14:textId="77777777">
        <w:tc>
          <w:tcPr>
            <w:tcW w:w="3312" w:type="dxa"/>
            <w:tcBorders>
              <w:top w:val="single" w:sz="6" w:space="0" w:color="000000"/>
              <w:left w:val="single" w:sz="6" w:space="0" w:color="000000"/>
              <w:bottom w:val="single" w:sz="6" w:space="0" w:color="000000"/>
              <w:right w:val="single" w:sz="6" w:space="0" w:color="000000"/>
            </w:tcBorders>
          </w:tcPr>
          <w:p w14:paraId="3FAB902A" w14:textId="77777777" w:rsidR="0024000E" w:rsidRDefault="00000000" w:rsidP="00656FBF">
            <w:pPr>
              <w:spacing w:after="20"/>
            </w:pPr>
            <w:r>
              <w:rPr>
                <w:color w:val="000000"/>
                <w:sz w:val="20"/>
              </w:rPr>
              <w:t>Numeric</w:t>
            </w:r>
          </w:p>
        </w:tc>
        <w:tc>
          <w:tcPr>
            <w:tcW w:w="3312" w:type="dxa"/>
            <w:tcBorders>
              <w:top w:val="single" w:sz="6" w:space="0" w:color="000000"/>
              <w:left w:val="single" w:sz="6" w:space="0" w:color="000000"/>
              <w:bottom w:val="single" w:sz="6" w:space="0" w:color="000000"/>
              <w:right w:val="single" w:sz="6" w:space="0" w:color="000000"/>
            </w:tcBorders>
          </w:tcPr>
          <w:p w14:paraId="33C6600B" w14:textId="77777777" w:rsidR="0024000E" w:rsidRDefault="00000000" w:rsidP="00656FBF">
            <w:pPr>
              <w:spacing w:after="20"/>
            </w:pPr>
            <w:r>
              <w:rPr>
                <w:color w:val="000000"/>
                <w:sz w:val="20"/>
              </w:rPr>
              <w:t>Tenure, monthly charges, total charges, senior-citizen indicator</w:t>
            </w:r>
          </w:p>
        </w:tc>
        <w:tc>
          <w:tcPr>
            <w:tcW w:w="3312" w:type="dxa"/>
            <w:tcBorders>
              <w:top w:val="single" w:sz="6" w:space="0" w:color="000000"/>
              <w:left w:val="single" w:sz="6" w:space="0" w:color="000000"/>
              <w:bottom w:val="single" w:sz="6" w:space="0" w:color="000000"/>
              <w:right w:val="single" w:sz="6" w:space="0" w:color="000000"/>
            </w:tcBorders>
          </w:tcPr>
          <w:p w14:paraId="5C5F5618" w14:textId="77777777" w:rsidR="0024000E" w:rsidRDefault="00000000" w:rsidP="00656FBF">
            <w:pPr>
              <w:spacing w:after="20"/>
            </w:pPr>
            <w:r>
              <w:rPr>
                <w:color w:val="000000"/>
                <w:sz w:val="20"/>
              </w:rPr>
              <w:t>StandardScaler</w:t>
            </w:r>
          </w:p>
        </w:tc>
      </w:tr>
      <w:tr w:rsidR="0024000E" w14:paraId="21949C1A" w14:textId="77777777">
        <w:tc>
          <w:tcPr>
            <w:tcW w:w="3312" w:type="dxa"/>
            <w:tcBorders>
              <w:top w:val="single" w:sz="6" w:space="0" w:color="000000"/>
              <w:left w:val="single" w:sz="6" w:space="0" w:color="000000"/>
              <w:bottom w:val="single" w:sz="6" w:space="0" w:color="000000"/>
              <w:right w:val="single" w:sz="6" w:space="0" w:color="000000"/>
            </w:tcBorders>
          </w:tcPr>
          <w:p w14:paraId="7560041C" w14:textId="77777777" w:rsidR="0024000E" w:rsidRDefault="00000000" w:rsidP="00656FBF">
            <w:pPr>
              <w:spacing w:after="20"/>
            </w:pPr>
            <w:r>
              <w:rPr>
                <w:color w:val="000000"/>
                <w:sz w:val="20"/>
              </w:rPr>
              <w:t>Categorical</w:t>
            </w:r>
          </w:p>
        </w:tc>
        <w:tc>
          <w:tcPr>
            <w:tcW w:w="3312" w:type="dxa"/>
            <w:tcBorders>
              <w:top w:val="single" w:sz="6" w:space="0" w:color="000000"/>
              <w:left w:val="single" w:sz="6" w:space="0" w:color="000000"/>
              <w:bottom w:val="single" w:sz="6" w:space="0" w:color="000000"/>
              <w:right w:val="single" w:sz="6" w:space="0" w:color="000000"/>
            </w:tcBorders>
          </w:tcPr>
          <w:p w14:paraId="7F8A906B" w14:textId="77777777" w:rsidR="0024000E" w:rsidRDefault="00000000" w:rsidP="00656FBF">
            <w:pPr>
              <w:spacing w:after="20"/>
            </w:pPr>
            <w:r>
              <w:rPr>
                <w:color w:val="000000"/>
                <w:sz w:val="20"/>
              </w:rPr>
              <w:t>Contract, internet service, payment method, add-on services</w:t>
            </w:r>
          </w:p>
        </w:tc>
        <w:tc>
          <w:tcPr>
            <w:tcW w:w="3312" w:type="dxa"/>
            <w:tcBorders>
              <w:top w:val="single" w:sz="6" w:space="0" w:color="000000"/>
              <w:left w:val="single" w:sz="6" w:space="0" w:color="000000"/>
              <w:bottom w:val="single" w:sz="6" w:space="0" w:color="000000"/>
              <w:right w:val="single" w:sz="6" w:space="0" w:color="000000"/>
            </w:tcBorders>
          </w:tcPr>
          <w:p w14:paraId="01D34898" w14:textId="77777777" w:rsidR="0024000E" w:rsidRDefault="00000000" w:rsidP="00656FBF">
            <w:pPr>
              <w:spacing w:after="20"/>
            </w:pPr>
            <w:r>
              <w:rPr>
                <w:color w:val="000000"/>
                <w:sz w:val="20"/>
              </w:rPr>
              <w:t>OneHotEncoder with unknown categories ignored</w:t>
            </w:r>
          </w:p>
        </w:tc>
      </w:tr>
      <w:tr w:rsidR="0024000E" w14:paraId="2E89B3FB" w14:textId="77777777">
        <w:tc>
          <w:tcPr>
            <w:tcW w:w="3312" w:type="dxa"/>
            <w:tcBorders>
              <w:top w:val="single" w:sz="6" w:space="0" w:color="000000"/>
              <w:left w:val="single" w:sz="6" w:space="0" w:color="000000"/>
              <w:bottom w:val="single" w:sz="6" w:space="0" w:color="000000"/>
              <w:right w:val="single" w:sz="6" w:space="0" w:color="000000"/>
            </w:tcBorders>
          </w:tcPr>
          <w:p w14:paraId="5D3563B8" w14:textId="77777777" w:rsidR="0024000E" w:rsidRDefault="00000000" w:rsidP="00656FBF">
            <w:pPr>
              <w:spacing w:after="20"/>
            </w:pPr>
            <w:r>
              <w:rPr>
                <w:color w:val="000000"/>
                <w:sz w:val="20"/>
              </w:rPr>
              <w:t>Target</w:t>
            </w:r>
          </w:p>
        </w:tc>
        <w:tc>
          <w:tcPr>
            <w:tcW w:w="3312" w:type="dxa"/>
            <w:tcBorders>
              <w:top w:val="single" w:sz="6" w:space="0" w:color="000000"/>
              <w:left w:val="single" w:sz="6" w:space="0" w:color="000000"/>
              <w:bottom w:val="single" w:sz="6" w:space="0" w:color="000000"/>
              <w:right w:val="single" w:sz="6" w:space="0" w:color="000000"/>
            </w:tcBorders>
          </w:tcPr>
          <w:p w14:paraId="643F6541" w14:textId="77777777" w:rsidR="0024000E" w:rsidRDefault="00000000" w:rsidP="00656FBF">
            <w:pPr>
              <w:spacing w:after="20"/>
            </w:pPr>
            <w:r>
              <w:rPr>
                <w:color w:val="000000"/>
                <w:sz w:val="20"/>
              </w:rPr>
              <w:t>Churn status</w:t>
            </w:r>
          </w:p>
        </w:tc>
        <w:tc>
          <w:tcPr>
            <w:tcW w:w="3312" w:type="dxa"/>
            <w:tcBorders>
              <w:top w:val="single" w:sz="6" w:space="0" w:color="000000"/>
              <w:left w:val="single" w:sz="6" w:space="0" w:color="000000"/>
              <w:bottom w:val="single" w:sz="6" w:space="0" w:color="000000"/>
              <w:right w:val="single" w:sz="6" w:space="0" w:color="000000"/>
            </w:tcBorders>
          </w:tcPr>
          <w:p w14:paraId="6F1C5F87" w14:textId="77777777" w:rsidR="0024000E" w:rsidRDefault="00000000" w:rsidP="00656FBF">
            <w:pPr>
              <w:spacing w:after="20"/>
            </w:pPr>
            <w:r>
              <w:rPr>
                <w:color w:val="000000"/>
                <w:sz w:val="20"/>
              </w:rPr>
              <w:t>Binary label</w:t>
            </w:r>
          </w:p>
        </w:tc>
      </w:tr>
    </w:tbl>
    <w:p w14:paraId="73CA7A6C" w14:textId="77777777" w:rsidR="0024000E" w:rsidRDefault="0024000E" w:rsidP="00656FBF">
      <w:pPr>
        <w:jc w:val="both"/>
      </w:pPr>
    </w:p>
    <w:p w14:paraId="39C7840F" w14:textId="77777777" w:rsidR="0024000E" w:rsidRDefault="00000000" w:rsidP="00656FBF">
      <w:pPr>
        <w:pStyle w:val="Heading2"/>
      </w:pPr>
      <w:r>
        <w:t>8.2 Random Forest configuration</w:t>
      </w:r>
    </w:p>
    <w:tbl>
      <w:tblPr>
        <w:tblStyle w:val="TableGrid"/>
        <w:tblW w:w="0" w:type="auto"/>
        <w:tblLook w:val="04A0" w:firstRow="1" w:lastRow="0" w:firstColumn="1" w:lastColumn="0" w:noHBand="0" w:noVBand="1"/>
      </w:tblPr>
      <w:tblGrid>
        <w:gridCol w:w="4968"/>
        <w:gridCol w:w="4968"/>
      </w:tblGrid>
      <w:tr w:rsidR="0024000E" w14:paraId="137E0DAB"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362212FC" w14:textId="77777777" w:rsidR="0024000E" w:rsidRDefault="00000000" w:rsidP="00656FBF">
            <w:r>
              <w:rPr>
                <w:b/>
                <w:color w:val="000000"/>
                <w:sz w:val="20"/>
              </w:rPr>
              <w:t>Parameter</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543F17BA" w14:textId="77777777" w:rsidR="0024000E" w:rsidRDefault="00000000" w:rsidP="00656FBF">
            <w:r>
              <w:rPr>
                <w:b/>
                <w:color w:val="000000"/>
                <w:sz w:val="20"/>
              </w:rPr>
              <w:t>Configured value</w:t>
            </w:r>
          </w:p>
        </w:tc>
      </w:tr>
      <w:tr w:rsidR="0024000E" w14:paraId="4D4C7767" w14:textId="77777777">
        <w:tc>
          <w:tcPr>
            <w:tcW w:w="4968" w:type="dxa"/>
            <w:tcBorders>
              <w:top w:val="single" w:sz="6" w:space="0" w:color="000000"/>
              <w:left w:val="single" w:sz="6" w:space="0" w:color="000000"/>
              <w:bottom w:val="single" w:sz="6" w:space="0" w:color="000000"/>
              <w:right w:val="single" w:sz="6" w:space="0" w:color="000000"/>
            </w:tcBorders>
          </w:tcPr>
          <w:p w14:paraId="65DF1D74" w14:textId="77777777" w:rsidR="0024000E" w:rsidRDefault="00000000" w:rsidP="00656FBF">
            <w:pPr>
              <w:spacing w:after="20"/>
            </w:pPr>
            <w:r>
              <w:rPr>
                <w:color w:val="000000"/>
                <w:sz w:val="20"/>
              </w:rPr>
              <w:t>Number of trees</w:t>
            </w:r>
          </w:p>
        </w:tc>
        <w:tc>
          <w:tcPr>
            <w:tcW w:w="4968" w:type="dxa"/>
            <w:tcBorders>
              <w:top w:val="single" w:sz="6" w:space="0" w:color="000000"/>
              <w:left w:val="single" w:sz="6" w:space="0" w:color="000000"/>
              <w:bottom w:val="single" w:sz="6" w:space="0" w:color="000000"/>
              <w:right w:val="single" w:sz="6" w:space="0" w:color="000000"/>
            </w:tcBorders>
          </w:tcPr>
          <w:p w14:paraId="3B79DE28" w14:textId="77777777" w:rsidR="0024000E" w:rsidRDefault="00000000" w:rsidP="00656FBF">
            <w:pPr>
              <w:spacing w:after="20"/>
            </w:pPr>
            <w:r>
              <w:rPr>
                <w:color w:val="000000"/>
                <w:sz w:val="20"/>
              </w:rPr>
              <w:t>150</w:t>
            </w:r>
          </w:p>
        </w:tc>
      </w:tr>
      <w:tr w:rsidR="0024000E" w14:paraId="04F9C89A" w14:textId="77777777">
        <w:tc>
          <w:tcPr>
            <w:tcW w:w="4968" w:type="dxa"/>
            <w:tcBorders>
              <w:top w:val="single" w:sz="6" w:space="0" w:color="000000"/>
              <w:left w:val="single" w:sz="6" w:space="0" w:color="000000"/>
              <w:bottom w:val="single" w:sz="6" w:space="0" w:color="000000"/>
              <w:right w:val="single" w:sz="6" w:space="0" w:color="000000"/>
            </w:tcBorders>
          </w:tcPr>
          <w:p w14:paraId="098D8037" w14:textId="77777777" w:rsidR="0024000E" w:rsidRDefault="00000000" w:rsidP="00656FBF">
            <w:pPr>
              <w:spacing w:after="20"/>
            </w:pPr>
            <w:r>
              <w:rPr>
                <w:color w:val="000000"/>
                <w:sz w:val="20"/>
              </w:rPr>
              <w:t>Maximum tree depth</w:t>
            </w:r>
          </w:p>
        </w:tc>
        <w:tc>
          <w:tcPr>
            <w:tcW w:w="4968" w:type="dxa"/>
            <w:tcBorders>
              <w:top w:val="single" w:sz="6" w:space="0" w:color="000000"/>
              <w:left w:val="single" w:sz="6" w:space="0" w:color="000000"/>
              <w:bottom w:val="single" w:sz="6" w:space="0" w:color="000000"/>
              <w:right w:val="single" w:sz="6" w:space="0" w:color="000000"/>
            </w:tcBorders>
          </w:tcPr>
          <w:p w14:paraId="147C70A3" w14:textId="77777777" w:rsidR="0024000E" w:rsidRDefault="00000000" w:rsidP="00656FBF">
            <w:pPr>
              <w:spacing w:after="20"/>
            </w:pPr>
            <w:r>
              <w:rPr>
                <w:color w:val="000000"/>
                <w:sz w:val="20"/>
              </w:rPr>
              <w:t>10</w:t>
            </w:r>
          </w:p>
        </w:tc>
      </w:tr>
      <w:tr w:rsidR="0024000E" w14:paraId="03C9C13D" w14:textId="77777777">
        <w:tc>
          <w:tcPr>
            <w:tcW w:w="4968" w:type="dxa"/>
            <w:tcBorders>
              <w:top w:val="single" w:sz="6" w:space="0" w:color="000000"/>
              <w:left w:val="single" w:sz="6" w:space="0" w:color="000000"/>
              <w:bottom w:val="single" w:sz="6" w:space="0" w:color="000000"/>
              <w:right w:val="single" w:sz="6" w:space="0" w:color="000000"/>
            </w:tcBorders>
          </w:tcPr>
          <w:p w14:paraId="7D9175F0" w14:textId="77777777" w:rsidR="0024000E" w:rsidRDefault="00000000" w:rsidP="00656FBF">
            <w:pPr>
              <w:spacing w:after="20"/>
            </w:pPr>
            <w:r>
              <w:rPr>
                <w:color w:val="000000"/>
                <w:sz w:val="20"/>
              </w:rPr>
              <w:t>Minimum samples to split</w:t>
            </w:r>
          </w:p>
        </w:tc>
        <w:tc>
          <w:tcPr>
            <w:tcW w:w="4968" w:type="dxa"/>
            <w:tcBorders>
              <w:top w:val="single" w:sz="6" w:space="0" w:color="000000"/>
              <w:left w:val="single" w:sz="6" w:space="0" w:color="000000"/>
              <w:bottom w:val="single" w:sz="6" w:space="0" w:color="000000"/>
              <w:right w:val="single" w:sz="6" w:space="0" w:color="000000"/>
            </w:tcBorders>
          </w:tcPr>
          <w:p w14:paraId="506668A7" w14:textId="77777777" w:rsidR="0024000E" w:rsidRDefault="00000000" w:rsidP="00656FBF">
            <w:pPr>
              <w:spacing w:after="20"/>
            </w:pPr>
            <w:r>
              <w:rPr>
                <w:color w:val="000000"/>
                <w:sz w:val="20"/>
              </w:rPr>
              <w:t>5</w:t>
            </w:r>
          </w:p>
        </w:tc>
      </w:tr>
      <w:tr w:rsidR="0024000E" w14:paraId="30487921" w14:textId="77777777">
        <w:tc>
          <w:tcPr>
            <w:tcW w:w="4968" w:type="dxa"/>
            <w:tcBorders>
              <w:top w:val="single" w:sz="6" w:space="0" w:color="000000"/>
              <w:left w:val="single" w:sz="6" w:space="0" w:color="000000"/>
              <w:bottom w:val="single" w:sz="6" w:space="0" w:color="000000"/>
              <w:right w:val="single" w:sz="6" w:space="0" w:color="000000"/>
            </w:tcBorders>
          </w:tcPr>
          <w:p w14:paraId="6E06EA38" w14:textId="77777777" w:rsidR="0024000E" w:rsidRDefault="00000000" w:rsidP="00656FBF">
            <w:pPr>
              <w:spacing w:after="20"/>
            </w:pPr>
            <w:r>
              <w:rPr>
                <w:color w:val="000000"/>
                <w:sz w:val="20"/>
              </w:rPr>
              <w:t>Class weighting</w:t>
            </w:r>
          </w:p>
        </w:tc>
        <w:tc>
          <w:tcPr>
            <w:tcW w:w="4968" w:type="dxa"/>
            <w:tcBorders>
              <w:top w:val="single" w:sz="6" w:space="0" w:color="000000"/>
              <w:left w:val="single" w:sz="6" w:space="0" w:color="000000"/>
              <w:bottom w:val="single" w:sz="6" w:space="0" w:color="000000"/>
              <w:right w:val="single" w:sz="6" w:space="0" w:color="000000"/>
            </w:tcBorders>
          </w:tcPr>
          <w:p w14:paraId="1A5454DE" w14:textId="77777777" w:rsidR="0024000E" w:rsidRDefault="00000000" w:rsidP="00656FBF">
            <w:pPr>
              <w:spacing w:after="20"/>
            </w:pPr>
            <w:r>
              <w:rPr>
                <w:color w:val="000000"/>
                <w:sz w:val="20"/>
              </w:rPr>
              <w:t>balanced</w:t>
            </w:r>
          </w:p>
        </w:tc>
      </w:tr>
      <w:tr w:rsidR="0024000E" w14:paraId="3304201E" w14:textId="77777777">
        <w:tc>
          <w:tcPr>
            <w:tcW w:w="4968" w:type="dxa"/>
            <w:tcBorders>
              <w:top w:val="single" w:sz="6" w:space="0" w:color="000000"/>
              <w:left w:val="single" w:sz="6" w:space="0" w:color="000000"/>
              <w:bottom w:val="single" w:sz="6" w:space="0" w:color="000000"/>
              <w:right w:val="single" w:sz="6" w:space="0" w:color="000000"/>
            </w:tcBorders>
          </w:tcPr>
          <w:p w14:paraId="675BAE78" w14:textId="77777777" w:rsidR="0024000E" w:rsidRDefault="00000000" w:rsidP="00656FBF">
            <w:pPr>
              <w:spacing w:after="20"/>
            </w:pPr>
            <w:r>
              <w:rPr>
                <w:color w:val="000000"/>
                <w:sz w:val="20"/>
              </w:rPr>
              <w:t>Random seed</w:t>
            </w:r>
          </w:p>
        </w:tc>
        <w:tc>
          <w:tcPr>
            <w:tcW w:w="4968" w:type="dxa"/>
            <w:tcBorders>
              <w:top w:val="single" w:sz="6" w:space="0" w:color="000000"/>
              <w:left w:val="single" w:sz="6" w:space="0" w:color="000000"/>
              <w:bottom w:val="single" w:sz="6" w:space="0" w:color="000000"/>
              <w:right w:val="single" w:sz="6" w:space="0" w:color="000000"/>
            </w:tcBorders>
          </w:tcPr>
          <w:p w14:paraId="4341165F" w14:textId="77777777" w:rsidR="0024000E" w:rsidRDefault="00000000" w:rsidP="00656FBF">
            <w:pPr>
              <w:spacing w:after="20"/>
            </w:pPr>
            <w:r>
              <w:rPr>
                <w:color w:val="000000"/>
                <w:sz w:val="20"/>
              </w:rPr>
              <w:t>42</w:t>
            </w:r>
          </w:p>
        </w:tc>
      </w:tr>
      <w:tr w:rsidR="0024000E" w14:paraId="09232132" w14:textId="77777777">
        <w:tc>
          <w:tcPr>
            <w:tcW w:w="4968" w:type="dxa"/>
            <w:tcBorders>
              <w:top w:val="single" w:sz="6" w:space="0" w:color="000000"/>
              <w:left w:val="single" w:sz="6" w:space="0" w:color="000000"/>
              <w:bottom w:val="single" w:sz="6" w:space="0" w:color="000000"/>
              <w:right w:val="single" w:sz="6" w:space="0" w:color="000000"/>
            </w:tcBorders>
          </w:tcPr>
          <w:p w14:paraId="4050DE10" w14:textId="77777777" w:rsidR="0024000E" w:rsidRDefault="00000000" w:rsidP="00656FBF">
            <w:pPr>
              <w:spacing w:after="20"/>
            </w:pPr>
            <w:r>
              <w:rPr>
                <w:color w:val="000000"/>
                <w:sz w:val="20"/>
              </w:rPr>
              <w:t>Train/test split</w:t>
            </w:r>
          </w:p>
        </w:tc>
        <w:tc>
          <w:tcPr>
            <w:tcW w:w="4968" w:type="dxa"/>
            <w:tcBorders>
              <w:top w:val="single" w:sz="6" w:space="0" w:color="000000"/>
              <w:left w:val="single" w:sz="6" w:space="0" w:color="000000"/>
              <w:bottom w:val="single" w:sz="6" w:space="0" w:color="000000"/>
              <w:right w:val="single" w:sz="6" w:space="0" w:color="000000"/>
            </w:tcBorders>
          </w:tcPr>
          <w:p w14:paraId="7963EA5E" w14:textId="77777777" w:rsidR="0024000E" w:rsidRDefault="00000000" w:rsidP="00656FBF">
            <w:pPr>
              <w:spacing w:after="20"/>
            </w:pPr>
            <w:r>
              <w:rPr>
                <w:color w:val="000000"/>
                <w:sz w:val="20"/>
              </w:rPr>
              <w:t>90% / 10%, stratified</w:t>
            </w:r>
          </w:p>
        </w:tc>
      </w:tr>
    </w:tbl>
    <w:p w14:paraId="23BD372F" w14:textId="77777777" w:rsidR="0024000E" w:rsidRDefault="0024000E" w:rsidP="00656FBF">
      <w:pPr>
        <w:jc w:val="both"/>
      </w:pPr>
    </w:p>
    <w:p w14:paraId="2CFACC82" w14:textId="77777777" w:rsidR="0024000E" w:rsidRDefault="00000000" w:rsidP="00656FBF">
      <w:pPr>
        <w:pStyle w:val="Heading2"/>
      </w:pPr>
      <w:r>
        <w:t>8.3 Risk classification</w:t>
      </w:r>
    </w:p>
    <w:tbl>
      <w:tblPr>
        <w:tblStyle w:val="TableGrid"/>
        <w:tblW w:w="0" w:type="auto"/>
        <w:tblLook w:val="04A0" w:firstRow="1" w:lastRow="0" w:firstColumn="1" w:lastColumn="0" w:noHBand="0" w:noVBand="1"/>
      </w:tblPr>
      <w:tblGrid>
        <w:gridCol w:w="4968"/>
        <w:gridCol w:w="4968"/>
      </w:tblGrid>
      <w:tr w:rsidR="0024000E" w14:paraId="65AB46A7"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2C84672D" w14:textId="77777777" w:rsidR="0024000E" w:rsidRDefault="00000000" w:rsidP="00656FBF">
            <w:r>
              <w:rPr>
                <w:b/>
                <w:color w:val="000000"/>
                <w:sz w:val="20"/>
              </w:rPr>
              <w:t>Probability</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6E76FBEB" w14:textId="77777777" w:rsidR="0024000E" w:rsidRDefault="00000000" w:rsidP="00656FBF">
            <w:r>
              <w:rPr>
                <w:b/>
                <w:color w:val="000000"/>
                <w:sz w:val="20"/>
              </w:rPr>
              <w:t>Risk band</w:t>
            </w:r>
          </w:p>
        </w:tc>
      </w:tr>
      <w:tr w:rsidR="0024000E" w14:paraId="1B1B07FC" w14:textId="77777777">
        <w:tc>
          <w:tcPr>
            <w:tcW w:w="4968" w:type="dxa"/>
            <w:tcBorders>
              <w:top w:val="single" w:sz="6" w:space="0" w:color="000000"/>
              <w:left w:val="single" w:sz="6" w:space="0" w:color="000000"/>
              <w:bottom w:val="single" w:sz="6" w:space="0" w:color="000000"/>
              <w:right w:val="single" w:sz="6" w:space="0" w:color="000000"/>
            </w:tcBorders>
          </w:tcPr>
          <w:p w14:paraId="76C25E3D" w14:textId="77777777" w:rsidR="0024000E" w:rsidRDefault="00000000" w:rsidP="00656FBF">
            <w:pPr>
              <w:spacing w:after="20"/>
            </w:pPr>
            <w:r>
              <w:rPr>
                <w:color w:val="000000"/>
                <w:sz w:val="20"/>
              </w:rPr>
              <w:t>0.70 or higher</w:t>
            </w:r>
          </w:p>
        </w:tc>
        <w:tc>
          <w:tcPr>
            <w:tcW w:w="4968" w:type="dxa"/>
            <w:tcBorders>
              <w:top w:val="single" w:sz="6" w:space="0" w:color="000000"/>
              <w:left w:val="single" w:sz="6" w:space="0" w:color="000000"/>
              <w:bottom w:val="single" w:sz="6" w:space="0" w:color="000000"/>
              <w:right w:val="single" w:sz="6" w:space="0" w:color="000000"/>
            </w:tcBorders>
          </w:tcPr>
          <w:p w14:paraId="19A647BE" w14:textId="77777777" w:rsidR="0024000E" w:rsidRDefault="00000000" w:rsidP="00656FBF">
            <w:pPr>
              <w:spacing w:after="20"/>
            </w:pPr>
            <w:r>
              <w:rPr>
                <w:color w:val="000000"/>
                <w:sz w:val="20"/>
              </w:rPr>
              <w:t>High</w:t>
            </w:r>
          </w:p>
        </w:tc>
      </w:tr>
      <w:tr w:rsidR="0024000E" w14:paraId="4324FDC9" w14:textId="77777777">
        <w:tc>
          <w:tcPr>
            <w:tcW w:w="4968" w:type="dxa"/>
            <w:tcBorders>
              <w:top w:val="single" w:sz="6" w:space="0" w:color="000000"/>
              <w:left w:val="single" w:sz="6" w:space="0" w:color="000000"/>
              <w:bottom w:val="single" w:sz="6" w:space="0" w:color="000000"/>
              <w:right w:val="single" w:sz="6" w:space="0" w:color="000000"/>
            </w:tcBorders>
          </w:tcPr>
          <w:p w14:paraId="770E1EB8" w14:textId="77777777" w:rsidR="0024000E" w:rsidRDefault="00000000" w:rsidP="00656FBF">
            <w:pPr>
              <w:spacing w:after="20"/>
            </w:pPr>
            <w:r>
              <w:rPr>
                <w:color w:val="000000"/>
                <w:sz w:val="20"/>
              </w:rPr>
              <w:t>0.35 to below 0.70</w:t>
            </w:r>
          </w:p>
        </w:tc>
        <w:tc>
          <w:tcPr>
            <w:tcW w:w="4968" w:type="dxa"/>
            <w:tcBorders>
              <w:top w:val="single" w:sz="6" w:space="0" w:color="000000"/>
              <w:left w:val="single" w:sz="6" w:space="0" w:color="000000"/>
              <w:bottom w:val="single" w:sz="6" w:space="0" w:color="000000"/>
              <w:right w:val="single" w:sz="6" w:space="0" w:color="000000"/>
            </w:tcBorders>
          </w:tcPr>
          <w:p w14:paraId="73BD6051" w14:textId="77777777" w:rsidR="0024000E" w:rsidRDefault="00000000" w:rsidP="00656FBF">
            <w:pPr>
              <w:spacing w:after="20"/>
            </w:pPr>
            <w:r>
              <w:rPr>
                <w:color w:val="000000"/>
                <w:sz w:val="20"/>
              </w:rPr>
              <w:t>Medium</w:t>
            </w:r>
          </w:p>
        </w:tc>
      </w:tr>
      <w:tr w:rsidR="0024000E" w14:paraId="07750FD3" w14:textId="77777777">
        <w:tc>
          <w:tcPr>
            <w:tcW w:w="4968" w:type="dxa"/>
            <w:tcBorders>
              <w:top w:val="single" w:sz="6" w:space="0" w:color="000000"/>
              <w:left w:val="single" w:sz="6" w:space="0" w:color="000000"/>
              <w:bottom w:val="single" w:sz="6" w:space="0" w:color="000000"/>
              <w:right w:val="single" w:sz="6" w:space="0" w:color="000000"/>
            </w:tcBorders>
          </w:tcPr>
          <w:p w14:paraId="7D28D352" w14:textId="77777777" w:rsidR="0024000E" w:rsidRDefault="00000000" w:rsidP="00656FBF">
            <w:pPr>
              <w:spacing w:after="20"/>
            </w:pPr>
            <w:r>
              <w:rPr>
                <w:color w:val="000000"/>
                <w:sz w:val="20"/>
              </w:rPr>
              <w:t>Below 0.35</w:t>
            </w:r>
          </w:p>
        </w:tc>
        <w:tc>
          <w:tcPr>
            <w:tcW w:w="4968" w:type="dxa"/>
            <w:tcBorders>
              <w:top w:val="single" w:sz="6" w:space="0" w:color="000000"/>
              <w:left w:val="single" w:sz="6" w:space="0" w:color="000000"/>
              <w:bottom w:val="single" w:sz="6" w:space="0" w:color="000000"/>
              <w:right w:val="single" w:sz="6" w:space="0" w:color="000000"/>
            </w:tcBorders>
          </w:tcPr>
          <w:p w14:paraId="223FDFAF" w14:textId="77777777" w:rsidR="0024000E" w:rsidRDefault="00000000" w:rsidP="00656FBF">
            <w:pPr>
              <w:spacing w:after="20"/>
            </w:pPr>
            <w:r>
              <w:rPr>
                <w:color w:val="000000"/>
                <w:sz w:val="20"/>
              </w:rPr>
              <w:t>Low</w:t>
            </w:r>
          </w:p>
        </w:tc>
      </w:tr>
    </w:tbl>
    <w:p w14:paraId="30ECBD90" w14:textId="77777777" w:rsidR="0024000E" w:rsidRDefault="0024000E" w:rsidP="00656FBF">
      <w:pPr>
        <w:jc w:val="both"/>
      </w:pPr>
    </w:p>
    <w:p w14:paraId="053101BA" w14:textId="77777777" w:rsidR="0024000E" w:rsidRDefault="00000000" w:rsidP="00656FBF">
      <w:pPr>
        <w:jc w:val="both"/>
      </w:pPr>
      <w:r>
        <w:t>The thresholds are predefined application rules. They should be validated against model performance and the practical cost of missed churners versus unnecessary retention outreach.</w:t>
      </w:r>
    </w:p>
    <w:p w14:paraId="56684B27" w14:textId="6119A197" w:rsidR="0024000E" w:rsidRPr="00656FBF" w:rsidRDefault="00000000" w:rsidP="00656FBF">
      <w:pPr>
        <w:jc w:val="center"/>
        <w:rPr>
          <w:b/>
          <w:bCs/>
          <w:sz w:val="28"/>
          <w:szCs w:val="28"/>
        </w:rPr>
      </w:pPr>
      <w:r>
        <w:br w:type="page"/>
      </w:r>
      <w:r w:rsidRPr="00656FBF">
        <w:rPr>
          <w:b/>
          <w:bCs/>
          <w:sz w:val="28"/>
          <w:szCs w:val="28"/>
        </w:rPr>
        <w:lastRenderedPageBreak/>
        <w:t>9. Dockerisation and Cloud Deployment</w:t>
      </w:r>
    </w:p>
    <w:p w14:paraId="7A18089B" w14:textId="77777777" w:rsidR="0024000E" w:rsidRDefault="00000000" w:rsidP="00656FBF">
      <w:pPr>
        <w:pStyle w:val="Heading2"/>
      </w:pPr>
      <w:r>
        <w:t>9.1 Deployment design</w:t>
      </w:r>
    </w:p>
    <w:p w14:paraId="070F22AA" w14:textId="77777777" w:rsidR="0024000E" w:rsidRDefault="00000000" w:rsidP="00656FBF">
      <w:pPr>
        <w:jc w:val="both"/>
      </w:pPr>
      <w:r>
        <w:t>The application is packaged as a Docker image and deployed as a Render web service. Render provides a public HTTPS endpoint and supports deployments from a Dockerfile. PostgreSQL is hosted separately on Neon so that persistent data does not depend on the lifetime of the web container. This arrangement is straightforward for an academic project and can be operated within free-tier limits, subject to the providers’ current terms.</w:t>
      </w:r>
    </w:p>
    <w:p w14:paraId="6AB18D13" w14:textId="77777777" w:rsidR="0024000E" w:rsidRDefault="00000000" w:rsidP="00656FBF">
      <w:pPr>
        <w:pStyle w:val="Heading2"/>
      </w:pPr>
      <w:r>
        <w:t>9.2 Docker configuration</w:t>
      </w:r>
    </w:p>
    <w:p w14:paraId="387E1062" w14:textId="77777777" w:rsidR="0024000E" w:rsidRDefault="00000000" w:rsidP="00656FBF">
      <w:pPr>
        <w:jc w:val="both"/>
      </w:pPr>
      <w:r>
        <w:t>The Dockerfile defines a supported Python base image, installs the pinned application requirements, copies the Django source, collects static files, and starts the application server bound to 0.0.0.0 using the platform-provided port. A .dockerignore file excludes virtual environments, Git metadata, cache files, local secrets, and unnecessary generated files.</w:t>
      </w:r>
    </w:p>
    <w:p w14:paraId="57474A74" w14:textId="77777777" w:rsidR="0024000E" w:rsidRDefault="00000000" w:rsidP="00656FBF">
      <w:pPr>
        <w:pStyle w:val="Heading2"/>
      </w:pPr>
      <w:r>
        <w:t>9.3 Cloud configuration</w:t>
      </w:r>
    </w:p>
    <w:p w14:paraId="65002F96" w14:textId="77777777" w:rsidR="0024000E" w:rsidRDefault="00000000" w:rsidP="00656FBF">
      <w:pPr>
        <w:pStyle w:val="ListBullet"/>
        <w:jc w:val="both"/>
      </w:pPr>
      <w:r>
        <w:t>Set DEBUG=False and configure an explicit ALLOWED_HOSTS value for the deployed hostname.</w:t>
      </w:r>
    </w:p>
    <w:p w14:paraId="532E7977" w14:textId="77777777" w:rsidR="0024000E" w:rsidRDefault="00000000" w:rsidP="00656FBF">
      <w:pPr>
        <w:pStyle w:val="ListBullet"/>
        <w:jc w:val="both"/>
      </w:pPr>
      <w:r>
        <w:t>Load the Django secret key and PostgreSQL connection string from environment variables.</w:t>
      </w:r>
    </w:p>
    <w:p w14:paraId="38F69A41" w14:textId="77777777" w:rsidR="0024000E" w:rsidRDefault="00000000" w:rsidP="00656FBF">
      <w:pPr>
        <w:pStyle w:val="ListBullet"/>
        <w:jc w:val="both"/>
      </w:pPr>
      <w:r>
        <w:t>Configure the PostgreSQL connection using the managed database URL.</w:t>
      </w:r>
    </w:p>
    <w:p w14:paraId="67888927" w14:textId="77777777" w:rsidR="0024000E" w:rsidRDefault="00000000" w:rsidP="00656FBF">
      <w:pPr>
        <w:pStyle w:val="ListBullet"/>
        <w:jc w:val="both"/>
      </w:pPr>
      <w:r>
        <w:t>Install and pin pandas, scikit-learn, joblib and the PostgreSQL driver alongside Django and other required packages.</w:t>
      </w:r>
    </w:p>
    <w:p w14:paraId="7C027954" w14:textId="77777777" w:rsidR="0024000E" w:rsidRDefault="00000000" w:rsidP="00656FBF">
      <w:pPr>
        <w:pStyle w:val="ListBullet"/>
        <w:jc w:val="both"/>
      </w:pPr>
      <w:r>
        <w:t>Include the trusted trained model artefact in the image or retrieve it from a versioned trusted location.</w:t>
      </w:r>
    </w:p>
    <w:p w14:paraId="05F57565" w14:textId="77777777" w:rsidR="0024000E" w:rsidRDefault="00000000" w:rsidP="00656FBF">
      <w:pPr>
        <w:pStyle w:val="ListBullet"/>
        <w:jc w:val="both"/>
      </w:pPr>
      <w:r>
        <w:t>Run database migrations and securely create an administrator account.</w:t>
      </w:r>
    </w:p>
    <w:p w14:paraId="34A54A21" w14:textId="77777777" w:rsidR="0024000E" w:rsidRDefault="00000000" w:rsidP="00656FBF">
      <w:pPr>
        <w:pStyle w:val="ListBullet"/>
        <w:jc w:val="both"/>
      </w:pPr>
      <w:r>
        <w:t>Configure static file collection and verify that styles and scripts load over HTTPS.</w:t>
      </w:r>
    </w:p>
    <w:p w14:paraId="4419B4CC" w14:textId="77777777" w:rsidR="0024000E" w:rsidRDefault="00000000" w:rsidP="00656FBF">
      <w:pPr>
        <w:pStyle w:val="ListBullet"/>
        <w:jc w:val="both"/>
      </w:pPr>
      <w:r>
        <w:t>Inspect deployment logs and run smoke tests after each release.</w:t>
      </w:r>
    </w:p>
    <w:p w14:paraId="0708AC77" w14:textId="77777777" w:rsidR="0049427E" w:rsidRDefault="0049427E" w:rsidP="00656FBF">
      <w:pPr>
        <w:pStyle w:val="Heading2"/>
      </w:pPr>
    </w:p>
    <w:p w14:paraId="4D382187" w14:textId="77777777" w:rsidR="0049427E" w:rsidRDefault="0049427E" w:rsidP="00656FBF">
      <w:pPr>
        <w:pStyle w:val="Heading2"/>
      </w:pPr>
    </w:p>
    <w:p w14:paraId="0F1B6278" w14:textId="77777777" w:rsidR="0049427E" w:rsidRDefault="0049427E" w:rsidP="00656FBF"/>
    <w:p w14:paraId="336B1BD6" w14:textId="77777777" w:rsidR="0049427E" w:rsidRDefault="0049427E" w:rsidP="00656FBF"/>
    <w:p w14:paraId="7B583023" w14:textId="77777777" w:rsidR="0049427E" w:rsidRPr="0049427E" w:rsidRDefault="0049427E" w:rsidP="00656FBF"/>
    <w:p w14:paraId="2939C3A9" w14:textId="5FA4B81D" w:rsidR="0024000E" w:rsidRDefault="00000000" w:rsidP="00656FBF">
      <w:pPr>
        <w:pStyle w:val="Heading2"/>
      </w:pPr>
      <w:r>
        <w:lastRenderedPageBreak/>
        <w:t>9.4 Deployment workflow</w:t>
      </w:r>
    </w:p>
    <w:p w14:paraId="28140429" w14:textId="77777777" w:rsidR="0024000E" w:rsidRDefault="00000000" w:rsidP="00656FBF">
      <w:pPr>
        <w:pStyle w:val="ListNumber"/>
        <w:jc w:val="both"/>
      </w:pPr>
      <w:r>
        <w:t>Prepare the source repository and remove secrets and local virtual environments.</w:t>
      </w:r>
    </w:p>
    <w:p w14:paraId="22F0639A" w14:textId="77777777" w:rsidR="0024000E" w:rsidRDefault="00000000" w:rsidP="00656FBF">
      <w:pPr>
        <w:pStyle w:val="ListNumber"/>
        <w:jc w:val="both"/>
      </w:pPr>
      <w:r>
        <w:t>Build the Docker image and test it locally.</w:t>
      </w:r>
    </w:p>
    <w:p w14:paraId="7B29C217" w14:textId="77777777" w:rsidR="0024000E" w:rsidRDefault="00000000" w:rsidP="00656FBF">
      <w:pPr>
        <w:pStyle w:val="ListNumber"/>
        <w:jc w:val="both"/>
      </w:pPr>
      <w:r>
        <w:t>Create the managed PostgreSQL database and prepare the required schema and data.</w:t>
      </w:r>
    </w:p>
    <w:p w14:paraId="0C07E093" w14:textId="77777777" w:rsidR="0024000E" w:rsidRDefault="00000000" w:rsidP="00656FBF">
      <w:pPr>
        <w:pStyle w:val="ListNumber"/>
        <w:jc w:val="both"/>
      </w:pPr>
      <w:r>
        <w:t>Set the database URL and Django settings in the hosting platform.</w:t>
      </w:r>
    </w:p>
    <w:p w14:paraId="253F1064" w14:textId="77777777" w:rsidR="0024000E" w:rsidRDefault="00000000" w:rsidP="00656FBF">
      <w:pPr>
        <w:pStyle w:val="ListNumber"/>
        <w:jc w:val="both"/>
      </w:pPr>
      <w:r>
        <w:t>Create a Render web service using the Docker runtime and deploy the repository.</w:t>
      </w:r>
    </w:p>
    <w:p w14:paraId="7F648D83" w14:textId="77777777" w:rsidR="0024000E" w:rsidRDefault="00000000" w:rsidP="00656FBF">
      <w:pPr>
        <w:pStyle w:val="ListNumber"/>
        <w:jc w:val="both"/>
      </w:pPr>
      <w:r>
        <w:t>Verify the public URL, login, dashboard, customer filters and prediction workflow.</w:t>
      </w:r>
    </w:p>
    <w:p w14:paraId="4F95DBD7" w14:textId="77777777" w:rsidR="0024000E" w:rsidRDefault="00000000" w:rsidP="00656FBF">
      <w:pPr>
        <w:pStyle w:val="ListNumber"/>
        <w:jc w:val="both"/>
      </w:pPr>
      <w:r>
        <w:t>Restart or redeploy the web service and confirm that PostgreSQL records persist.</w:t>
      </w:r>
    </w:p>
    <w:p w14:paraId="431FADAF" w14:textId="77777777" w:rsidR="0024000E" w:rsidRDefault="00000000" w:rsidP="00656FBF">
      <w:pPr>
        <w:pStyle w:val="Heading2"/>
      </w:pPr>
      <w:r>
        <w:t>9.5 Free-tier limitations</w:t>
      </w:r>
    </w:p>
    <w:p w14:paraId="3156DF9A" w14:textId="77777777" w:rsidR="0024000E" w:rsidRDefault="00000000" w:rsidP="00656FBF">
      <w:pPr>
        <w:jc w:val="both"/>
      </w:pPr>
      <w:r>
        <w:t>The deployment is intended for a low-traffic course demonstration. Free services may sleep after inactivity, causing a delay on the first request, and have resource or usage limits. These limitations do not prevent a demonstration but mean that the setup should not be described as production-grade high availability. Provider plans can change, so current free-tier limits should be checked before submission.</w:t>
      </w:r>
    </w:p>
    <w:p w14:paraId="6CCCE64B" w14:textId="77777777" w:rsidR="0024000E" w:rsidRDefault="00000000" w:rsidP="00656FBF">
      <w:pPr>
        <w:jc w:val="both"/>
      </w:pPr>
      <w:r>
        <w:t>Official deployment documentation: https://render.com/docs/docker ; https://render.com/docs/free ; https://neon.com/pricing</w:t>
      </w:r>
    </w:p>
    <w:p w14:paraId="0BABB2CD" w14:textId="77777777" w:rsidR="0024000E" w:rsidRDefault="00000000" w:rsidP="00656FBF">
      <w:pPr>
        <w:jc w:val="both"/>
      </w:pPr>
      <w:r>
        <w:br w:type="page"/>
      </w:r>
    </w:p>
    <w:p w14:paraId="54F71725" w14:textId="77777777" w:rsidR="0024000E" w:rsidRDefault="00000000" w:rsidP="00656FBF">
      <w:pPr>
        <w:pStyle w:val="Heading1"/>
        <w:jc w:val="center"/>
      </w:pPr>
      <w:r>
        <w:lastRenderedPageBreak/>
        <w:t>10. Implementation and Testing</w:t>
      </w:r>
    </w:p>
    <w:p w14:paraId="263FDAE2" w14:textId="77777777" w:rsidR="0024000E" w:rsidRDefault="00000000" w:rsidP="00656FBF">
      <w:pPr>
        <w:pStyle w:val="Heading2"/>
      </w:pPr>
      <w:r>
        <w:t>10.1 Application workflow</w:t>
      </w:r>
    </w:p>
    <w:p w14:paraId="7ABCCDEA" w14:textId="77777777" w:rsidR="0024000E" w:rsidRDefault="00000000" w:rsidP="00656FBF">
      <w:pPr>
        <w:jc w:val="both"/>
      </w:pPr>
      <w:r>
        <w:t>Django URL patterns route requests to views. Authentication protects customer and dashboard pages. The dashboard aggregates active-customer and churn information, while customer views support searching, filtering and pagination. The prediction module loads the trained pipeline, estimates probability for eligible records, assigns a risk band and stores the result.</w:t>
      </w:r>
    </w:p>
    <w:p w14:paraId="38348497" w14:textId="77777777" w:rsidR="0024000E" w:rsidRDefault="00000000" w:rsidP="00656FBF">
      <w:pPr>
        <w:pStyle w:val="Heading2"/>
      </w:pPr>
      <w:r>
        <w:t>10.2 Test plan</w:t>
      </w:r>
    </w:p>
    <w:tbl>
      <w:tblPr>
        <w:tblStyle w:val="TableGrid"/>
        <w:tblW w:w="0" w:type="auto"/>
        <w:tblLook w:val="04A0" w:firstRow="1" w:lastRow="0" w:firstColumn="1" w:lastColumn="0" w:noHBand="0" w:noVBand="1"/>
      </w:tblPr>
      <w:tblGrid>
        <w:gridCol w:w="4968"/>
        <w:gridCol w:w="4968"/>
      </w:tblGrid>
      <w:tr w:rsidR="0024000E" w14:paraId="76549F72"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51CF74FD" w14:textId="77777777" w:rsidR="0024000E" w:rsidRDefault="00000000" w:rsidP="00656FBF">
            <w:r>
              <w:rPr>
                <w:b/>
                <w:color w:val="000000"/>
                <w:sz w:val="20"/>
              </w:rPr>
              <w:t>Test</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1EC7E97A" w14:textId="77777777" w:rsidR="0024000E" w:rsidRDefault="00000000" w:rsidP="00656FBF">
            <w:r>
              <w:rPr>
                <w:b/>
                <w:color w:val="000000"/>
                <w:sz w:val="20"/>
              </w:rPr>
              <w:t>Expected result</w:t>
            </w:r>
          </w:p>
        </w:tc>
      </w:tr>
      <w:tr w:rsidR="0024000E" w14:paraId="203A1BF0" w14:textId="77777777">
        <w:tc>
          <w:tcPr>
            <w:tcW w:w="4968" w:type="dxa"/>
            <w:tcBorders>
              <w:top w:val="single" w:sz="6" w:space="0" w:color="000000"/>
              <w:left w:val="single" w:sz="6" w:space="0" w:color="000000"/>
              <w:bottom w:val="single" w:sz="6" w:space="0" w:color="000000"/>
              <w:right w:val="single" w:sz="6" w:space="0" w:color="000000"/>
            </w:tcBorders>
          </w:tcPr>
          <w:p w14:paraId="2775C61C" w14:textId="77777777" w:rsidR="0024000E" w:rsidRDefault="00000000" w:rsidP="00656FBF">
            <w:pPr>
              <w:spacing w:after="20"/>
            </w:pPr>
            <w:r>
              <w:rPr>
                <w:color w:val="000000"/>
                <w:sz w:val="20"/>
              </w:rPr>
              <w:t>Unauthenticated dashboard request</w:t>
            </w:r>
          </w:p>
        </w:tc>
        <w:tc>
          <w:tcPr>
            <w:tcW w:w="4968" w:type="dxa"/>
            <w:tcBorders>
              <w:top w:val="single" w:sz="6" w:space="0" w:color="000000"/>
              <w:left w:val="single" w:sz="6" w:space="0" w:color="000000"/>
              <w:bottom w:val="single" w:sz="6" w:space="0" w:color="000000"/>
              <w:right w:val="single" w:sz="6" w:space="0" w:color="000000"/>
            </w:tcBorders>
          </w:tcPr>
          <w:p w14:paraId="6C3DF703" w14:textId="77777777" w:rsidR="0024000E" w:rsidRDefault="00000000" w:rsidP="00656FBF">
            <w:pPr>
              <w:spacing w:after="20"/>
            </w:pPr>
            <w:r>
              <w:rPr>
                <w:color w:val="000000"/>
                <w:sz w:val="20"/>
              </w:rPr>
              <w:t>Redirect to login</w:t>
            </w:r>
          </w:p>
        </w:tc>
      </w:tr>
      <w:tr w:rsidR="0024000E" w14:paraId="4BCFCD51" w14:textId="77777777">
        <w:tc>
          <w:tcPr>
            <w:tcW w:w="4968" w:type="dxa"/>
            <w:tcBorders>
              <w:top w:val="single" w:sz="6" w:space="0" w:color="000000"/>
              <w:left w:val="single" w:sz="6" w:space="0" w:color="000000"/>
              <w:bottom w:val="single" w:sz="6" w:space="0" w:color="000000"/>
              <w:right w:val="single" w:sz="6" w:space="0" w:color="000000"/>
            </w:tcBorders>
          </w:tcPr>
          <w:p w14:paraId="704E84C0" w14:textId="77777777" w:rsidR="0024000E" w:rsidRDefault="00000000" w:rsidP="00656FBF">
            <w:pPr>
              <w:spacing w:after="20"/>
            </w:pPr>
            <w:r>
              <w:rPr>
                <w:color w:val="000000"/>
                <w:sz w:val="20"/>
              </w:rPr>
              <w:t>Customer search</w:t>
            </w:r>
          </w:p>
        </w:tc>
        <w:tc>
          <w:tcPr>
            <w:tcW w:w="4968" w:type="dxa"/>
            <w:tcBorders>
              <w:top w:val="single" w:sz="6" w:space="0" w:color="000000"/>
              <w:left w:val="single" w:sz="6" w:space="0" w:color="000000"/>
              <w:bottom w:val="single" w:sz="6" w:space="0" w:color="000000"/>
              <w:right w:val="single" w:sz="6" w:space="0" w:color="000000"/>
            </w:tcBorders>
          </w:tcPr>
          <w:p w14:paraId="0F47AD4B" w14:textId="77777777" w:rsidR="0024000E" w:rsidRDefault="00000000" w:rsidP="00656FBF">
            <w:pPr>
              <w:spacing w:after="20"/>
            </w:pPr>
            <w:r>
              <w:rPr>
                <w:color w:val="000000"/>
                <w:sz w:val="20"/>
              </w:rPr>
              <w:t>Matching customer appears</w:t>
            </w:r>
          </w:p>
        </w:tc>
      </w:tr>
      <w:tr w:rsidR="0024000E" w14:paraId="349EBE06" w14:textId="77777777">
        <w:tc>
          <w:tcPr>
            <w:tcW w:w="4968" w:type="dxa"/>
            <w:tcBorders>
              <w:top w:val="single" w:sz="6" w:space="0" w:color="000000"/>
              <w:left w:val="single" w:sz="6" w:space="0" w:color="000000"/>
              <w:bottom w:val="single" w:sz="6" w:space="0" w:color="000000"/>
              <w:right w:val="single" w:sz="6" w:space="0" w:color="000000"/>
            </w:tcBorders>
          </w:tcPr>
          <w:p w14:paraId="7E0489AB" w14:textId="77777777" w:rsidR="0024000E" w:rsidRDefault="00000000" w:rsidP="00656FBF">
            <w:pPr>
              <w:spacing w:after="20"/>
            </w:pPr>
            <w:r>
              <w:rPr>
                <w:color w:val="000000"/>
                <w:sz w:val="20"/>
              </w:rPr>
              <w:t>Risk filter</w:t>
            </w:r>
          </w:p>
        </w:tc>
        <w:tc>
          <w:tcPr>
            <w:tcW w:w="4968" w:type="dxa"/>
            <w:tcBorders>
              <w:top w:val="single" w:sz="6" w:space="0" w:color="000000"/>
              <w:left w:val="single" w:sz="6" w:space="0" w:color="000000"/>
              <w:bottom w:val="single" w:sz="6" w:space="0" w:color="000000"/>
              <w:right w:val="single" w:sz="6" w:space="0" w:color="000000"/>
            </w:tcBorders>
          </w:tcPr>
          <w:p w14:paraId="0F225EE2" w14:textId="77777777" w:rsidR="0024000E" w:rsidRDefault="00000000" w:rsidP="00656FBF">
            <w:pPr>
              <w:spacing w:after="20"/>
            </w:pPr>
            <w:r>
              <w:rPr>
                <w:color w:val="000000"/>
                <w:sz w:val="20"/>
              </w:rPr>
              <w:t>Only records matching the selected risk band appear</w:t>
            </w:r>
          </w:p>
        </w:tc>
      </w:tr>
      <w:tr w:rsidR="0024000E" w14:paraId="375162EE" w14:textId="77777777">
        <w:tc>
          <w:tcPr>
            <w:tcW w:w="4968" w:type="dxa"/>
            <w:tcBorders>
              <w:top w:val="single" w:sz="6" w:space="0" w:color="000000"/>
              <w:left w:val="single" w:sz="6" w:space="0" w:color="000000"/>
              <w:bottom w:val="single" w:sz="6" w:space="0" w:color="000000"/>
              <w:right w:val="single" w:sz="6" w:space="0" w:color="000000"/>
            </w:tcBorders>
          </w:tcPr>
          <w:p w14:paraId="48ECAF51" w14:textId="77777777" w:rsidR="0024000E" w:rsidRDefault="00000000" w:rsidP="00656FBF">
            <w:pPr>
              <w:spacing w:after="20"/>
            </w:pPr>
            <w:r>
              <w:rPr>
                <w:color w:val="000000"/>
                <w:sz w:val="20"/>
              </w:rPr>
              <w:t>Pagination</w:t>
            </w:r>
          </w:p>
        </w:tc>
        <w:tc>
          <w:tcPr>
            <w:tcW w:w="4968" w:type="dxa"/>
            <w:tcBorders>
              <w:top w:val="single" w:sz="6" w:space="0" w:color="000000"/>
              <w:left w:val="single" w:sz="6" w:space="0" w:color="000000"/>
              <w:bottom w:val="single" w:sz="6" w:space="0" w:color="000000"/>
              <w:right w:val="single" w:sz="6" w:space="0" w:color="000000"/>
            </w:tcBorders>
          </w:tcPr>
          <w:p w14:paraId="3B0E86AD" w14:textId="77777777" w:rsidR="0024000E" w:rsidRDefault="00000000" w:rsidP="00656FBF">
            <w:pPr>
              <w:spacing w:after="20"/>
            </w:pPr>
            <w:r>
              <w:rPr>
                <w:color w:val="000000"/>
                <w:sz w:val="20"/>
              </w:rPr>
              <w:t>Large result sets are split into pages</w:t>
            </w:r>
          </w:p>
        </w:tc>
      </w:tr>
      <w:tr w:rsidR="0024000E" w14:paraId="6D57C2FB" w14:textId="77777777">
        <w:tc>
          <w:tcPr>
            <w:tcW w:w="4968" w:type="dxa"/>
            <w:tcBorders>
              <w:top w:val="single" w:sz="6" w:space="0" w:color="000000"/>
              <w:left w:val="single" w:sz="6" w:space="0" w:color="000000"/>
              <w:bottom w:val="single" w:sz="6" w:space="0" w:color="000000"/>
              <w:right w:val="single" w:sz="6" w:space="0" w:color="000000"/>
            </w:tcBorders>
          </w:tcPr>
          <w:p w14:paraId="484D1442" w14:textId="77777777" w:rsidR="0024000E" w:rsidRDefault="00000000" w:rsidP="00656FBF">
            <w:pPr>
              <w:spacing w:after="20"/>
            </w:pPr>
            <w:r>
              <w:rPr>
                <w:color w:val="000000"/>
                <w:sz w:val="20"/>
              </w:rPr>
              <w:t>Prediction workflow</w:t>
            </w:r>
          </w:p>
        </w:tc>
        <w:tc>
          <w:tcPr>
            <w:tcW w:w="4968" w:type="dxa"/>
            <w:tcBorders>
              <w:top w:val="single" w:sz="6" w:space="0" w:color="000000"/>
              <w:left w:val="single" w:sz="6" w:space="0" w:color="000000"/>
              <w:bottom w:val="single" w:sz="6" w:space="0" w:color="000000"/>
              <w:right w:val="single" w:sz="6" w:space="0" w:color="000000"/>
            </w:tcBorders>
          </w:tcPr>
          <w:p w14:paraId="500F12F9" w14:textId="77777777" w:rsidR="0024000E" w:rsidRDefault="00000000" w:rsidP="00656FBF">
            <w:pPr>
              <w:spacing w:after="20"/>
            </w:pPr>
            <w:r>
              <w:rPr>
                <w:color w:val="000000"/>
                <w:sz w:val="20"/>
              </w:rPr>
              <w:t>Probability and risk category are saved</w:t>
            </w:r>
          </w:p>
        </w:tc>
      </w:tr>
      <w:tr w:rsidR="0024000E" w14:paraId="2ED64892" w14:textId="77777777">
        <w:tc>
          <w:tcPr>
            <w:tcW w:w="4968" w:type="dxa"/>
            <w:tcBorders>
              <w:top w:val="single" w:sz="6" w:space="0" w:color="000000"/>
              <w:left w:val="single" w:sz="6" w:space="0" w:color="000000"/>
              <w:bottom w:val="single" w:sz="6" w:space="0" w:color="000000"/>
              <w:right w:val="single" w:sz="6" w:space="0" w:color="000000"/>
            </w:tcBorders>
          </w:tcPr>
          <w:p w14:paraId="5ADFFFEF" w14:textId="77777777" w:rsidR="0024000E" w:rsidRDefault="00000000" w:rsidP="00656FBF">
            <w:pPr>
              <w:spacing w:after="20"/>
            </w:pPr>
            <w:r>
              <w:rPr>
                <w:color w:val="000000"/>
                <w:sz w:val="20"/>
              </w:rPr>
              <w:t>Invalid or missing model</w:t>
            </w:r>
          </w:p>
        </w:tc>
        <w:tc>
          <w:tcPr>
            <w:tcW w:w="4968" w:type="dxa"/>
            <w:tcBorders>
              <w:top w:val="single" w:sz="6" w:space="0" w:color="000000"/>
              <w:left w:val="single" w:sz="6" w:space="0" w:color="000000"/>
              <w:bottom w:val="single" w:sz="6" w:space="0" w:color="000000"/>
              <w:right w:val="single" w:sz="6" w:space="0" w:color="000000"/>
            </w:tcBorders>
          </w:tcPr>
          <w:p w14:paraId="5E6A4B44" w14:textId="77777777" w:rsidR="0024000E" w:rsidRDefault="00000000" w:rsidP="00656FBF">
            <w:pPr>
              <w:spacing w:after="20"/>
            </w:pPr>
            <w:r>
              <w:rPr>
                <w:color w:val="000000"/>
                <w:sz w:val="20"/>
              </w:rPr>
              <w:t>Clear error is logged; no false success is shown</w:t>
            </w:r>
          </w:p>
        </w:tc>
      </w:tr>
      <w:tr w:rsidR="0024000E" w14:paraId="208230AE" w14:textId="77777777">
        <w:tc>
          <w:tcPr>
            <w:tcW w:w="4968" w:type="dxa"/>
            <w:tcBorders>
              <w:top w:val="single" w:sz="6" w:space="0" w:color="000000"/>
              <w:left w:val="single" w:sz="6" w:space="0" w:color="000000"/>
              <w:bottom w:val="single" w:sz="6" w:space="0" w:color="000000"/>
              <w:right w:val="single" w:sz="6" w:space="0" w:color="000000"/>
            </w:tcBorders>
          </w:tcPr>
          <w:p w14:paraId="6DAACCD9" w14:textId="77777777" w:rsidR="0024000E" w:rsidRDefault="00000000" w:rsidP="00656FBF">
            <w:pPr>
              <w:spacing w:after="20"/>
            </w:pPr>
            <w:r>
              <w:rPr>
                <w:color w:val="000000"/>
                <w:sz w:val="20"/>
              </w:rPr>
              <w:t>Database persistence</w:t>
            </w:r>
          </w:p>
        </w:tc>
        <w:tc>
          <w:tcPr>
            <w:tcW w:w="4968" w:type="dxa"/>
            <w:tcBorders>
              <w:top w:val="single" w:sz="6" w:space="0" w:color="000000"/>
              <w:left w:val="single" w:sz="6" w:space="0" w:color="000000"/>
              <w:bottom w:val="single" w:sz="6" w:space="0" w:color="000000"/>
              <w:right w:val="single" w:sz="6" w:space="0" w:color="000000"/>
            </w:tcBorders>
          </w:tcPr>
          <w:p w14:paraId="4C81896E" w14:textId="77777777" w:rsidR="0024000E" w:rsidRDefault="00000000" w:rsidP="00656FBF">
            <w:pPr>
              <w:spacing w:after="20"/>
            </w:pPr>
            <w:r>
              <w:rPr>
                <w:color w:val="000000"/>
                <w:sz w:val="20"/>
              </w:rPr>
              <w:t>Records remain after application restart</w:t>
            </w:r>
          </w:p>
        </w:tc>
      </w:tr>
      <w:tr w:rsidR="0024000E" w14:paraId="13AA64D1" w14:textId="77777777">
        <w:tc>
          <w:tcPr>
            <w:tcW w:w="4968" w:type="dxa"/>
            <w:tcBorders>
              <w:top w:val="single" w:sz="6" w:space="0" w:color="000000"/>
              <w:left w:val="single" w:sz="6" w:space="0" w:color="000000"/>
              <w:bottom w:val="single" w:sz="6" w:space="0" w:color="000000"/>
              <w:right w:val="single" w:sz="6" w:space="0" w:color="000000"/>
            </w:tcBorders>
          </w:tcPr>
          <w:p w14:paraId="3D925662" w14:textId="77777777" w:rsidR="0024000E" w:rsidRDefault="00000000" w:rsidP="00656FBF">
            <w:pPr>
              <w:spacing w:after="20"/>
            </w:pPr>
            <w:r>
              <w:rPr>
                <w:color w:val="000000"/>
                <w:sz w:val="20"/>
              </w:rPr>
              <w:t>Cloud URL smoke test</w:t>
            </w:r>
          </w:p>
        </w:tc>
        <w:tc>
          <w:tcPr>
            <w:tcW w:w="4968" w:type="dxa"/>
            <w:tcBorders>
              <w:top w:val="single" w:sz="6" w:space="0" w:color="000000"/>
              <w:left w:val="single" w:sz="6" w:space="0" w:color="000000"/>
              <w:bottom w:val="single" w:sz="6" w:space="0" w:color="000000"/>
              <w:right w:val="single" w:sz="6" w:space="0" w:color="000000"/>
            </w:tcBorders>
          </w:tcPr>
          <w:p w14:paraId="3208B8E8" w14:textId="77777777" w:rsidR="0024000E" w:rsidRDefault="00000000" w:rsidP="00656FBF">
            <w:pPr>
              <w:spacing w:after="20"/>
            </w:pPr>
            <w:r>
              <w:rPr>
                <w:color w:val="000000"/>
                <w:sz w:val="20"/>
              </w:rPr>
              <w:t>Application responds over HTTPS</w:t>
            </w:r>
          </w:p>
        </w:tc>
      </w:tr>
    </w:tbl>
    <w:p w14:paraId="0AEA52D0" w14:textId="77777777" w:rsidR="0024000E" w:rsidRDefault="0024000E" w:rsidP="00656FBF">
      <w:pPr>
        <w:jc w:val="both"/>
      </w:pPr>
    </w:p>
    <w:p w14:paraId="5A77A178" w14:textId="77777777" w:rsidR="0024000E" w:rsidRDefault="00000000" w:rsidP="00656FBF">
      <w:pPr>
        <w:pStyle w:val="Heading2"/>
      </w:pPr>
      <w:r>
        <w:t>10.3 Deployment verification</w:t>
      </w:r>
    </w:p>
    <w:p w14:paraId="3A7A635E" w14:textId="77777777" w:rsidR="0024000E" w:rsidRDefault="00000000" w:rsidP="00656FBF">
      <w:pPr>
        <w:jc w:val="both"/>
      </w:pPr>
      <w:r>
        <w:t>The deployment should be considered verified only after the public URL has been opened and the main flows tested. Record the deployed URL, date, build status, migration status, prediction test result and screenshots. Model evaluation numbers must come from the actual test run, not from values reported in related research papers.</w:t>
      </w:r>
    </w:p>
    <w:p w14:paraId="0442E0C6" w14:textId="77777777" w:rsidR="0024000E" w:rsidRDefault="00000000" w:rsidP="00656FBF">
      <w:pPr>
        <w:jc w:val="both"/>
      </w:pPr>
      <w:r>
        <w:br w:type="page"/>
      </w:r>
    </w:p>
    <w:p w14:paraId="14B5B452" w14:textId="77777777" w:rsidR="0024000E" w:rsidRDefault="00000000" w:rsidP="00656FBF">
      <w:pPr>
        <w:pStyle w:val="Heading1"/>
        <w:jc w:val="center"/>
      </w:pPr>
      <w:r>
        <w:lastRenderedPageBreak/>
        <w:t>11. Key Findings and Decisions</w:t>
      </w:r>
    </w:p>
    <w:p w14:paraId="19D35D99" w14:textId="77777777" w:rsidR="0024000E" w:rsidRDefault="00000000" w:rsidP="00656FBF">
      <w:pPr>
        <w:pStyle w:val="Heading2"/>
      </w:pPr>
      <w:r>
        <w:t>11.1 Key findings</w:t>
      </w:r>
    </w:p>
    <w:p w14:paraId="5CBA65B6" w14:textId="77777777" w:rsidR="0024000E" w:rsidRDefault="00000000" w:rsidP="00656FBF">
      <w:pPr>
        <w:pStyle w:val="ListBullet"/>
        <w:jc w:val="both"/>
      </w:pPr>
      <w:r>
        <w:t>The supplied dataset has 7,043 customer records and 21 columns.</w:t>
      </w:r>
    </w:p>
    <w:p w14:paraId="75DCDA9E" w14:textId="77777777" w:rsidR="0024000E" w:rsidRDefault="00000000" w:rsidP="00656FBF">
      <w:pPr>
        <w:pStyle w:val="ListBullet"/>
        <w:jc w:val="both"/>
      </w:pPr>
      <w:r>
        <w:t>The observed churn rate is 26.54%, with 1,869 churned and 5,174 retained customers.</w:t>
      </w:r>
    </w:p>
    <w:p w14:paraId="34BBE7FE" w14:textId="77777777" w:rsidR="0024000E" w:rsidRDefault="00000000" w:rsidP="00656FBF">
      <w:pPr>
        <w:pStyle w:val="ListBullet"/>
        <w:jc w:val="both"/>
      </w:pPr>
      <w:r>
        <w:t>Month-to-month contracts have a higher observed churn rate than longer-term contracts.</w:t>
      </w:r>
    </w:p>
    <w:p w14:paraId="27BFDA36" w14:textId="77777777" w:rsidR="0024000E" w:rsidRDefault="00000000" w:rsidP="00656FBF">
      <w:pPr>
        <w:pStyle w:val="ListBullet"/>
        <w:jc w:val="both"/>
      </w:pPr>
      <w:r>
        <w:t>Churn classes are imbalanced, so accuracy alone is an incomplete evaluation metric.</w:t>
      </w:r>
    </w:p>
    <w:p w14:paraId="0623026B" w14:textId="77777777" w:rsidR="0024000E" w:rsidRDefault="00000000" w:rsidP="00656FBF">
      <w:pPr>
        <w:pStyle w:val="ListBullet"/>
        <w:jc w:val="both"/>
      </w:pPr>
      <w:r>
        <w:t>The project combines a Django user interface with a separate prediction pipeline and relational records.</w:t>
      </w:r>
    </w:p>
    <w:p w14:paraId="08206A36" w14:textId="77777777" w:rsidR="0024000E" w:rsidRDefault="00000000" w:rsidP="00656FBF">
      <w:pPr>
        <w:pStyle w:val="ListBullet"/>
        <w:jc w:val="both"/>
      </w:pPr>
      <w:r>
        <w:t>Docker and a managed PostgreSQL database make deployment more repeatable and persistent.</w:t>
      </w:r>
    </w:p>
    <w:p w14:paraId="5E975AF4" w14:textId="77777777" w:rsidR="0024000E" w:rsidRDefault="00000000" w:rsidP="00656FBF">
      <w:pPr>
        <w:pStyle w:val="Heading2"/>
      </w:pPr>
      <w:r>
        <w:t>11.2 Design decisions</w:t>
      </w:r>
    </w:p>
    <w:tbl>
      <w:tblPr>
        <w:tblStyle w:val="TableGrid"/>
        <w:tblW w:w="0" w:type="auto"/>
        <w:tblLook w:val="04A0" w:firstRow="1" w:lastRow="0" w:firstColumn="1" w:lastColumn="0" w:noHBand="0" w:noVBand="1"/>
      </w:tblPr>
      <w:tblGrid>
        <w:gridCol w:w="4968"/>
        <w:gridCol w:w="4968"/>
      </w:tblGrid>
      <w:tr w:rsidR="0024000E" w14:paraId="704A72BA"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6F892B76" w14:textId="77777777" w:rsidR="0024000E" w:rsidRDefault="00000000" w:rsidP="00656FBF">
            <w:r>
              <w:rPr>
                <w:b/>
                <w:color w:val="000000"/>
                <w:sz w:val="20"/>
              </w:rPr>
              <w:t>Decision</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7C55527D" w14:textId="77777777" w:rsidR="0024000E" w:rsidRDefault="00000000" w:rsidP="00656FBF">
            <w:r>
              <w:rPr>
                <w:b/>
                <w:color w:val="000000"/>
                <w:sz w:val="20"/>
              </w:rPr>
              <w:t>Reason</w:t>
            </w:r>
          </w:p>
        </w:tc>
      </w:tr>
      <w:tr w:rsidR="0024000E" w14:paraId="6B95D667" w14:textId="77777777">
        <w:tc>
          <w:tcPr>
            <w:tcW w:w="4968" w:type="dxa"/>
            <w:tcBorders>
              <w:top w:val="single" w:sz="6" w:space="0" w:color="000000"/>
              <w:left w:val="single" w:sz="6" w:space="0" w:color="000000"/>
              <w:bottom w:val="single" w:sz="6" w:space="0" w:color="000000"/>
              <w:right w:val="single" w:sz="6" w:space="0" w:color="000000"/>
            </w:tcBorders>
          </w:tcPr>
          <w:p w14:paraId="73204A5F" w14:textId="77777777" w:rsidR="0024000E" w:rsidRDefault="00000000" w:rsidP="00656FBF">
            <w:pPr>
              <w:spacing w:after="20"/>
            </w:pPr>
            <w:r>
              <w:rPr>
                <w:color w:val="000000"/>
                <w:sz w:val="20"/>
              </w:rPr>
              <w:t>Random Forest baseline</w:t>
            </w:r>
          </w:p>
        </w:tc>
        <w:tc>
          <w:tcPr>
            <w:tcW w:w="4968" w:type="dxa"/>
            <w:tcBorders>
              <w:top w:val="single" w:sz="6" w:space="0" w:color="000000"/>
              <w:left w:val="single" w:sz="6" w:space="0" w:color="000000"/>
              <w:bottom w:val="single" w:sz="6" w:space="0" w:color="000000"/>
              <w:right w:val="single" w:sz="6" w:space="0" w:color="000000"/>
            </w:tcBorders>
          </w:tcPr>
          <w:p w14:paraId="38D201A5" w14:textId="77777777" w:rsidR="0024000E" w:rsidRDefault="00000000" w:rsidP="00656FBF">
            <w:pPr>
              <w:spacing w:after="20"/>
            </w:pPr>
            <w:r>
              <w:rPr>
                <w:color w:val="000000"/>
                <w:sz w:val="20"/>
              </w:rPr>
              <w:t>Practical model for mixed tabular data</w:t>
            </w:r>
          </w:p>
        </w:tc>
      </w:tr>
      <w:tr w:rsidR="0024000E" w14:paraId="6026A7F2" w14:textId="77777777">
        <w:tc>
          <w:tcPr>
            <w:tcW w:w="4968" w:type="dxa"/>
            <w:tcBorders>
              <w:top w:val="single" w:sz="6" w:space="0" w:color="000000"/>
              <w:left w:val="single" w:sz="6" w:space="0" w:color="000000"/>
              <w:bottom w:val="single" w:sz="6" w:space="0" w:color="000000"/>
              <w:right w:val="single" w:sz="6" w:space="0" w:color="000000"/>
            </w:tcBorders>
          </w:tcPr>
          <w:p w14:paraId="6E4F27D9" w14:textId="77777777" w:rsidR="0024000E" w:rsidRDefault="00000000" w:rsidP="00656FBF">
            <w:pPr>
              <w:spacing w:after="20"/>
            </w:pPr>
            <w:r>
              <w:rPr>
                <w:color w:val="000000"/>
                <w:sz w:val="20"/>
              </w:rPr>
              <w:t>Pipeline-based preprocessing</w:t>
            </w:r>
          </w:p>
        </w:tc>
        <w:tc>
          <w:tcPr>
            <w:tcW w:w="4968" w:type="dxa"/>
            <w:tcBorders>
              <w:top w:val="single" w:sz="6" w:space="0" w:color="000000"/>
              <w:left w:val="single" w:sz="6" w:space="0" w:color="000000"/>
              <w:bottom w:val="single" w:sz="6" w:space="0" w:color="000000"/>
              <w:right w:val="single" w:sz="6" w:space="0" w:color="000000"/>
            </w:tcBorders>
          </w:tcPr>
          <w:p w14:paraId="6DB8A88A" w14:textId="77777777" w:rsidR="0024000E" w:rsidRDefault="00000000" w:rsidP="00656FBF">
            <w:pPr>
              <w:spacing w:after="20"/>
            </w:pPr>
            <w:r>
              <w:rPr>
                <w:color w:val="000000"/>
                <w:sz w:val="20"/>
              </w:rPr>
              <w:t>Keeps training and inference transformations consistent</w:t>
            </w:r>
          </w:p>
        </w:tc>
      </w:tr>
      <w:tr w:rsidR="0024000E" w14:paraId="3B4E3E3D" w14:textId="77777777">
        <w:tc>
          <w:tcPr>
            <w:tcW w:w="4968" w:type="dxa"/>
            <w:tcBorders>
              <w:top w:val="single" w:sz="6" w:space="0" w:color="000000"/>
              <w:left w:val="single" w:sz="6" w:space="0" w:color="000000"/>
              <w:bottom w:val="single" w:sz="6" w:space="0" w:color="000000"/>
              <w:right w:val="single" w:sz="6" w:space="0" w:color="000000"/>
            </w:tcBorders>
          </w:tcPr>
          <w:p w14:paraId="4605EBD2" w14:textId="77777777" w:rsidR="0024000E" w:rsidRDefault="00000000" w:rsidP="00656FBF">
            <w:pPr>
              <w:spacing w:after="20"/>
            </w:pPr>
            <w:r>
              <w:rPr>
                <w:color w:val="000000"/>
                <w:sz w:val="20"/>
              </w:rPr>
              <w:t>Separate relational entities</w:t>
            </w:r>
          </w:p>
        </w:tc>
        <w:tc>
          <w:tcPr>
            <w:tcW w:w="4968" w:type="dxa"/>
            <w:tcBorders>
              <w:top w:val="single" w:sz="6" w:space="0" w:color="000000"/>
              <w:left w:val="single" w:sz="6" w:space="0" w:color="000000"/>
              <w:bottom w:val="single" w:sz="6" w:space="0" w:color="000000"/>
              <w:right w:val="single" w:sz="6" w:space="0" w:color="000000"/>
            </w:tcBorders>
          </w:tcPr>
          <w:p w14:paraId="6C34A942" w14:textId="77777777" w:rsidR="0024000E" w:rsidRDefault="00000000" w:rsidP="00656FBF">
            <w:pPr>
              <w:spacing w:after="20"/>
            </w:pPr>
            <w:r>
              <w:rPr>
                <w:color w:val="000000"/>
                <w:sz w:val="20"/>
              </w:rPr>
              <w:t>Reduces duplicated customer and service data</w:t>
            </w:r>
          </w:p>
        </w:tc>
      </w:tr>
      <w:tr w:rsidR="0024000E" w14:paraId="2D8B45C9" w14:textId="77777777">
        <w:tc>
          <w:tcPr>
            <w:tcW w:w="4968" w:type="dxa"/>
            <w:tcBorders>
              <w:top w:val="single" w:sz="6" w:space="0" w:color="000000"/>
              <w:left w:val="single" w:sz="6" w:space="0" w:color="000000"/>
              <w:bottom w:val="single" w:sz="6" w:space="0" w:color="000000"/>
              <w:right w:val="single" w:sz="6" w:space="0" w:color="000000"/>
            </w:tcBorders>
          </w:tcPr>
          <w:p w14:paraId="43B68E57" w14:textId="77777777" w:rsidR="0024000E" w:rsidRDefault="00000000" w:rsidP="00656FBF">
            <w:pPr>
              <w:spacing w:after="20"/>
            </w:pPr>
            <w:r>
              <w:rPr>
                <w:color w:val="000000"/>
                <w:sz w:val="20"/>
              </w:rPr>
              <w:t>Risk bands</w:t>
            </w:r>
          </w:p>
        </w:tc>
        <w:tc>
          <w:tcPr>
            <w:tcW w:w="4968" w:type="dxa"/>
            <w:tcBorders>
              <w:top w:val="single" w:sz="6" w:space="0" w:color="000000"/>
              <w:left w:val="single" w:sz="6" w:space="0" w:color="000000"/>
              <w:bottom w:val="single" w:sz="6" w:space="0" w:color="000000"/>
              <w:right w:val="single" w:sz="6" w:space="0" w:color="000000"/>
            </w:tcBorders>
          </w:tcPr>
          <w:p w14:paraId="4D7F73D3" w14:textId="77777777" w:rsidR="0024000E" w:rsidRDefault="00000000" w:rsidP="00656FBF">
            <w:pPr>
              <w:spacing w:after="20"/>
            </w:pPr>
            <w:r>
              <w:rPr>
                <w:color w:val="000000"/>
                <w:sz w:val="20"/>
              </w:rPr>
              <w:t>Makes probability easier to use in a dashboard</w:t>
            </w:r>
          </w:p>
        </w:tc>
      </w:tr>
      <w:tr w:rsidR="0024000E" w14:paraId="55643A18" w14:textId="77777777">
        <w:tc>
          <w:tcPr>
            <w:tcW w:w="4968" w:type="dxa"/>
            <w:tcBorders>
              <w:top w:val="single" w:sz="6" w:space="0" w:color="000000"/>
              <w:left w:val="single" w:sz="6" w:space="0" w:color="000000"/>
              <w:bottom w:val="single" w:sz="6" w:space="0" w:color="000000"/>
              <w:right w:val="single" w:sz="6" w:space="0" w:color="000000"/>
            </w:tcBorders>
          </w:tcPr>
          <w:p w14:paraId="53010B95" w14:textId="77777777" w:rsidR="0024000E" w:rsidRDefault="00000000" w:rsidP="00656FBF">
            <w:pPr>
              <w:spacing w:after="20"/>
            </w:pPr>
            <w:r>
              <w:rPr>
                <w:color w:val="000000"/>
                <w:sz w:val="20"/>
              </w:rPr>
              <w:t>Docker container</w:t>
            </w:r>
          </w:p>
        </w:tc>
        <w:tc>
          <w:tcPr>
            <w:tcW w:w="4968" w:type="dxa"/>
            <w:tcBorders>
              <w:top w:val="single" w:sz="6" w:space="0" w:color="000000"/>
              <w:left w:val="single" w:sz="6" w:space="0" w:color="000000"/>
              <w:bottom w:val="single" w:sz="6" w:space="0" w:color="000000"/>
              <w:right w:val="single" w:sz="6" w:space="0" w:color="000000"/>
            </w:tcBorders>
          </w:tcPr>
          <w:p w14:paraId="6A262B9E" w14:textId="77777777" w:rsidR="0024000E" w:rsidRDefault="00000000" w:rsidP="00656FBF">
            <w:pPr>
              <w:spacing w:after="20"/>
            </w:pPr>
            <w:r>
              <w:rPr>
                <w:color w:val="000000"/>
                <w:sz w:val="20"/>
              </w:rPr>
              <w:t>Improves portability between development and cloud</w:t>
            </w:r>
          </w:p>
        </w:tc>
      </w:tr>
      <w:tr w:rsidR="0024000E" w14:paraId="0947A888" w14:textId="77777777">
        <w:tc>
          <w:tcPr>
            <w:tcW w:w="4968" w:type="dxa"/>
            <w:tcBorders>
              <w:top w:val="single" w:sz="6" w:space="0" w:color="000000"/>
              <w:left w:val="single" w:sz="6" w:space="0" w:color="000000"/>
              <w:bottom w:val="single" w:sz="6" w:space="0" w:color="000000"/>
              <w:right w:val="single" w:sz="6" w:space="0" w:color="000000"/>
            </w:tcBorders>
          </w:tcPr>
          <w:p w14:paraId="01158191" w14:textId="77777777" w:rsidR="0024000E" w:rsidRDefault="00000000" w:rsidP="00656FBF">
            <w:pPr>
              <w:spacing w:after="20"/>
            </w:pPr>
            <w:r>
              <w:rPr>
                <w:color w:val="000000"/>
                <w:sz w:val="20"/>
              </w:rPr>
              <w:t>Render web service</w:t>
            </w:r>
          </w:p>
        </w:tc>
        <w:tc>
          <w:tcPr>
            <w:tcW w:w="4968" w:type="dxa"/>
            <w:tcBorders>
              <w:top w:val="single" w:sz="6" w:space="0" w:color="000000"/>
              <w:left w:val="single" w:sz="6" w:space="0" w:color="000000"/>
              <w:bottom w:val="single" w:sz="6" w:space="0" w:color="000000"/>
              <w:right w:val="single" w:sz="6" w:space="0" w:color="000000"/>
            </w:tcBorders>
          </w:tcPr>
          <w:p w14:paraId="311838CC" w14:textId="77777777" w:rsidR="0024000E" w:rsidRDefault="00000000" w:rsidP="00656FBF">
            <w:pPr>
              <w:spacing w:after="20"/>
            </w:pPr>
            <w:r>
              <w:rPr>
                <w:color w:val="000000"/>
                <w:sz w:val="20"/>
              </w:rPr>
              <w:t>Simple Docker-based hosting with public HTTPS URL</w:t>
            </w:r>
          </w:p>
        </w:tc>
      </w:tr>
      <w:tr w:rsidR="0024000E" w14:paraId="6310BB59" w14:textId="77777777">
        <w:tc>
          <w:tcPr>
            <w:tcW w:w="4968" w:type="dxa"/>
            <w:tcBorders>
              <w:top w:val="single" w:sz="6" w:space="0" w:color="000000"/>
              <w:left w:val="single" w:sz="6" w:space="0" w:color="000000"/>
              <w:bottom w:val="single" w:sz="6" w:space="0" w:color="000000"/>
              <w:right w:val="single" w:sz="6" w:space="0" w:color="000000"/>
            </w:tcBorders>
          </w:tcPr>
          <w:p w14:paraId="1D190DC9" w14:textId="77777777" w:rsidR="0024000E" w:rsidRDefault="00000000" w:rsidP="00656FBF">
            <w:pPr>
              <w:spacing w:after="20"/>
            </w:pPr>
            <w:r>
              <w:rPr>
                <w:color w:val="000000"/>
                <w:sz w:val="20"/>
              </w:rPr>
              <w:t>Managed PostgreSQL</w:t>
            </w:r>
          </w:p>
        </w:tc>
        <w:tc>
          <w:tcPr>
            <w:tcW w:w="4968" w:type="dxa"/>
            <w:tcBorders>
              <w:top w:val="single" w:sz="6" w:space="0" w:color="000000"/>
              <w:left w:val="single" w:sz="6" w:space="0" w:color="000000"/>
              <w:bottom w:val="single" w:sz="6" w:space="0" w:color="000000"/>
              <w:right w:val="single" w:sz="6" w:space="0" w:color="000000"/>
            </w:tcBorders>
          </w:tcPr>
          <w:p w14:paraId="6532A5D5" w14:textId="77777777" w:rsidR="0024000E" w:rsidRDefault="00000000" w:rsidP="00656FBF">
            <w:pPr>
              <w:spacing w:after="20"/>
            </w:pPr>
            <w:r>
              <w:rPr>
                <w:color w:val="000000"/>
                <w:sz w:val="20"/>
              </w:rPr>
              <w:t>Keeps records independent of the application container</w:t>
            </w:r>
          </w:p>
        </w:tc>
      </w:tr>
      <w:tr w:rsidR="0024000E" w14:paraId="0ECCCBA4" w14:textId="77777777">
        <w:tc>
          <w:tcPr>
            <w:tcW w:w="4968" w:type="dxa"/>
            <w:tcBorders>
              <w:top w:val="single" w:sz="6" w:space="0" w:color="000000"/>
              <w:left w:val="single" w:sz="6" w:space="0" w:color="000000"/>
              <w:bottom w:val="single" w:sz="6" w:space="0" w:color="000000"/>
              <w:right w:val="single" w:sz="6" w:space="0" w:color="000000"/>
            </w:tcBorders>
          </w:tcPr>
          <w:p w14:paraId="13F03B1F" w14:textId="77777777" w:rsidR="0024000E" w:rsidRDefault="00000000" w:rsidP="00656FBF">
            <w:pPr>
              <w:spacing w:after="20"/>
            </w:pPr>
            <w:r>
              <w:rPr>
                <w:color w:val="000000"/>
                <w:sz w:val="20"/>
              </w:rPr>
              <w:t>Metrics beyond accuracy</w:t>
            </w:r>
          </w:p>
        </w:tc>
        <w:tc>
          <w:tcPr>
            <w:tcW w:w="4968" w:type="dxa"/>
            <w:tcBorders>
              <w:top w:val="single" w:sz="6" w:space="0" w:color="000000"/>
              <w:left w:val="single" w:sz="6" w:space="0" w:color="000000"/>
              <w:bottom w:val="single" w:sz="6" w:space="0" w:color="000000"/>
              <w:right w:val="single" w:sz="6" w:space="0" w:color="000000"/>
            </w:tcBorders>
          </w:tcPr>
          <w:p w14:paraId="0218DC6C" w14:textId="77777777" w:rsidR="0024000E" w:rsidRDefault="00000000" w:rsidP="00656FBF">
            <w:pPr>
              <w:spacing w:after="20"/>
            </w:pPr>
            <w:r>
              <w:rPr>
                <w:color w:val="000000"/>
                <w:sz w:val="20"/>
              </w:rPr>
              <w:t>Better evaluation for an imbalanced target</w:t>
            </w:r>
          </w:p>
        </w:tc>
      </w:tr>
    </w:tbl>
    <w:p w14:paraId="61AD1318" w14:textId="77777777" w:rsidR="0024000E" w:rsidRDefault="0024000E" w:rsidP="00656FBF">
      <w:pPr>
        <w:jc w:val="both"/>
      </w:pPr>
    </w:p>
    <w:p w14:paraId="47C25942" w14:textId="77777777" w:rsidR="0024000E" w:rsidRDefault="00000000" w:rsidP="00656FBF">
      <w:pPr>
        <w:jc w:val="both"/>
      </w:pPr>
      <w:r>
        <w:br w:type="page"/>
      </w:r>
    </w:p>
    <w:p w14:paraId="05E71524" w14:textId="77777777" w:rsidR="0024000E" w:rsidRDefault="00000000" w:rsidP="00656FBF">
      <w:pPr>
        <w:pStyle w:val="Heading1"/>
        <w:jc w:val="center"/>
      </w:pPr>
      <w:r>
        <w:lastRenderedPageBreak/>
        <w:t>12. Results and Discussion</w:t>
      </w:r>
    </w:p>
    <w:p w14:paraId="0D22C998" w14:textId="77777777" w:rsidR="0024000E" w:rsidRDefault="00000000" w:rsidP="00656FBF">
      <w:pPr>
        <w:pStyle w:val="Heading2"/>
      </w:pPr>
      <w:r>
        <w:t>12.1 Dataset results</w:t>
      </w:r>
    </w:p>
    <w:tbl>
      <w:tblPr>
        <w:tblStyle w:val="TableGrid"/>
        <w:tblW w:w="0" w:type="auto"/>
        <w:tblLook w:val="04A0" w:firstRow="1" w:lastRow="0" w:firstColumn="1" w:lastColumn="0" w:noHBand="0" w:noVBand="1"/>
      </w:tblPr>
      <w:tblGrid>
        <w:gridCol w:w="4968"/>
        <w:gridCol w:w="4968"/>
      </w:tblGrid>
      <w:tr w:rsidR="0024000E" w14:paraId="12A6D6C5" w14:textId="77777777">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0A9C7296" w14:textId="77777777" w:rsidR="0024000E" w:rsidRDefault="00000000" w:rsidP="00656FBF">
            <w:r>
              <w:rPr>
                <w:b/>
                <w:color w:val="000000"/>
                <w:sz w:val="20"/>
              </w:rPr>
              <w:t>Measure</w:t>
            </w:r>
          </w:p>
        </w:tc>
        <w:tc>
          <w:tcPr>
            <w:tcW w:w="4968" w:type="dxa"/>
            <w:tcBorders>
              <w:top w:val="single" w:sz="6" w:space="0" w:color="000000"/>
              <w:left w:val="single" w:sz="6" w:space="0" w:color="000000"/>
              <w:bottom w:val="single" w:sz="6" w:space="0" w:color="000000"/>
              <w:right w:val="single" w:sz="6" w:space="0" w:color="000000"/>
            </w:tcBorders>
            <w:shd w:val="clear" w:color="auto" w:fill="FFFFFF"/>
          </w:tcPr>
          <w:p w14:paraId="2EE497F8" w14:textId="77777777" w:rsidR="0024000E" w:rsidRDefault="00000000" w:rsidP="00656FBF">
            <w:r>
              <w:rPr>
                <w:b/>
                <w:color w:val="000000"/>
                <w:sz w:val="20"/>
              </w:rPr>
              <w:t>Result</w:t>
            </w:r>
          </w:p>
        </w:tc>
      </w:tr>
      <w:tr w:rsidR="0024000E" w14:paraId="1D19282B" w14:textId="77777777">
        <w:tc>
          <w:tcPr>
            <w:tcW w:w="4968" w:type="dxa"/>
            <w:tcBorders>
              <w:top w:val="single" w:sz="6" w:space="0" w:color="000000"/>
              <w:left w:val="single" w:sz="6" w:space="0" w:color="000000"/>
              <w:bottom w:val="single" w:sz="6" w:space="0" w:color="000000"/>
              <w:right w:val="single" w:sz="6" w:space="0" w:color="000000"/>
            </w:tcBorders>
          </w:tcPr>
          <w:p w14:paraId="2589F698" w14:textId="77777777" w:rsidR="0024000E" w:rsidRDefault="00000000" w:rsidP="00656FBF">
            <w:pPr>
              <w:spacing w:after="20"/>
            </w:pPr>
            <w:r>
              <w:rPr>
                <w:color w:val="000000"/>
                <w:sz w:val="20"/>
              </w:rPr>
              <w:t>Dataset dimensions</w:t>
            </w:r>
          </w:p>
        </w:tc>
        <w:tc>
          <w:tcPr>
            <w:tcW w:w="4968" w:type="dxa"/>
            <w:tcBorders>
              <w:top w:val="single" w:sz="6" w:space="0" w:color="000000"/>
              <w:left w:val="single" w:sz="6" w:space="0" w:color="000000"/>
              <w:bottom w:val="single" w:sz="6" w:space="0" w:color="000000"/>
              <w:right w:val="single" w:sz="6" w:space="0" w:color="000000"/>
            </w:tcBorders>
          </w:tcPr>
          <w:p w14:paraId="38C5F372" w14:textId="77777777" w:rsidR="0024000E" w:rsidRDefault="00000000" w:rsidP="00656FBF">
            <w:pPr>
              <w:spacing w:after="20"/>
            </w:pPr>
            <w:r>
              <w:rPr>
                <w:color w:val="000000"/>
                <w:sz w:val="20"/>
              </w:rPr>
              <w:t>7,043 × 21</w:t>
            </w:r>
          </w:p>
        </w:tc>
      </w:tr>
      <w:tr w:rsidR="0024000E" w14:paraId="71962CBF" w14:textId="77777777">
        <w:tc>
          <w:tcPr>
            <w:tcW w:w="4968" w:type="dxa"/>
            <w:tcBorders>
              <w:top w:val="single" w:sz="6" w:space="0" w:color="000000"/>
              <w:left w:val="single" w:sz="6" w:space="0" w:color="000000"/>
              <w:bottom w:val="single" w:sz="6" w:space="0" w:color="000000"/>
              <w:right w:val="single" w:sz="6" w:space="0" w:color="000000"/>
            </w:tcBorders>
          </w:tcPr>
          <w:p w14:paraId="6926C599" w14:textId="77777777" w:rsidR="0024000E" w:rsidRDefault="00000000" w:rsidP="00656FBF">
            <w:pPr>
              <w:spacing w:after="20"/>
            </w:pPr>
            <w:r>
              <w:rPr>
                <w:color w:val="000000"/>
                <w:sz w:val="20"/>
              </w:rPr>
              <w:t>Churned customers</w:t>
            </w:r>
          </w:p>
        </w:tc>
        <w:tc>
          <w:tcPr>
            <w:tcW w:w="4968" w:type="dxa"/>
            <w:tcBorders>
              <w:top w:val="single" w:sz="6" w:space="0" w:color="000000"/>
              <w:left w:val="single" w:sz="6" w:space="0" w:color="000000"/>
              <w:bottom w:val="single" w:sz="6" w:space="0" w:color="000000"/>
              <w:right w:val="single" w:sz="6" w:space="0" w:color="000000"/>
            </w:tcBorders>
          </w:tcPr>
          <w:p w14:paraId="0F775F78" w14:textId="77777777" w:rsidR="0024000E" w:rsidRDefault="00000000" w:rsidP="00656FBF">
            <w:pPr>
              <w:spacing w:after="20"/>
            </w:pPr>
            <w:r>
              <w:rPr>
                <w:color w:val="000000"/>
                <w:sz w:val="20"/>
              </w:rPr>
              <w:t>1,869 (26.54%)</w:t>
            </w:r>
          </w:p>
        </w:tc>
      </w:tr>
      <w:tr w:rsidR="0024000E" w14:paraId="17E8E76E" w14:textId="77777777">
        <w:tc>
          <w:tcPr>
            <w:tcW w:w="4968" w:type="dxa"/>
            <w:tcBorders>
              <w:top w:val="single" w:sz="6" w:space="0" w:color="000000"/>
              <w:left w:val="single" w:sz="6" w:space="0" w:color="000000"/>
              <w:bottom w:val="single" w:sz="6" w:space="0" w:color="000000"/>
              <w:right w:val="single" w:sz="6" w:space="0" w:color="000000"/>
            </w:tcBorders>
          </w:tcPr>
          <w:p w14:paraId="293F9765" w14:textId="77777777" w:rsidR="0024000E" w:rsidRDefault="00000000" w:rsidP="00656FBF">
            <w:pPr>
              <w:spacing w:after="20"/>
            </w:pPr>
            <w:r>
              <w:rPr>
                <w:color w:val="000000"/>
                <w:sz w:val="20"/>
              </w:rPr>
              <w:t>Retained customers</w:t>
            </w:r>
          </w:p>
        </w:tc>
        <w:tc>
          <w:tcPr>
            <w:tcW w:w="4968" w:type="dxa"/>
            <w:tcBorders>
              <w:top w:val="single" w:sz="6" w:space="0" w:color="000000"/>
              <w:left w:val="single" w:sz="6" w:space="0" w:color="000000"/>
              <w:bottom w:val="single" w:sz="6" w:space="0" w:color="000000"/>
              <w:right w:val="single" w:sz="6" w:space="0" w:color="000000"/>
            </w:tcBorders>
          </w:tcPr>
          <w:p w14:paraId="079FC8D9" w14:textId="77777777" w:rsidR="0024000E" w:rsidRDefault="00000000" w:rsidP="00656FBF">
            <w:pPr>
              <w:spacing w:after="20"/>
            </w:pPr>
            <w:r>
              <w:rPr>
                <w:color w:val="000000"/>
                <w:sz w:val="20"/>
              </w:rPr>
              <w:t>5,174 (73.46%)</w:t>
            </w:r>
          </w:p>
        </w:tc>
      </w:tr>
      <w:tr w:rsidR="0024000E" w14:paraId="0B661869" w14:textId="77777777">
        <w:tc>
          <w:tcPr>
            <w:tcW w:w="4968" w:type="dxa"/>
            <w:tcBorders>
              <w:top w:val="single" w:sz="6" w:space="0" w:color="000000"/>
              <w:left w:val="single" w:sz="6" w:space="0" w:color="000000"/>
              <w:bottom w:val="single" w:sz="6" w:space="0" w:color="000000"/>
              <w:right w:val="single" w:sz="6" w:space="0" w:color="000000"/>
            </w:tcBorders>
          </w:tcPr>
          <w:p w14:paraId="5D031C15" w14:textId="77777777" w:rsidR="0024000E" w:rsidRDefault="00000000" w:rsidP="00656FBF">
            <w:pPr>
              <w:spacing w:after="20"/>
            </w:pPr>
            <w:r>
              <w:rPr>
                <w:color w:val="000000"/>
                <w:sz w:val="20"/>
              </w:rPr>
              <w:t>Highest churn contract category</w:t>
            </w:r>
          </w:p>
        </w:tc>
        <w:tc>
          <w:tcPr>
            <w:tcW w:w="4968" w:type="dxa"/>
            <w:tcBorders>
              <w:top w:val="single" w:sz="6" w:space="0" w:color="000000"/>
              <w:left w:val="single" w:sz="6" w:space="0" w:color="000000"/>
              <w:bottom w:val="single" w:sz="6" w:space="0" w:color="000000"/>
              <w:right w:val="single" w:sz="6" w:space="0" w:color="000000"/>
            </w:tcBorders>
          </w:tcPr>
          <w:p w14:paraId="5B594983" w14:textId="77777777" w:rsidR="0024000E" w:rsidRDefault="00000000" w:rsidP="00656FBF">
            <w:pPr>
              <w:spacing w:after="20"/>
            </w:pPr>
            <w:r>
              <w:rPr>
                <w:color w:val="000000"/>
                <w:sz w:val="20"/>
              </w:rPr>
              <w:t>Month-to-month</w:t>
            </w:r>
          </w:p>
        </w:tc>
      </w:tr>
      <w:tr w:rsidR="0024000E" w14:paraId="618F6EA2" w14:textId="77777777">
        <w:tc>
          <w:tcPr>
            <w:tcW w:w="4968" w:type="dxa"/>
            <w:tcBorders>
              <w:top w:val="single" w:sz="6" w:space="0" w:color="000000"/>
              <w:left w:val="single" w:sz="6" w:space="0" w:color="000000"/>
              <w:bottom w:val="single" w:sz="6" w:space="0" w:color="000000"/>
              <w:right w:val="single" w:sz="6" w:space="0" w:color="000000"/>
            </w:tcBorders>
          </w:tcPr>
          <w:p w14:paraId="66C3243F" w14:textId="77777777" w:rsidR="0024000E" w:rsidRDefault="00000000" w:rsidP="00656FBF">
            <w:pPr>
              <w:spacing w:after="20"/>
            </w:pPr>
            <w:r>
              <w:rPr>
                <w:color w:val="000000"/>
                <w:sz w:val="20"/>
              </w:rPr>
              <w:t>Classifier configured</w:t>
            </w:r>
          </w:p>
        </w:tc>
        <w:tc>
          <w:tcPr>
            <w:tcW w:w="4968" w:type="dxa"/>
            <w:tcBorders>
              <w:top w:val="single" w:sz="6" w:space="0" w:color="000000"/>
              <w:left w:val="single" w:sz="6" w:space="0" w:color="000000"/>
              <w:bottom w:val="single" w:sz="6" w:space="0" w:color="000000"/>
              <w:right w:val="single" w:sz="6" w:space="0" w:color="000000"/>
            </w:tcBorders>
          </w:tcPr>
          <w:p w14:paraId="67527640" w14:textId="77777777" w:rsidR="0024000E" w:rsidRDefault="00000000" w:rsidP="00656FBF">
            <w:pPr>
              <w:spacing w:after="20"/>
            </w:pPr>
            <w:r>
              <w:rPr>
                <w:color w:val="000000"/>
                <w:sz w:val="20"/>
              </w:rPr>
              <w:t>Random Forest with 150 trees</w:t>
            </w:r>
          </w:p>
        </w:tc>
      </w:tr>
      <w:tr w:rsidR="0024000E" w14:paraId="6438A46A" w14:textId="77777777">
        <w:tc>
          <w:tcPr>
            <w:tcW w:w="4968" w:type="dxa"/>
            <w:tcBorders>
              <w:top w:val="single" w:sz="6" w:space="0" w:color="000000"/>
              <w:left w:val="single" w:sz="6" w:space="0" w:color="000000"/>
              <w:bottom w:val="single" w:sz="6" w:space="0" w:color="000000"/>
              <w:right w:val="single" w:sz="6" w:space="0" w:color="000000"/>
            </w:tcBorders>
          </w:tcPr>
          <w:p w14:paraId="56942094" w14:textId="77777777" w:rsidR="0024000E" w:rsidRDefault="00000000" w:rsidP="00656FBF">
            <w:pPr>
              <w:spacing w:after="20"/>
            </w:pPr>
            <w:r>
              <w:rPr>
                <w:color w:val="000000"/>
                <w:sz w:val="20"/>
              </w:rPr>
              <w:t>Risk levels</w:t>
            </w:r>
          </w:p>
        </w:tc>
        <w:tc>
          <w:tcPr>
            <w:tcW w:w="4968" w:type="dxa"/>
            <w:tcBorders>
              <w:top w:val="single" w:sz="6" w:space="0" w:color="000000"/>
              <w:left w:val="single" w:sz="6" w:space="0" w:color="000000"/>
              <w:bottom w:val="single" w:sz="6" w:space="0" w:color="000000"/>
              <w:right w:val="single" w:sz="6" w:space="0" w:color="000000"/>
            </w:tcBorders>
          </w:tcPr>
          <w:p w14:paraId="0BB2C4E8" w14:textId="77777777" w:rsidR="0024000E" w:rsidRDefault="00000000" w:rsidP="00656FBF">
            <w:pPr>
              <w:spacing w:after="20"/>
            </w:pPr>
            <w:r>
              <w:rPr>
                <w:color w:val="000000"/>
                <w:sz w:val="20"/>
              </w:rPr>
              <w:t>High, Medium and Low</w:t>
            </w:r>
          </w:p>
        </w:tc>
      </w:tr>
    </w:tbl>
    <w:p w14:paraId="6C084FD2" w14:textId="77777777" w:rsidR="0024000E" w:rsidRDefault="0024000E" w:rsidP="00656FBF">
      <w:pPr>
        <w:jc w:val="both"/>
      </w:pPr>
    </w:p>
    <w:p w14:paraId="15EB18E9" w14:textId="77777777" w:rsidR="0024000E" w:rsidRDefault="00000000" w:rsidP="00656FBF">
      <w:pPr>
        <w:pStyle w:val="Heading2"/>
      </w:pPr>
      <w:r>
        <w:t>12.2 Interpretation</w:t>
      </w:r>
    </w:p>
    <w:p w14:paraId="77277297" w14:textId="1D343939" w:rsidR="0024000E" w:rsidRDefault="00000000" w:rsidP="00656FBF">
      <w:pPr>
        <w:jc w:val="both"/>
      </w:pPr>
      <w:r>
        <w:t>The dataset analysis identifies contract type as a useful segmentation variable for further investigation. The model architecture provides a repeatable way to produce churn-risk estimates, while the dashboard makes those estimates accessible to users. These observations do not establish causality and should not be used toautomatically deny services or apply pricing changes.</w:t>
      </w:r>
    </w:p>
    <w:p w14:paraId="3F6403CA" w14:textId="77777777" w:rsidR="0024000E" w:rsidRDefault="00000000" w:rsidP="00656FBF">
      <w:pPr>
        <w:pStyle w:val="Heading2"/>
      </w:pPr>
      <w:r>
        <w:t>12.3 Model performance</w:t>
      </w:r>
    </w:p>
    <w:tbl>
      <w:tblPr>
        <w:tblStyle w:val="TableGridLight"/>
        <w:tblW w:w="8277" w:type="dxa"/>
        <w:tblLook w:val="04A0" w:firstRow="1" w:lastRow="0" w:firstColumn="1" w:lastColumn="0" w:noHBand="0" w:noVBand="1"/>
      </w:tblPr>
      <w:tblGrid>
        <w:gridCol w:w="2297"/>
        <w:gridCol w:w="1242"/>
        <w:gridCol w:w="891"/>
        <w:gridCol w:w="1184"/>
        <w:gridCol w:w="2663"/>
      </w:tblGrid>
      <w:tr w:rsidR="004D51A1" w:rsidRPr="004D51A1" w14:paraId="6750F227" w14:textId="77777777" w:rsidTr="00CD7A6B">
        <w:trPr>
          <w:trHeight w:val="601"/>
        </w:trPr>
        <w:tc>
          <w:tcPr>
            <w:tcW w:w="0" w:type="auto"/>
            <w:hideMark/>
          </w:tcPr>
          <w:p w14:paraId="7B3F0086" w14:textId="77777777" w:rsidR="004D51A1" w:rsidRPr="004D51A1" w:rsidRDefault="004D51A1" w:rsidP="004D51A1">
            <w:pPr>
              <w:pStyle w:val="Heading2"/>
              <w:rPr>
                <w:lang w:val="en-IN"/>
              </w:rPr>
            </w:pPr>
            <w:r w:rsidRPr="004D51A1">
              <w:rPr>
                <w:lang w:val="en-IN"/>
              </w:rPr>
              <w:t>Class</w:t>
            </w:r>
          </w:p>
        </w:tc>
        <w:tc>
          <w:tcPr>
            <w:tcW w:w="0" w:type="auto"/>
            <w:hideMark/>
          </w:tcPr>
          <w:p w14:paraId="3B040872" w14:textId="77777777" w:rsidR="004D51A1" w:rsidRPr="004D51A1" w:rsidRDefault="004D51A1" w:rsidP="004D51A1">
            <w:pPr>
              <w:pStyle w:val="Heading2"/>
              <w:rPr>
                <w:lang w:val="en-IN"/>
              </w:rPr>
            </w:pPr>
            <w:r w:rsidRPr="004D51A1">
              <w:rPr>
                <w:lang w:val="en-IN"/>
              </w:rPr>
              <w:t>Precision</w:t>
            </w:r>
          </w:p>
        </w:tc>
        <w:tc>
          <w:tcPr>
            <w:tcW w:w="0" w:type="auto"/>
            <w:hideMark/>
          </w:tcPr>
          <w:p w14:paraId="24C4C952" w14:textId="77777777" w:rsidR="004D51A1" w:rsidRPr="004D51A1" w:rsidRDefault="004D51A1" w:rsidP="004D51A1">
            <w:pPr>
              <w:pStyle w:val="Heading2"/>
              <w:rPr>
                <w:lang w:val="en-IN"/>
              </w:rPr>
            </w:pPr>
            <w:r w:rsidRPr="004D51A1">
              <w:rPr>
                <w:lang w:val="en-IN"/>
              </w:rPr>
              <w:t>Recall</w:t>
            </w:r>
          </w:p>
        </w:tc>
        <w:tc>
          <w:tcPr>
            <w:tcW w:w="0" w:type="auto"/>
            <w:hideMark/>
          </w:tcPr>
          <w:p w14:paraId="2C6C0257" w14:textId="77777777" w:rsidR="004D51A1" w:rsidRPr="004D51A1" w:rsidRDefault="004D51A1" w:rsidP="004D51A1">
            <w:pPr>
              <w:pStyle w:val="Heading2"/>
              <w:rPr>
                <w:lang w:val="en-IN"/>
              </w:rPr>
            </w:pPr>
            <w:r w:rsidRPr="004D51A1">
              <w:rPr>
                <w:lang w:val="en-IN"/>
              </w:rPr>
              <w:t>F1-Score</w:t>
            </w:r>
          </w:p>
        </w:tc>
        <w:tc>
          <w:tcPr>
            <w:tcW w:w="2663" w:type="dxa"/>
            <w:hideMark/>
          </w:tcPr>
          <w:p w14:paraId="46A29C3F" w14:textId="77777777" w:rsidR="004D51A1" w:rsidRPr="004D51A1" w:rsidRDefault="004D51A1" w:rsidP="004D51A1">
            <w:pPr>
              <w:pStyle w:val="Heading2"/>
              <w:rPr>
                <w:lang w:val="en-IN"/>
              </w:rPr>
            </w:pPr>
            <w:r w:rsidRPr="004D51A1">
              <w:rPr>
                <w:lang w:val="en-IN"/>
              </w:rPr>
              <w:t>Support</w:t>
            </w:r>
          </w:p>
        </w:tc>
      </w:tr>
      <w:tr w:rsidR="004D51A1" w:rsidRPr="004D51A1" w14:paraId="1DE276FD" w14:textId="77777777" w:rsidTr="00CD7A6B">
        <w:trPr>
          <w:trHeight w:val="601"/>
        </w:trPr>
        <w:tc>
          <w:tcPr>
            <w:tcW w:w="0" w:type="auto"/>
            <w:hideMark/>
          </w:tcPr>
          <w:p w14:paraId="2766B722" w14:textId="77777777" w:rsidR="004D51A1" w:rsidRPr="004D51A1" w:rsidRDefault="004D51A1" w:rsidP="004D51A1">
            <w:pPr>
              <w:pStyle w:val="Heading2"/>
              <w:rPr>
                <w:lang w:val="en-IN"/>
              </w:rPr>
            </w:pPr>
            <w:r w:rsidRPr="004D51A1">
              <w:rPr>
                <w:lang w:val="en-IN"/>
              </w:rPr>
              <w:t>Retained (0)</w:t>
            </w:r>
          </w:p>
        </w:tc>
        <w:tc>
          <w:tcPr>
            <w:tcW w:w="0" w:type="auto"/>
            <w:hideMark/>
          </w:tcPr>
          <w:p w14:paraId="2A8C5B96" w14:textId="77777777" w:rsidR="004D51A1" w:rsidRPr="004D51A1" w:rsidRDefault="004D51A1" w:rsidP="004D51A1">
            <w:pPr>
              <w:pStyle w:val="Heading2"/>
              <w:rPr>
                <w:b w:val="0"/>
                <w:bCs w:val="0"/>
                <w:lang w:val="en-IN"/>
              </w:rPr>
            </w:pPr>
            <w:r w:rsidRPr="004D51A1">
              <w:rPr>
                <w:b w:val="0"/>
                <w:bCs w:val="0"/>
                <w:lang w:val="en-IN"/>
              </w:rPr>
              <w:t>0.90</w:t>
            </w:r>
          </w:p>
        </w:tc>
        <w:tc>
          <w:tcPr>
            <w:tcW w:w="0" w:type="auto"/>
            <w:hideMark/>
          </w:tcPr>
          <w:p w14:paraId="65A240DD" w14:textId="77777777" w:rsidR="004D51A1" w:rsidRPr="004D51A1" w:rsidRDefault="004D51A1" w:rsidP="004D51A1">
            <w:pPr>
              <w:pStyle w:val="Heading2"/>
              <w:rPr>
                <w:b w:val="0"/>
                <w:bCs w:val="0"/>
                <w:lang w:val="en-IN"/>
              </w:rPr>
            </w:pPr>
            <w:r w:rsidRPr="004D51A1">
              <w:rPr>
                <w:b w:val="0"/>
                <w:bCs w:val="0"/>
                <w:lang w:val="en-IN"/>
              </w:rPr>
              <w:t>0.77</w:t>
            </w:r>
          </w:p>
        </w:tc>
        <w:tc>
          <w:tcPr>
            <w:tcW w:w="0" w:type="auto"/>
            <w:hideMark/>
          </w:tcPr>
          <w:p w14:paraId="1C9F410B" w14:textId="77777777" w:rsidR="004D51A1" w:rsidRPr="004D51A1" w:rsidRDefault="004D51A1" w:rsidP="004D51A1">
            <w:pPr>
              <w:pStyle w:val="Heading2"/>
              <w:rPr>
                <w:b w:val="0"/>
                <w:bCs w:val="0"/>
                <w:lang w:val="en-IN"/>
              </w:rPr>
            </w:pPr>
            <w:r w:rsidRPr="004D51A1">
              <w:rPr>
                <w:b w:val="0"/>
                <w:bCs w:val="0"/>
                <w:lang w:val="en-IN"/>
              </w:rPr>
              <w:t>0.83</w:t>
            </w:r>
          </w:p>
        </w:tc>
        <w:tc>
          <w:tcPr>
            <w:tcW w:w="2663" w:type="dxa"/>
            <w:hideMark/>
          </w:tcPr>
          <w:p w14:paraId="248F05E9" w14:textId="77777777" w:rsidR="004D51A1" w:rsidRPr="004D51A1" w:rsidRDefault="004D51A1" w:rsidP="004D51A1">
            <w:pPr>
              <w:pStyle w:val="Heading2"/>
              <w:rPr>
                <w:b w:val="0"/>
                <w:bCs w:val="0"/>
                <w:lang w:val="en-IN"/>
              </w:rPr>
            </w:pPr>
            <w:r w:rsidRPr="004D51A1">
              <w:rPr>
                <w:b w:val="0"/>
                <w:bCs w:val="0"/>
                <w:lang w:val="en-IN"/>
              </w:rPr>
              <w:t>518</w:t>
            </w:r>
          </w:p>
        </w:tc>
      </w:tr>
      <w:tr w:rsidR="004D51A1" w:rsidRPr="004D51A1" w14:paraId="7BD6E27D" w14:textId="77777777" w:rsidTr="00CD7A6B">
        <w:trPr>
          <w:trHeight w:val="590"/>
        </w:trPr>
        <w:tc>
          <w:tcPr>
            <w:tcW w:w="0" w:type="auto"/>
            <w:hideMark/>
          </w:tcPr>
          <w:p w14:paraId="13FB9C5B" w14:textId="77777777" w:rsidR="004D51A1" w:rsidRPr="004D51A1" w:rsidRDefault="004D51A1" w:rsidP="004D51A1">
            <w:pPr>
              <w:pStyle w:val="Heading2"/>
              <w:rPr>
                <w:lang w:val="en-IN"/>
              </w:rPr>
            </w:pPr>
            <w:r w:rsidRPr="004D51A1">
              <w:rPr>
                <w:lang w:val="en-IN"/>
              </w:rPr>
              <w:t>Churned (1)</w:t>
            </w:r>
          </w:p>
        </w:tc>
        <w:tc>
          <w:tcPr>
            <w:tcW w:w="0" w:type="auto"/>
            <w:hideMark/>
          </w:tcPr>
          <w:p w14:paraId="36AA1DBC" w14:textId="77777777" w:rsidR="004D51A1" w:rsidRPr="004D51A1" w:rsidRDefault="004D51A1" w:rsidP="004D51A1">
            <w:pPr>
              <w:pStyle w:val="Heading2"/>
              <w:rPr>
                <w:b w:val="0"/>
                <w:bCs w:val="0"/>
                <w:lang w:val="en-IN"/>
              </w:rPr>
            </w:pPr>
            <w:r w:rsidRPr="004D51A1">
              <w:rPr>
                <w:b w:val="0"/>
                <w:bCs w:val="0"/>
                <w:lang w:val="en-IN"/>
              </w:rPr>
              <w:t>0.55</w:t>
            </w:r>
          </w:p>
        </w:tc>
        <w:tc>
          <w:tcPr>
            <w:tcW w:w="0" w:type="auto"/>
            <w:hideMark/>
          </w:tcPr>
          <w:p w14:paraId="3743847F" w14:textId="77777777" w:rsidR="004D51A1" w:rsidRPr="004D51A1" w:rsidRDefault="004D51A1" w:rsidP="004D51A1">
            <w:pPr>
              <w:pStyle w:val="Heading2"/>
              <w:rPr>
                <w:b w:val="0"/>
                <w:bCs w:val="0"/>
                <w:lang w:val="en-IN"/>
              </w:rPr>
            </w:pPr>
            <w:r w:rsidRPr="004D51A1">
              <w:rPr>
                <w:b w:val="0"/>
                <w:bCs w:val="0"/>
                <w:lang w:val="en-IN"/>
              </w:rPr>
              <w:t>0.76</w:t>
            </w:r>
          </w:p>
        </w:tc>
        <w:tc>
          <w:tcPr>
            <w:tcW w:w="0" w:type="auto"/>
            <w:hideMark/>
          </w:tcPr>
          <w:p w14:paraId="343ED5C1" w14:textId="77777777" w:rsidR="004D51A1" w:rsidRPr="004D51A1" w:rsidRDefault="004D51A1" w:rsidP="004D51A1">
            <w:pPr>
              <w:pStyle w:val="Heading2"/>
              <w:rPr>
                <w:b w:val="0"/>
                <w:bCs w:val="0"/>
                <w:lang w:val="en-IN"/>
              </w:rPr>
            </w:pPr>
            <w:r w:rsidRPr="004D51A1">
              <w:rPr>
                <w:b w:val="0"/>
                <w:bCs w:val="0"/>
                <w:lang w:val="en-IN"/>
              </w:rPr>
              <w:t>0.64</w:t>
            </w:r>
          </w:p>
        </w:tc>
        <w:tc>
          <w:tcPr>
            <w:tcW w:w="2663" w:type="dxa"/>
            <w:hideMark/>
          </w:tcPr>
          <w:p w14:paraId="699B09E1" w14:textId="77777777" w:rsidR="004D51A1" w:rsidRPr="004D51A1" w:rsidRDefault="004D51A1" w:rsidP="004D51A1">
            <w:pPr>
              <w:pStyle w:val="Heading2"/>
              <w:rPr>
                <w:b w:val="0"/>
                <w:bCs w:val="0"/>
                <w:lang w:val="en-IN"/>
              </w:rPr>
            </w:pPr>
            <w:r w:rsidRPr="004D51A1">
              <w:rPr>
                <w:b w:val="0"/>
                <w:bCs w:val="0"/>
                <w:lang w:val="en-IN"/>
              </w:rPr>
              <w:t>187</w:t>
            </w:r>
          </w:p>
        </w:tc>
      </w:tr>
      <w:tr w:rsidR="004D51A1" w:rsidRPr="004D51A1" w14:paraId="38DABCD4" w14:textId="77777777" w:rsidTr="00CD7A6B">
        <w:trPr>
          <w:trHeight w:val="601"/>
        </w:trPr>
        <w:tc>
          <w:tcPr>
            <w:tcW w:w="0" w:type="auto"/>
            <w:hideMark/>
          </w:tcPr>
          <w:p w14:paraId="7DBBC8DF" w14:textId="77777777" w:rsidR="004D51A1" w:rsidRPr="004D51A1" w:rsidRDefault="004D51A1" w:rsidP="004D51A1">
            <w:pPr>
              <w:pStyle w:val="Heading2"/>
              <w:rPr>
                <w:lang w:val="en-IN"/>
              </w:rPr>
            </w:pPr>
            <w:r w:rsidRPr="004D51A1">
              <w:rPr>
                <w:lang w:val="en-IN"/>
              </w:rPr>
              <w:t>Accuracy</w:t>
            </w:r>
          </w:p>
        </w:tc>
        <w:tc>
          <w:tcPr>
            <w:tcW w:w="0" w:type="auto"/>
            <w:hideMark/>
          </w:tcPr>
          <w:p w14:paraId="28160FC5" w14:textId="77777777" w:rsidR="004D51A1" w:rsidRPr="004D51A1" w:rsidRDefault="004D51A1" w:rsidP="004D51A1">
            <w:pPr>
              <w:pStyle w:val="Heading2"/>
              <w:rPr>
                <w:b w:val="0"/>
                <w:bCs w:val="0"/>
                <w:lang w:val="en-IN"/>
              </w:rPr>
            </w:pPr>
          </w:p>
        </w:tc>
        <w:tc>
          <w:tcPr>
            <w:tcW w:w="0" w:type="auto"/>
            <w:hideMark/>
          </w:tcPr>
          <w:p w14:paraId="7167BCAC" w14:textId="77777777" w:rsidR="004D51A1" w:rsidRPr="004D51A1" w:rsidRDefault="004D51A1" w:rsidP="004D51A1">
            <w:pPr>
              <w:pStyle w:val="Heading2"/>
              <w:rPr>
                <w:b w:val="0"/>
                <w:bCs w:val="0"/>
                <w:lang w:val="en-IN"/>
              </w:rPr>
            </w:pPr>
          </w:p>
        </w:tc>
        <w:tc>
          <w:tcPr>
            <w:tcW w:w="0" w:type="auto"/>
            <w:hideMark/>
          </w:tcPr>
          <w:p w14:paraId="33BE16F5" w14:textId="77777777" w:rsidR="004D51A1" w:rsidRPr="004D51A1" w:rsidRDefault="004D51A1" w:rsidP="004D51A1">
            <w:pPr>
              <w:pStyle w:val="Heading2"/>
              <w:rPr>
                <w:b w:val="0"/>
                <w:bCs w:val="0"/>
                <w:lang w:val="en-IN"/>
              </w:rPr>
            </w:pPr>
            <w:r w:rsidRPr="004D51A1">
              <w:rPr>
                <w:b w:val="0"/>
                <w:bCs w:val="0"/>
                <w:lang w:val="en-IN"/>
              </w:rPr>
              <w:t>0.77</w:t>
            </w:r>
          </w:p>
        </w:tc>
        <w:tc>
          <w:tcPr>
            <w:tcW w:w="2663" w:type="dxa"/>
            <w:hideMark/>
          </w:tcPr>
          <w:p w14:paraId="1E83943D" w14:textId="77777777" w:rsidR="004D51A1" w:rsidRPr="004D51A1" w:rsidRDefault="004D51A1" w:rsidP="004D51A1">
            <w:pPr>
              <w:pStyle w:val="Heading2"/>
              <w:rPr>
                <w:b w:val="0"/>
                <w:bCs w:val="0"/>
                <w:lang w:val="en-IN"/>
              </w:rPr>
            </w:pPr>
            <w:r w:rsidRPr="004D51A1">
              <w:rPr>
                <w:b w:val="0"/>
                <w:bCs w:val="0"/>
                <w:lang w:val="en-IN"/>
              </w:rPr>
              <w:t>705</w:t>
            </w:r>
          </w:p>
        </w:tc>
      </w:tr>
      <w:tr w:rsidR="004D51A1" w:rsidRPr="004D51A1" w14:paraId="027E997C" w14:textId="77777777" w:rsidTr="00CD7A6B">
        <w:trPr>
          <w:trHeight w:val="601"/>
        </w:trPr>
        <w:tc>
          <w:tcPr>
            <w:tcW w:w="0" w:type="auto"/>
            <w:hideMark/>
          </w:tcPr>
          <w:p w14:paraId="3A8AF499" w14:textId="77777777" w:rsidR="004D51A1" w:rsidRPr="004D51A1" w:rsidRDefault="004D51A1" w:rsidP="004D51A1">
            <w:pPr>
              <w:pStyle w:val="Heading2"/>
              <w:rPr>
                <w:lang w:val="en-IN"/>
              </w:rPr>
            </w:pPr>
            <w:r w:rsidRPr="004D51A1">
              <w:rPr>
                <w:lang w:val="en-IN"/>
              </w:rPr>
              <w:t>Macro Average</w:t>
            </w:r>
          </w:p>
        </w:tc>
        <w:tc>
          <w:tcPr>
            <w:tcW w:w="0" w:type="auto"/>
            <w:hideMark/>
          </w:tcPr>
          <w:p w14:paraId="7FD6546A" w14:textId="77777777" w:rsidR="004D51A1" w:rsidRPr="004D51A1" w:rsidRDefault="004D51A1" w:rsidP="004D51A1">
            <w:pPr>
              <w:pStyle w:val="Heading2"/>
              <w:rPr>
                <w:b w:val="0"/>
                <w:bCs w:val="0"/>
                <w:lang w:val="en-IN"/>
              </w:rPr>
            </w:pPr>
            <w:r w:rsidRPr="004D51A1">
              <w:rPr>
                <w:b w:val="0"/>
                <w:bCs w:val="0"/>
                <w:lang w:val="en-IN"/>
              </w:rPr>
              <w:t>0.72</w:t>
            </w:r>
          </w:p>
        </w:tc>
        <w:tc>
          <w:tcPr>
            <w:tcW w:w="0" w:type="auto"/>
            <w:hideMark/>
          </w:tcPr>
          <w:p w14:paraId="5C71679C" w14:textId="77777777" w:rsidR="004D51A1" w:rsidRPr="004D51A1" w:rsidRDefault="004D51A1" w:rsidP="004D51A1">
            <w:pPr>
              <w:pStyle w:val="Heading2"/>
              <w:rPr>
                <w:b w:val="0"/>
                <w:bCs w:val="0"/>
                <w:lang w:val="en-IN"/>
              </w:rPr>
            </w:pPr>
            <w:r w:rsidRPr="004D51A1">
              <w:rPr>
                <w:b w:val="0"/>
                <w:bCs w:val="0"/>
                <w:lang w:val="en-IN"/>
              </w:rPr>
              <w:t>0.77</w:t>
            </w:r>
          </w:p>
        </w:tc>
        <w:tc>
          <w:tcPr>
            <w:tcW w:w="0" w:type="auto"/>
            <w:hideMark/>
          </w:tcPr>
          <w:p w14:paraId="05A0A451" w14:textId="77777777" w:rsidR="004D51A1" w:rsidRPr="004D51A1" w:rsidRDefault="004D51A1" w:rsidP="004D51A1">
            <w:pPr>
              <w:pStyle w:val="Heading2"/>
              <w:rPr>
                <w:b w:val="0"/>
                <w:bCs w:val="0"/>
                <w:lang w:val="en-IN"/>
              </w:rPr>
            </w:pPr>
            <w:r w:rsidRPr="004D51A1">
              <w:rPr>
                <w:b w:val="0"/>
                <w:bCs w:val="0"/>
                <w:lang w:val="en-IN"/>
              </w:rPr>
              <w:t>0.73</w:t>
            </w:r>
          </w:p>
        </w:tc>
        <w:tc>
          <w:tcPr>
            <w:tcW w:w="2663" w:type="dxa"/>
            <w:hideMark/>
          </w:tcPr>
          <w:p w14:paraId="7ECC6654" w14:textId="77777777" w:rsidR="004D51A1" w:rsidRPr="004D51A1" w:rsidRDefault="004D51A1" w:rsidP="004D51A1">
            <w:pPr>
              <w:pStyle w:val="Heading2"/>
              <w:rPr>
                <w:b w:val="0"/>
                <w:bCs w:val="0"/>
                <w:lang w:val="en-IN"/>
              </w:rPr>
            </w:pPr>
            <w:r w:rsidRPr="004D51A1">
              <w:rPr>
                <w:b w:val="0"/>
                <w:bCs w:val="0"/>
                <w:lang w:val="en-IN"/>
              </w:rPr>
              <w:t>705</w:t>
            </w:r>
          </w:p>
        </w:tc>
      </w:tr>
      <w:tr w:rsidR="004D51A1" w:rsidRPr="004D51A1" w14:paraId="22607834" w14:textId="77777777" w:rsidTr="00CD7A6B">
        <w:trPr>
          <w:trHeight w:val="939"/>
        </w:trPr>
        <w:tc>
          <w:tcPr>
            <w:tcW w:w="0" w:type="auto"/>
            <w:hideMark/>
          </w:tcPr>
          <w:p w14:paraId="4DD2CBFD" w14:textId="77777777" w:rsidR="004D51A1" w:rsidRPr="004D51A1" w:rsidRDefault="004D51A1" w:rsidP="004D51A1">
            <w:pPr>
              <w:pStyle w:val="Heading2"/>
              <w:rPr>
                <w:lang w:val="en-IN"/>
              </w:rPr>
            </w:pPr>
            <w:r w:rsidRPr="004D51A1">
              <w:rPr>
                <w:lang w:val="en-IN"/>
              </w:rPr>
              <w:t>Weighted Average</w:t>
            </w:r>
          </w:p>
        </w:tc>
        <w:tc>
          <w:tcPr>
            <w:tcW w:w="0" w:type="auto"/>
            <w:hideMark/>
          </w:tcPr>
          <w:p w14:paraId="2AE88D9E" w14:textId="77777777" w:rsidR="004D51A1" w:rsidRPr="004D51A1" w:rsidRDefault="004D51A1" w:rsidP="004D51A1">
            <w:pPr>
              <w:pStyle w:val="Heading2"/>
              <w:rPr>
                <w:b w:val="0"/>
                <w:bCs w:val="0"/>
                <w:lang w:val="en-IN"/>
              </w:rPr>
            </w:pPr>
            <w:r w:rsidRPr="004D51A1">
              <w:rPr>
                <w:b w:val="0"/>
                <w:bCs w:val="0"/>
                <w:lang w:val="en-IN"/>
              </w:rPr>
              <w:t>0.81</w:t>
            </w:r>
          </w:p>
        </w:tc>
        <w:tc>
          <w:tcPr>
            <w:tcW w:w="0" w:type="auto"/>
            <w:hideMark/>
          </w:tcPr>
          <w:p w14:paraId="368DB5AC" w14:textId="77777777" w:rsidR="004D51A1" w:rsidRPr="004D51A1" w:rsidRDefault="004D51A1" w:rsidP="004D51A1">
            <w:pPr>
              <w:pStyle w:val="Heading2"/>
              <w:rPr>
                <w:b w:val="0"/>
                <w:bCs w:val="0"/>
                <w:lang w:val="en-IN"/>
              </w:rPr>
            </w:pPr>
            <w:r w:rsidRPr="004D51A1">
              <w:rPr>
                <w:b w:val="0"/>
                <w:bCs w:val="0"/>
                <w:lang w:val="en-IN"/>
              </w:rPr>
              <w:t>0.77</w:t>
            </w:r>
          </w:p>
        </w:tc>
        <w:tc>
          <w:tcPr>
            <w:tcW w:w="0" w:type="auto"/>
            <w:hideMark/>
          </w:tcPr>
          <w:p w14:paraId="757F6810" w14:textId="77777777" w:rsidR="004D51A1" w:rsidRPr="004D51A1" w:rsidRDefault="004D51A1" w:rsidP="004D51A1">
            <w:pPr>
              <w:pStyle w:val="Heading2"/>
              <w:rPr>
                <w:b w:val="0"/>
                <w:bCs w:val="0"/>
                <w:lang w:val="en-IN"/>
              </w:rPr>
            </w:pPr>
            <w:r w:rsidRPr="004D51A1">
              <w:rPr>
                <w:b w:val="0"/>
                <w:bCs w:val="0"/>
                <w:lang w:val="en-IN"/>
              </w:rPr>
              <w:t>0.78</w:t>
            </w:r>
          </w:p>
        </w:tc>
        <w:tc>
          <w:tcPr>
            <w:tcW w:w="2663" w:type="dxa"/>
            <w:hideMark/>
          </w:tcPr>
          <w:p w14:paraId="33C83330" w14:textId="77777777" w:rsidR="004D51A1" w:rsidRPr="004D51A1" w:rsidRDefault="004D51A1" w:rsidP="004D51A1">
            <w:pPr>
              <w:pStyle w:val="Heading2"/>
              <w:rPr>
                <w:b w:val="0"/>
                <w:bCs w:val="0"/>
                <w:lang w:val="en-IN"/>
              </w:rPr>
            </w:pPr>
            <w:r w:rsidRPr="004D51A1">
              <w:rPr>
                <w:b w:val="0"/>
                <w:bCs w:val="0"/>
                <w:lang w:val="en-IN"/>
              </w:rPr>
              <w:t>705</w:t>
            </w:r>
          </w:p>
        </w:tc>
      </w:tr>
    </w:tbl>
    <w:p w14:paraId="731049E8" w14:textId="73E80E35" w:rsidR="00F62F8F" w:rsidRDefault="00CD7A6B" w:rsidP="00D93AE2">
      <w:pPr>
        <w:jc w:val="both"/>
      </w:pPr>
      <w:r w:rsidRPr="00CD7A6B">
        <w:t>ROC-AUC Score: 0.8378</w:t>
      </w:r>
      <w:r w:rsidR="00000000">
        <w:br w:type="page"/>
      </w:r>
    </w:p>
    <w:p w14:paraId="3D4FAA99" w14:textId="1225DD31" w:rsidR="00D93AE2" w:rsidRDefault="00D93AE2" w:rsidP="00D93AE2">
      <w:pPr>
        <w:pStyle w:val="Heading2"/>
      </w:pPr>
      <w:r>
        <w:lastRenderedPageBreak/>
        <w:t>12.</w:t>
      </w:r>
      <w:r>
        <w:t xml:space="preserve">4 </w:t>
      </w:r>
      <w:r w:rsidRPr="00D93AE2">
        <w:t>S</w:t>
      </w:r>
      <w:r>
        <w:t>creen shots</w:t>
      </w:r>
    </w:p>
    <w:p w14:paraId="01526011" w14:textId="41412E98" w:rsidR="00D93AE2" w:rsidRDefault="00D93AE2" w:rsidP="00D93AE2">
      <w:r w:rsidRPr="00560213">
        <w:rPr>
          <w:i/>
          <w:iCs/>
          <w:color w:val="5A6B7B"/>
        </w:rPr>
        <w:drawing>
          <wp:inline distT="0" distB="0" distL="0" distR="0" wp14:anchorId="7CA5533C" wp14:editId="6D7712B7">
            <wp:extent cx="6038849" cy="2903220"/>
            <wp:effectExtent l="0" t="0" r="635" b="0"/>
            <wp:docPr id="3886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75925" name=""/>
                    <pic:cNvPicPr/>
                  </pic:nvPicPr>
                  <pic:blipFill>
                    <a:blip r:embed="rId8"/>
                    <a:stretch>
                      <a:fillRect/>
                    </a:stretch>
                  </pic:blipFill>
                  <pic:spPr>
                    <a:xfrm>
                      <a:off x="0" y="0"/>
                      <a:ext cx="6052120" cy="2909600"/>
                    </a:xfrm>
                    <a:prstGeom prst="rect">
                      <a:avLst/>
                    </a:prstGeom>
                  </pic:spPr>
                </pic:pic>
              </a:graphicData>
            </a:graphic>
          </wp:inline>
        </w:drawing>
      </w:r>
    </w:p>
    <w:p w14:paraId="68328E8A" w14:textId="34FE4319" w:rsidR="00106B8F" w:rsidRDefault="00106B8F" w:rsidP="00106B8F">
      <w:pPr>
        <w:jc w:val="center"/>
      </w:pPr>
      <w:r w:rsidRPr="00106B8F">
        <w:rPr>
          <w:i/>
          <w:iCs/>
          <w:sz w:val="22"/>
        </w:rPr>
        <w:t>Figure 12.1: Login Interface.</w:t>
      </w:r>
    </w:p>
    <w:p w14:paraId="09445958" w14:textId="77777777" w:rsidR="00106B8F" w:rsidRDefault="00106B8F" w:rsidP="00D93AE2"/>
    <w:p w14:paraId="69A6477C" w14:textId="76933AD1" w:rsidR="00D93AE2" w:rsidRDefault="00D93AE2" w:rsidP="00D93AE2">
      <w:r w:rsidRPr="00560213">
        <w:rPr>
          <w:i/>
          <w:iCs/>
          <w:color w:val="5A6B7B"/>
        </w:rPr>
        <w:drawing>
          <wp:inline distT="0" distB="0" distL="0" distR="0" wp14:anchorId="714DE3C9" wp14:editId="54287BB2">
            <wp:extent cx="6057900" cy="2879090"/>
            <wp:effectExtent l="0" t="0" r="0" b="0"/>
            <wp:docPr id="157604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42658" name=""/>
                    <pic:cNvPicPr/>
                  </pic:nvPicPr>
                  <pic:blipFill>
                    <a:blip r:embed="rId9"/>
                    <a:stretch>
                      <a:fillRect/>
                    </a:stretch>
                  </pic:blipFill>
                  <pic:spPr>
                    <a:xfrm>
                      <a:off x="0" y="0"/>
                      <a:ext cx="6057900" cy="2879090"/>
                    </a:xfrm>
                    <a:prstGeom prst="rect">
                      <a:avLst/>
                    </a:prstGeom>
                  </pic:spPr>
                </pic:pic>
              </a:graphicData>
            </a:graphic>
          </wp:inline>
        </w:drawing>
      </w:r>
    </w:p>
    <w:p w14:paraId="22A3B75E" w14:textId="7DBE503C" w:rsidR="00106B8F" w:rsidRDefault="00106B8F" w:rsidP="00106B8F">
      <w:pPr>
        <w:jc w:val="center"/>
      </w:pPr>
      <w:r w:rsidRPr="00106B8F">
        <w:rPr>
          <w:i/>
          <w:iCs/>
          <w:sz w:val="22"/>
        </w:rPr>
        <w:t>Figure 12.2: Customer List with Risk Badges</w:t>
      </w:r>
    </w:p>
    <w:p w14:paraId="167FD236" w14:textId="4D559E42" w:rsidR="00D93AE2" w:rsidRDefault="00D93AE2" w:rsidP="00106B8F">
      <w:r w:rsidRPr="00D93AE2">
        <w:lastRenderedPageBreak/>
        <w:drawing>
          <wp:inline distT="0" distB="0" distL="0" distR="0" wp14:anchorId="1E87C976" wp14:editId="29559924">
            <wp:extent cx="6309360" cy="2849880"/>
            <wp:effectExtent l="0" t="0" r="0" b="7620"/>
            <wp:docPr id="5719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48617" name=""/>
                    <pic:cNvPicPr/>
                  </pic:nvPicPr>
                  <pic:blipFill>
                    <a:blip r:embed="rId10"/>
                    <a:stretch>
                      <a:fillRect/>
                    </a:stretch>
                  </pic:blipFill>
                  <pic:spPr>
                    <a:xfrm>
                      <a:off x="0" y="0"/>
                      <a:ext cx="6309360" cy="2849880"/>
                    </a:xfrm>
                    <a:prstGeom prst="rect">
                      <a:avLst/>
                    </a:prstGeom>
                  </pic:spPr>
                </pic:pic>
              </a:graphicData>
            </a:graphic>
          </wp:inline>
        </w:drawing>
      </w:r>
    </w:p>
    <w:p w14:paraId="6FEB6782" w14:textId="1C0A6762" w:rsidR="00D93AE2" w:rsidRDefault="00D93AE2" w:rsidP="00D93AE2">
      <w:pPr>
        <w:jc w:val="center"/>
        <w:rPr>
          <w:i/>
          <w:iCs/>
          <w:sz w:val="22"/>
        </w:rPr>
      </w:pPr>
      <w:r w:rsidRPr="00560213">
        <w:drawing>
          <wp:anchor distT="0" distB="0" distL="114300" distR="114300" simplePos="0" relativeHeight="251657216" behindDoc="1" locked="0" layoutInCell="1" allowOverlap="1" wp14:anchorId="13F46680" wp14:editId="13FD1B0C">
            <wp:simplePos x="0" y="0"/>
            <wp:positionH relativeFrom="column">
              <wp:posOffset>320040</wp:posOffset>
            </wp:positionH>
            <wp:positionV relativeFrom="paragraph">
              <wp:posOffset>593090</wp:posOffset>
            </wp:positionV>
            <wp:extent cx="5655310" cy="2947035"/>
            <wp:effectExtent l="0" t="0" r="2540" b="5715"/>
            <wp:wrapTight wrapText="bothSides">
              <wp:wrapPolygon edited="0">
                <wp:start x="0" y="0"/>
                <wp:lineTo x="0" y="21502"/>
                <wp:lineTo x="21537" y="21502"/>
                <wp:lineTo x="21537" y="0"/>
                <wp:lineTo x="0" y="0"/>
              </wp:wrapPolygon>
            </wp:wrapTight>
            <wp:docPr id="32200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00339" name=""/>
                    <pic:cNvPicPr/>
                  </pic:nvPicPr>
                  <pic:blipFill>
                    <a:blip r:embed="rId11"/>
                    <a:stretch>
                      <a:fillRect/>
                    </a:stretch>
                  </pic:blipFill>
                  <pic:spPr>
                    <a:xfrm>
                      <a:off x="0" y="0"/>
                      <a:ext cx="5655310" cy="2947035"/>
                    </a:xfrm>
                    <a:prstGeom prst="rect">
                      <a:avLst/>
                    </a:prstGeom>
                  </pic:spPr>
                </pic:pic>
              </a:graphicData>
            </a:graphic>
            <wp14:sizeRelH relativeFrom="page">
              <wp14:pctWidth>0</wp14:pctWidth>
            </wp14:sizeRelH>
            <wp14:sizeRelV relativeFrom="page">
              <wp14:pctHeight>0</wp14:pctHeight>
            </wp14:sizeRelV>
          </wp:anchor>
        </w:drawing>
      </w:r>
      <w:r w:rsidR="00106B8F">
        <w:rPr>
          <w:i/>
          <w:iCs/>
          <w:sz w:val="22"/>
        </w:rPr>
        <w:t xml:space="preserve">Figure 12.3: </w:t>
      </w:r>
      <w:r>
        <w:rPr>
          <w:i/>
          <w:iCs/>
          <w:sz w:val="22"/>
        </w:rPr>
        <w:t>User Dashboard Showing the customer risk analytics</w:t>
      </w:r>
    </w:p>
    <w:p w14:paraId="6E13FB36" w14:textId="0BBA6FCB" w:rsidR="00D93AE2" w:rsidRDefault="00D93AE2" w:rsidP="00D93AE2">
      <w:pPr>
        <w:pStyle w:val="Heading1"/>
      </w:pPr>
    </w:p>
    <w:p w14:paraId="019E6D52" w14:textId="77777777" w:rsidR="00D93AE2" w:rsidRDefault="00D93AE2" w:rsidP="00656FBF">
      <w:pPr>
        <w:pStyle w:val="Heading1"/>
        <w:jc w:val="center"/>
      </w:pPr>
    </w:p>
    <w:p w14:paraId="3A0B040E" w14:textId="77777777" w:rsidR="00D93AE2" w:rsidRDefault="00D93AE2" w:rsidP="00656FBF">
      <w:pPr>
        <w:pStyle w:val="Heading1"/>
        <w:jc w:val="center"/>
      </w:pPr>
    </w:p>
    <w:p w14:paraId="56C5B38C" w14:textId="77777777" w:rsidR="00D93AE2" w:rsidRDefault="00D93AE2" w:rsidP="00656FBF">
      <w:pPr>
        <w:pStyle w:val="Heading1"/>
        <w:jc w:val="center"/>
      </w:pPr>
    </w:p>
    <w:p w14:paraId="1FD42D7E" w14:textId="77777777" w:rsidR="00D93AE2" w:rsidRDefault="00D93AE2" w:rsidP="00656FBF">
      <w:pPr>
        <w:pStyle w:val="Heading1"/>
        <w:jc w:val="center"/>
      </w:pPr>
    </w:p>
    <w:p w14:paraId="604C2792" w14:textId="77777777" w:rsidR="00D93AE2" w:rsidRDefault="00D93AE2" w:rsidP="00656FBF">
      <w:pPr>
        <w:pStyle w:val="Heading1"/>
        <w:jc w:val="center"/>
      </w:pPr>
    </w:p>
    <w:p w14:paraId="0C0EF9A3" w14:textId="77777777" w:rsidR="00D93AE2" w:rsidRDefault="00D93AE2" w:rsidP="00D93AE2">
      <w:pPr>
        <w:pStyle w:val="Heading1"/>
        <w:jc w:val="center"/>
      </w:pPr>
    </w:p>
    <w:p w14:paraId="7E39F455" w14:textId="43DC1DFB" w:rsidR="00D93AE2" w:rsidRPr="00D93AE2" w:rsidRDefault="00106B8F" w:rsidP="00D93AE2">
      <w:pPr>
        <w:jc w:val="center"/>
      </w:pPr>
      <w:r>
        <w:rPr>
          <w:i/>
          <w:iCs/>
          <w:sz w:val="22"/>
        </w:rPr>
        <w:t xml:space="preserve">Figure 12.4: </w:t>
      </w:r>
      <w:r w:rsidR="00D93AE2">
        <w:rPr>
          <w:i/>
          <w:iCs/>
          <w:sz w:val="22"/>
        </w:rPr>
        <w:t>Form for adding or editing a customer, with billing and service details</w:t>
      </w:r>
    </w:p>
    <w:p w14:paraId="603393BE" w14:textId="77777777" w:rsidR="00D93AE2" w:rsidRDefault="00D93AE2" w:rsidP="00656FBF">
      <w:pPr>
        <w:pStyle w:val="Heading1"/>
        <w:jc w:val="center"/>
      </w:pPr>
    </w:p>
    <w:p w14:paraId="671F8566" w14:textId="77777777" w:rsidR="00D93AE2" w:rsidRDefault="00D93AE2" w:rsidP="00D93AE2"/>
    <w:p w14:paraId="1DDBF665" w14:textId="77777777" w:rsidR="00D93AE2" w:rsidRPr="00D93AE2" w:rsidRDefault="00D93AE2" w:rsidP="00D93AE2"/>
    <w:p w14:paraId="535A5E7C" w14:textId="62688E9A" w:rsidR="0024000E" w:rsidRDefault="00000000" w:rsidP="00656FBF">
      <w:pPr>
        <w:pStyle w:val="Heading1"/>
        <w:jc w:val="center"/>
      </w:pPr>
      <w:r>
        <w:lastRenderedPageBreak/>
        <w:t>13. Security, Limitations and Future Work</w:t>
      </w:r>
    </w:p>
    <w:p w14:paraId="4CE7A405" w14:textId="77777777" w:rsidR="0024000E" w:rsidRDefault="00000000" w:rsidP="00656FBF">
      <w:pPr>
        <w:pStyle w:val="Heading2"/>
      </w:pPr>
      <w:r>
        <w:t>13.1 Security considerations</w:t>
      </w:r>
    </w:p>
    <w:p w14:paraId="6D8C4003" w14:textId="77777777" w:rsidR="0024000E" w:rsidRDefault="00000000" w:rsidP="00656FBF">
      <w:pPr>
        <w:pStyle w:val="ListBullet"/>
        <w:jc w:val="both"/>
      </w:pPr>
      <w:r>
        <w:t>Store secret keys and database credentials in environment variables, not source code.</w:t>
      </w:r>
    </w:p>
    <w:p w14:paraId="38809805" w14:textId="77777777" w:rsidR="0024000E" w:rsidRDefault="00000000" w:rsidP="00656FBF">
      <w:pPr>
        <w:pStyle w:val="ListBullet"/>
        <w:jc w:val="both"/>
      </w:pPr>
      <w:r>
        <w:t>Disable debug mode and restrict allowed hosts in the hosted environment.</w:t>
      </w:r>
    </w:p>
    <w:p w14:paraId="3854C511" w14:textId="77777777" w:rsidR="0024000E" w:rsidRDefault="00000000" w:rsidP="00656FBF">
      <w:pPr>
        <w:pStyle w:val="ListBullet"/>
        <w:jc w:val="both"/>
      </w:pPr>
      <w:r>
        <w:t>Use HTTPS and appropriate secure session and CSRF settings.</w:t>
      </w:r>
    </w:p>
    <w:p w14:paraId="2719016F" w14:textId="77777777" w:rsidR="0024000E" w:rsidRDefault="00000000" w:rsidP="00656FBF">
      <w:pPr>
        <w:pStyle w:val="ListBullet"/>
        <w:jc w:val="both"/>
      </w:pPr>
      <w:r>
        <w:t>Use strong administrator credentials and least-privilege database access.</w:t>
      </w:r>
    </w:p>
    <w:p w14:paraId="0558B427" w14:textId="77777777" w:rsidR="0024000E" w:rsidRDefault="00000000" w:rsidP="00656FBF">
      <w:pPr>
        <w:pStyle w:val="ListBullet"/>
        <w:jc w:val="both"/>
      </w:pPr>
      <w:r>
        <w:t>Validate user input and protect state-changing requests with CSRF controls.</w:t>
      </w:r>
    </w:p>
    <w:p w14:paraId="3703F1D1" w14:textId="77777777" w:rsidR="0024000E" w:rsidRDefault="00000000" w:rsidP="00656FBF">
      <w:pPr>
        <w:pStyle w:val="ListBullet"/>
        <w:jc w:val="both"/>
      </w:pPr>
      <w:r>
        <w:t>Avoid storing unnecessary personal data and never expose credentials in logs.</w:t>
      </w:r>
    </w:p>
    <w:p w14:paraId="2D60BADD" w14:textId="77777777" w:rsidR="0024000E" w:rsidRDefault="00000000" w:rsidP="00656FBF">
      <w:pPr>
        <w:pStyle w:val="Heading2"/>
      </w:pPr>
      <w:r>
        <w:t>13.2 Limitations</w:t>
      </w:r>
    </w:p>
    <w:p w14:paraId="72ED8540" w14:textId="77777777" w:rsidR="0024000E" w:rsidRDefault="00000000" w:rsidP="00656FBF">
      <w:pPr>
        <w:pStyle w:val="ListBullet"/>
        <w:jc w:val="both"/>
      </w:pPr>
      <w:r>
        <w:t>The benchmark dataset may not represent current customer behaviour at a real operator.</w:t>
      </w:r>
    </w:p>
    <w:p w14:paraId="1F4EBD2F" w14:textId="77777777" w:rsidR="0024000E" w:rsidRDefault="00000000" w:rsidP="00656FBF">
      <w:pPr>
        <w:pStyle w:val="ListBullet"/>
        <w:jc w:val="both"/>
      </w:pPr>
      <w:r>
        <w:t>Risk thresholds are predefined and may not be optimal for a real retention campaign.</w:t>
      </w:r>
    </w:p>
    <w:p w14:paraId="2ABC70EB" w14:textId="77777777" w:rsidR="0024000E" w:rsidRDefault="00000000" w:rsidP="00656FBF">
      <w:pPr>
        <w:pStyle w:val="ListBullet"/>
        <w:jc w:val="both"/>
      </w:pPr>
      <w:r>
        <w:t>Free hosting may have cold starts, resource limits and no production availability guarantee.</w:t>
      </w:r>
    </w:p>
    <w:p w14:paraId="1A44ADBB" w14:textId="77777777" w:rsidR="0024000E" w:rsidRDefault="00000000" w:rsidP="00656FBF">
      <w:pPr>
        <w:pStyle w:val="Heading2"/>
      </w:pPr>
      <w:r>
        <w:t>13.3 Future work</w:t>
      </w:r>
    </w:p>
    <w:p w14:paraId="57C9A7EA" w14:textId="77777777" w:rsidR="0024000E" w:rsidRDefault="00000000" w:rsidP="00656FBF">
      <w:pPr>
        <w:pStyle w:val="ListBullet"/>
        <w:jc w:val="both"/>
      </w:pPr>
      <w:r>
        <w:t>Compare Random Forest with logistic regression, XGBoost or LightGBM.</w:t>
      </w:r>
    </w:p>
    <w:p w14:paraId="6E3B92B3" w14:textId="77777777" w:rsidR="0024000E" w:rsidRDefault="00000000" w:rsidP="00656FBF">
      <w:pPr>
        <w:pStyle w:val="ListBullet"/>
        <w:jc w:val="both"/>
      </w:pPr>
      <w:r>
        <w:t>Add feature explanations to help users understand risk estimates.</w:t>
      </w:r>
    </w:p>
    <w:p w14:paraId="7E77BCEF" w14:textId="77777777" w:rsidR="0024000E" w:rsidRDefault="00000000" w:rsidP="00656FBF">
      <w:pPr>
        <w:pStyle w:val="ListBullet"/>
        <w:jc w:val="both"/>
      </w:pPr>
      <w:r>
        <w:t>Track model drift and retrain using recent, representative data.</w:t>
      </w:r>
    </w:p>
    <w:p w14:paraId="529809D8" w14:textId="77777777" w:rsidR="0024000E" w:rsidRDefault="00000000" w:rsidP="00656FBF">
      <w:pPr>
        <w:pStyle w:val="ListBullet"/>
        <w:jc w:val="both"/>
      </w:pPr>
      <w:r>
        <w:t>Add automated tests and continuous deployment checks.</w:t>
      </w:r>
    </w:p>
    <w:p w14:paraId="2DBE8866" w14:textId="77777777" w:rsidR="0024000E" w:rsidRDefault="00000000" w:rsidP="00656FBF">
      <w:pPr>
        <w:pStyle w:val="ListBullet"/>
        <w:jc w:val="both"/>
      </w:pPr>
      <w:r>
        <w:t>Measure whether retention actions based on model output actually reduce churn.</w:t>
      </w:r>
    </w:p>
    <w:p w14:paraId="01837E3C" w14:textId="77777777" w:rsidR="0024000E" w:rsidRDefault="00000000" w:rsidP="00656FBF">
      <w:pPr>
        <w:jc w:val="both"/>
      </w:pPr>
      <w:r>
        <w:br w:type="page"/>
      </w:r>
    </w:p>
    <w:p w14:paraId="2C8E7AB9" w14:textId="77777777" w:rsidR="0024000E" w:rsidRDefault="00000000" w:rsidP="00656FBF">
      <w:pPr>
        <w:pStyle w:val="Heading1"/>
        <w:jc w:val="center"/>
      </w:pPr>
      <w:r>
        <w:lastRenderedPageBreak/>
        <w:t>14. Conclusion</w:t>
      </w:r>
    </w:p>
    <w:p w14:paraId="7106C427" w14:textId="77777777" w:rsidR="0024000E" w:rsidRDefault="00000000" w:rsidP="00656FBF">
      <w:pPr>
        <w:jc w:val="both"/>
      </w:pPr>
      <w:r>
        <w:t>This project integrates customer data management, a web dashboard and a Random Forest churn-prediction workflow in a Django application. The supplied dataset contains 7,043 customer records, of which 26.54% are labelled as churned. Exploratory results show a higher observed churn rate among month-to-month customers, illustrating how analytics can help identify customer groups for further investigation.</w:t>
      </w:r>
    </w:p>
    <w:p w14:paraId="2B9FF34F" w14:textId="77777777" w:rsidR="0024000E" w:rsidRDefault="00000000" w:rsidP="00656FBF">
      <w:pPr>
        <w:jc w:val="both"/>
      </w:pPr>
      <w:r>
        <w:t>The cloud-computing component uses Docker to package the application, Render to host the web service, and managed PostgreSQL to store persistent records. The architecture separates application runtime from the database and supports reproducible deployment. The implementation also illustrates why environment-based configuration, data validation, model evaluation and smoke testing are essential when moving a local application to the cloud.</w:t>
      </w:r>
    </w:p>
    <w:p w14:paraId="3245E58E" w14:textId="77777777" w:rsidR="0024000E" w:rsidRDefault="00000000" w:rsidP="00656FBF">
      <w:pPr>
        <w:jc w:val="both"/>
      </w:pPr>
      <w:r>
        <w:t>The project provides a foundation for customer retention analysis, but its predictions must be evaluated with a held-out test set and interpreted carefully. Future improvements include model comparison, explainability, automated testing and monitoring. Together, the application and deployment design demonstrate the practical integration of cloud computing, database systems, web development and machine learning.</w:t>
      </w:r>
    </w:p>
    <w:p w14:paraId="3E8459D8" w14:textId="77777777" w:rsidR="0024000E" w:rsidRDefault="00000000" w:rsidP="00656FBF">
      <w:pPr>
        <w:jc w:val="both"/>
      </w:pPr>
      <w:r>
        <w:br w:type="page"/>
      </w:r>
    </w:p>
    <w:p w14:paraId="76778477" w14:textId="77777777" w:rsidR="0024000E" w:rsidRDefault="00000000" w:rsidP="00656FBF">
      <w:pPr>
        <w:pStyle w:val="Heading1"/>
        <w:jc w:val="center"/>
      </w:pPr>
      <w:r>
        <w:lastRenderedPageBreak/>
        <w:t>References</w:t>
      </w:r>
    </w:p>
    <w:p w14:paraId="6221B0A1" w14:textId="77777777" w:rsidR="0024000E" w:rsidRDefault="00000000" w:rsidP="00656FBF">
      <w:pPr>
        <w:jc w:val="both"/>
      </w:pPr>
      <w:r>
        <w:t>1. Lalwani, P., Mishra, M. K., Chadha, J. S., &amp; Sethi, P. (2021). Customer churn prediction system: a machine learning approach. Computing, 104, 271–294. https://doi.org/10.1007/s00607-021-00908-y</w:t>
      </w:r>
    </w:p>
    <w:p w14:paraId="418203CE" w14:textId="77777777" w:rsidR="0024000E" w:rsidRDefault="00000000" w:rsidP="00656FBF">
      <w:pPr>
        <w:jc w:val="both"/>
      </w:pPr>
      <w:r>
        <w:t>2. Vafeiadis, T., Diamantaras, K. I., Sarigiannidis, G., &amp; Chatzisavvas, K. C. (2015). A comparison of machine learning techniques for customer churn prediction. Simulation Modelling Practice and Theory, 55, 1–9.</w:t>
      </w:r>
    </w:p>
    <w:p w14:paraId="33D8BE38" w14:textId="77777777" w:rsidR="0024000E" w:rsidRDefault="00000000" w:rsidP="00656FBF">
      <w:pPr>
        <w:jc w:val="both"/>
      </w:pPr>
      <w:r>
        <w:t>3. Verbeke, W., Martens, D., Mues, C., &amp; Baesens, B. (2011). Building comprehensible customer churn prediction models with advanced rule induction techniques. Expert Systems with Applications, 38, 2354–2364.</w:t>
      </w:r>
    </w:p>
    <w:p w14:paraId="1D062FA8" w14:textId="77777777" w:rsidR="0024000E" w:rsidRDefault="00000000" w:rsidP="00656FBF">
      <w:pPr>
        <w:jc w:val="both"/>
      </w:pPr>
      <w:r>
        <w:t>4. Xie, Y., Li, X., Ngai, E. W. T., &amp; Ying, W. (2009). Customer churn prediction using improved balanced random forests. Expert Systems with Applications, 36, 5445–5449.</w:t>
      </w:r>
    </w:p>
    <w:p w14:paraId="115EF42F" w14:textId="004A1E55" w:rsidR="0024000E" w:rsidRDefault="00000000" w:rsidP="00656FBF">
      <w:pPr>
        <w:jc w:val="both"/>
      </w:pPr>
      <w:r>
        <w:t xml:space="preserve">5. </w:t>
      </w:r>
      <w:r w:rsidR="00137ADD" w:rsidRPr="00137ADD">
        <w:t xml:space="preserve">Imani, M., Joudaki, M., Beikmohammadi, A., &amp; Arabnia, H. R. (2025). Customer churn prediction: A systematic review of recent advances, trends, and challenges in machine learning and deep learning. </w:t>
      </w:r>
      <w:r w:rsidR="00137ADD" w:rsidRPr="00137ADD">
        <w:rPr>
          <w:i/>
          <w:iCs/>
        </w:rPr>
        <w:t>Systematic Review</w:t>
      </w:r>
      <w:r w:rsidR="00137ADD" w:rsidRPr="00137ADD">
        <w:t>, 1–15.</w:t>
      </w:r>
    </w:p>
    <w:p w14:paraId="02CA72BD" w14:textId="77777777" w:rsidR="0024000E" w:rsidRDefault="00000000" w:rsidP="00656FBF">
      <w:pPr>
        <w:jc w:val="both"/>
      </w:pPr>
      <w:r>
        <w:t>6.  scikit-learn documentation. https://scikit-learn.org/stable/</w:t>
      </w:r>
    </w:p>
    <w:p w14:paraId="2BA070F6" w14:textId="77777777" w:rsidR="0024000E" w:rsidRDefault="00000000" w:rsidP="00656FBF">
      <w:pPr>
        <w:jc w:val="both"/>
      </w:pPr>
      <w:r>
        <w:t>7. Docker documentation. https://docs.docker.com/</w:t>
      </w:r>
    </w:p>
    <w:p w14:paraId="451A5EF7" w14:textId="77777777" w:rsidR="0024000E" w:rsidRDefault="00000000" w:rsidP="00656FBF">
      <w:pPr>
        <w:jc w:val="both"/>
      </w:pPr>
      <w:r>
        <w:t>8. Render documentation: Docker deployments and free services. https://render.com/docs/docker ; https://render.com/docs/free</w:t>
      </w:r>
    </w:p>
    <w:p w14:paraId="1FBA1328" w14:textId="77777777" w:rsidR="0024000E" w:rsidRDefault="00000000" w:rsidP="00656FBF">
      <w:pPr>
        <w:jc w:val="both"/>
      </w:pPr>
      <w:r>
        <w:t>9. Neon pricing and plans. https://neon.com/pricing</w:t>
      </w:r>
    </w:p>
    <w:p w14:paraId="407DAED0" w14:textId="77777777" w:rsidR="0024000E" w:rsidRDefault="00000000" w:rsidP="00656FBF">
      <w:pPr>
        <w:jc w:val="both"/>
      </w:pPr>
      <w:r>
        <w:t>10. Uploaded dataset: WA_Fn-UseC_-Telco-Customer-Churn.csv.</w:t>
      </w:r>
    </w:p>
    <w:p w14:paraId="16A2A949" w14:textId="26500805" w:rsidR="0024000E" w:rsidRDefault="0024000E" w:rsidP="00D93AE2">
      <w:pPr>
        <w:jc w:val="both"/>
      </w:pPr>
    </w:p>
    <w:sectPr w:rsidR="0024000E" w:rsidSect="00656FBF">
      <w:headerReference w:type="default" r:id="rId12"/>
      <w:footerReference w:type="default" r:id="rId1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CD86B" w14:textId="77777777" w:rsidR="00776ED8" w:rsidRDefault="00776ED8">
      <w:pPr>
        <w:spacing w:after="0" w:line="240" w:lineRule="auto"/>
      </w:pPr>
      <w:r>
        <w:separator/>
      </w:r>
    </w:p>
  </w:endnote>
  <w:endnote w:type="continuationSeparator" w:id="0">
    <w:p w14:paraId="62308862" w14:textId="77777777" w:rsidR="00776ED8" w:rsidRDefault="00776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01CA" w14:textId="77777777" w:rsidR="0024000E" w:rsidRDefault="00000000">
    <w:pPr>
      <w:pStyle w:val="Footer"/>
      <w:jc w:val="center"/>
    </w:pPr>
    <w:r>
      <w:rPr>
        <w:sz w:val="18"/>
      </w:rPr>
      <w:t xml:space="preserve">Cloud Computing Course Project  |  Page </w:t>
    </w:r>
    <w:r>
      <w:fldChar w:fldCharType="begin"/>
    </w:r>
    <w:r>
      <w:instrText>PAGE</w:instrText>
    </w:r>
    <w:r>
      <w:fldChar w:fldCharType="separate"/>
    </w:r>
    <w:r w:rsidR="004942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244E" w14:textId="77777777" w:rsidR="00776ED8" w:rsidRDefault="00776ED8">
      <w:pPr>
        <w:spacing w:after="0" w:line="240" w:lineRule="auto"/>
      </w:pPr>
      <w:r>
        <w:separator/>
      </w:r>
    </w:p>
  </w:footnote>
  <w:footnote w:type="continuationSeparator" w:id="0">
    <w:p w14:paraId="514D0BBF" w14:textId="77777777" w:rsidR="00776ED8" w:rsidRDefault="00776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96C0" w14:textId="30DC323C" w:rsidR="0024000E" w:rsidRDefault="002400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868606">
    <w:abstractNumId w:val="8"/>
  </w:num>
  <w:num w:numId="2" w16cid:durableId="1389113509">
    <w:abstractNumId w:val="6"/>
  </w:num>
  <w:num w:numId="3" w16cid:durableId="1797796342">
    <w:abstractNumId w:val="5"/>
  </w:num>
  <w:num w:numId="4" w16cid:durableId="459618778">
    <w:abstractNumId w:val="4"/>
  </w:num>
  <w:num w:numId="5" w16cid:durableId="1174150524">
    <w:abstractNumId w:val="7"/>
  </w:num>
  <w:num w:numId="6" w16cid:durableId="1087119247">
    <w:abstractNumId w:val="3"/>
  </w:num>
  <w:num w:numId="7" w16cid:durableId="143939089">
    <w:abstractNumId w:val="2"/>
  </w:num>
  <w:num w:numId="8" w16cid:durableId="1104224968">
    <w:abstractNumId w:val="1"/>
  </w:num>
  <w:num w:numId="9" w16cid:durableId="28030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B8F"/>
    <w:rsid w:val="00137ADD"/>
    <w:rsid w:val="0015074B"/>
    <w:rsid w:val="0024000E"/>
    <w:rsid w:val="0029639D"/>
    <w:rsid w:val="002F01C1"/>
    <w:rsid w:val="00326F90"/>
    <w:rsid w:val="0049427E"/>
    <w:rsid w:val="004D4D2F"/>
    <w:rsid w:val="004D51A1"/>
    <w:rsid w:val="005F09AF"/>
    <w:rsid w:val="00656FBF"/>
    <w:rsid w:val="007229C7"/>
    <w:rsid w:val="00776ED8"/>
    <w:rsid w:val="00787D5F"/>
    <w:rsid w:val="009E45B5"/>
    <w:rsid w:val="00AA1D8D"/>
    <w:rsid w:val="00AC5EC6"/>
    <w:rsid w:val="00B47730"/>
    <w:rsid w:val="00CB0664"/>
    <w:rsid w:val="00CD7A6B"/>
    <w:rsid w:val="00D93AE2"/>
    <w:rsid w:val="00ED557B"/>
    <w:rsid w:val="00F62F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69F7D"/>
  <w14:defaultImageDpi w14:val="300"/>
  <w15:docId w15:val="{AC7E4A13-13F2-4AD6-9DA3-A765F9436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AE2"/>
    <w:pPr>
      <w:spacing w:after="8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CD7A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23</Pages>
  <Words>3888</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Dev B S</cp:lastModifiedBy>
  <cp:revision>10</cp:revision>
  <cp:lastPrinted>2026-10-23T16:56:00Z</cp:lastPrinted>
  <dcterms:created xsi:type="dcterms:W3CDTF">2013-12-23T23:15:00Z</dcterms:created>
  <dcterms:modified xsi:type="dcterms:W3CDTF">2026-10-23T17:05:00Z</dcterms:modified>
  <cp:category/>
</cp:coreProperties>
</file>