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High-Level Design (HLD) - Accessible Academic</w:t>
      </w:r>
    </w:p>
    <w:p>
      <w:pPr>
        <w:pStyle w:val="Heading1"/>
      </w:pPr>
      <w:r>
        <w:t>Technical Strategy</w:t>
      </w:r>
    </w:p>
    <w:p>
      <w:r>
        <w:t>Using a Best-of-Breed approach combining specialized AI engines for Hebrew accuracy.</w:t>
      </w:r>
    </w:p>
    <w:p>
      <w:pPr>
        <w:pStyle w:val="Heading1"/>
      </w:pPr>
      <w:r>
        <w:t>AI Pipeline Architecture</w:t>
      </w:r>
    </w:p>
    <w:p>
      <w:r>
        <w:t>1. Audio Boosting: FFmpeg amplification for clarity.</w:t>
        <w:br/>
        <w:t>2. Transcription: AssemblyAI for high-accuracy Hebrew STT with timestamps.</w:t>
        <w:br/>
        <w:t>3. Logical Refinement: GPT-4o for fixing grammar and punctuation.</w:t>
        <w:br/>
        <w:t>4. Processing: GPT-4o for Topic Extraction, Summaries, and Flashcards.</w:t>
      </w:r>
    </w:p>
    <w:p>
      <w:pPr>
        <w:pStyle w:val="Heading1"/>
      </w:pPr>
      <w:r>
        <w:t>Technology Stack</w:t>
      </w:r>
    </w:p>
    <w:p>
      <w:r>
        <w:t>- Backend: FastAPI (Python)</w:t>
        <w:br/>
        <w:t>- Database: SQLModel / SQLite</w:t>
        <w:br/>
        <w:t>- Transcription: AssemblyAI API</w:t>
        <w:br/>
        <w:t>- LLM: OpenAI GPT-4o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