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NSDC Registration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BY: </w:t>
      </w:r>
      <w:r w:rsidDel="00000000" w:rsidR="00000000" w:rsidRPr="00000000">
        <w:rPr>
          <w:rtl w:val="0"/>
        </w:rPr>
        <w:t xml:space="preserve">It is used to group rows that have the same values in specified columns and perform aggregate functions like </w:t>
      </w:r>
      <w:r w:rsidDel="00000000" w:rsidR="00000000" w:rsidRPr="00000000">
        <w:rPr>
          <w:b w:val="1"/>
          <w:rtl w:val="0"/>
        </w:rPr>
        <w:t xml:space="preserve">SUM(), AVERAGE(), COUNT(), </w:t>
      </w:r>
      <w:r w:rsidDel="00000000" w:rsidR="00000000" w:rsidRPr="00000000">
        <w:rPr>
          <w:rtl w:val="0"/>
        </w:rPr>
        <w:t xml:space="preserve">etc on each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column_name(s);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orders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Aggregation functions are functions that are used to aggregate values.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Ex: SUM, to find the total number of sales.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COUNT, to count the number of orders placed.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AVG, to find the average sales.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MAX, to find the max value of sales.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MIN, to find the min value of sales.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customer_name,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COUNT(*),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customer_name;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sales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Q. Find the total sales per city.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city,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SUM(sale_amount)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city;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marks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Q. Find the average marks per subject.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subject,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AVG(marks),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marks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subject;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