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Window Functions is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are Window Functions?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Window Functions perform calculations across a set of rows (a “window”) related to the current row - without collapsing the rows (unlike GROUP BY).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They are used with the OVER() clause.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column_name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Function_name(expression) </w:t>
      </w:r>
      <w:r w:rsidDel="00000000" w:rsidR="00000000" w:rsidRPr="00000000">
        <w:rPr>
          <w:b w:val="1"/>
          <w:rtl w:val="0"/>
        </w:rPr>
        <w:t xml:space="preserve">OVER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PARTITION BY </w:t>
      </w:r>
      <w:r w:rsidDel="00000000" w:rsidR="00000000" w:rsidRPr="00000000">
        <w:rPr>
          <w:rtl w:val="0"/>
        </w:rPr>
        <w:t xml:space="preserve">column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column)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table_name;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Gives rank (ties get same rank, with gap)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DENSE_RANK()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 RANK() but no gaps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Running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Moving Average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