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can be classified into two types: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Quantitative: Data that can be measured.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Ex- Student marks, salaries, sales, age, height, weight etc.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Qualitative: Data that can’t be measured but can be ordered, grouped, and ranked.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Ex- Colors, names, pincodes, phone numbers, job hierarchy etc.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 can further categories into different types.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Quantitative: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Continuous: These values are often the decimals.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Ex- Salaries, height, temperature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Discrete: These values are whole numbers.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Ex- count of people, animals, flowers etc.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Qualitative: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Nominal: No order of data. VAlues are more important that the data.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Ex: Pincode address flower etc.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Ordinal: Ordered data. The order is more important.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Ex: Rank of students, job hierarchy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can be stored in: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Big Data Clusters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On-Premises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 : It’s a storage where data can be organized and stored so that it allows users  to access, manage, modify and delete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perform all the operations on databases, we require a management system which is known as Database Management System (DBMS).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DBMS: It is a system which is a collection of interrelated data and a set of programs to access those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