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GUJARAT APPELLATE AUTHORITY FOR ADVANCE RULING</w:t>
        <w:br/>
        <w:t>GOODS AND SERVICES TAX</w:t>
        <w:br/>
        <w:t>D/5, RAJYA KAR BHAVAN, ASHRAM ROAD, AHMEDABAD:380009 |</w:t>
        <w:br/>
        <w:br/>
        <w:t>“84d MARKET</w:t>
        <w:br/>
        <w:br/>
        <w:t>ADVANCE RULING (APPEAL) NO. GUJ/GAAAR/APPEAL/2023/05</w:t>
        <w:br/>
        <w:t>(IN APPLICATION NO. Advance Ruling/SGST&amp;CGS1/2021/AR/20)</w:t>
        <w:br/>
        <w:br/>
        <w:t>Date: OLY 46.2023</w:t>
        <w:br/>
        <w:br/>
        <w:t>Name and address of the |: | M/s. The Varachha Co-op. Bank Ltd., |</w:t>
        <w:br/>
        <w:t>appellant 1 to 10 Affil Tower, L.1H.Road</w:t>
        <w:br/>
        <w:t>| Surat : 395006</w:t>
        <w:br/>
        <w:br/>
        <w:t>GSTIN of the appellant : | 24AABAT4356N1Z6</w:t>
        <w:br/>
        <w:br/>
        <w:t>Advance Ruling No. and): | GUJ/GAAR/R/37/2021 dated 30.07.2021</w:t>
        <w:br/>
        <w:t>Date</w:t>
        <w:br/>
        <w:br/>
        <w:t>Date of appeal : | 06.09.2021 |</w:t>
        <w:br/>
        <w:t>Date of Personal Hearing |: | 06.01.2023 and 26.07.2023</w:t>
        <w:br/>
        <w:t>Present for the appellant &gt; | Mr. Hardik P. Shah</w:t>
        <w:br/>
        <w:br/>
        <w:t>At the outset we would like to make it clear that the provisions of the</w:t>
        <w:br/>
        <w:t>Central Goods and Services Tax Act, 2017 and Gujarat Goods and Services ‘Tax</w:t>
        <w:br/>
        <w:t>Act, 2017 (hereinafter referred to as the ‘CGST Act, 2017’ and the ‘“GGST Act,</w:t>
        <w:br/>
        <w:t>2017’) are in pari materia and have the same provisions in like matter and differ</w:t>
        <w:br/>
        <w:t>from each other only on a few specific provisions. Therefore, unless a mention is</w:t>
        <w:br/>
        <w:t>particularly made to such dissimilar provisions, a reference to the CGST Act, 2017</w:t>
        <w:br/>
        <w:t>would also mean reference to the corresponding similar provisions in the GGST</w:t>
        <w:br/>
        <w:br/>
        <w:t>Act, 2017.</w:t>
        <w:br/>
        <w:br/>
        <w:t>2. ‘The present appeal has been filed under Section 100 of the CGST Act,</w:t>
        <w:br/>
        <w:t>2017 and the GGST Act, 2017 by M/s The Varachha Co-op. Bank Ltd., against the</w:t>
        <w:br/>
        <w:t>Advance Ruling No. GUJ/GAAR/R/37/2021 dated 30.07.2021.</w:t>
        <w:br/>
        <w:br/>
        <w:t>3. Briefly the facts are enumerated below for ease of understanding.</w:t>
        <w:br/>
        <w:br/>
        <w:t>4. M/s. The Varachha Co-Op. Bank Ltd., 1 to 10, Affil Tower, LH. Road,</w:t>
        <w:br/>
        <w:br/>
        <w:t>Surat-395006, Gujarat (hereinafier referred to as ‘the appellant’), holding-GSTINs</w:t>
        <w:br/>
        <w:br/>
        <w:t>24A ABAT4356N1Z6, submitted that they are constructing a new administrative</w:t>
        <w:br/>
        <w:br/>
        <w:t>Page 1 of 19</w:t>
        <w:br/>
        <w:t>building and incurring cost on various services. The appellant, further submitted that</w:t>
        <w:br/>
        <w:t>they were cligible for Input Tax Credit [ITC] on the below mentioned goods and services</w:t>
        <w:br/>
        <w:br/>
        <w:t>in view of the foregoing viz:</w:t>
        <w:br/>
        <w:br/>
        <w:t>Sr. | Nature of Cost/ | Head under which | Capitali | Remark</w:t>
        <w:br/>
        <w:t>No. | Expenses | expense will be | zed or</w:t>
        <w:br/>
        <w:t>| booked not :</w:t>
        <w:br/>
        <w:t>ls Central Air Plant &amp; | Yes Being Plant not covered</w:t>
        <w:br/>
        <w:t>Conditioning Plant | Machinery | under Immovable Property &amp;</w:t>
        <w:br/>
        <w:t>| | - i | —__| hence ITC available.</w:t>
        <w:br/>
        <w:t>2. New Locker Cabinet Locker Cabinets | Yes Being furniture not covered</w:t>
        <w:br/>
        <w:t>| under Immovable Property &amp;</w:t>
        <w:br/>
        <w:t>| | hence ITC available. i]</w:t>
        <w:br/>
        <w:t>3s | Lift Plant &amp; | Yes Being Plant not covered</w:t>
        <w:br/>
        <w:t>| Machinery under Immovable Property &amp;</w:t>
        <w:br/>
        <w:t>| _ hence ITC available.</w:t>
        <w:br/>
        <w:t>4. Electrical fittings, such Electrical fittings | Yes Being Electrical Fittings not</w:t>
        <w:br/>
        <w:t>as Cables , Switches, | covered under Immovable</w:t>
        <w:br/>
        <w:t>| NCB and other Property &amp; hence ITC</w:t>
        <w:br/>
        <w:t>Electrical Consumables | available.</w:t>
        <w:br/>
        <w:t>| material |</w:t>
        <w:br/>
        <w:t>5. Roof Solar Plant Plant &amp; | Yes Being Plant not covered</w:t>
        <w:br/>
        <w:t>Machinery | | under Immovable Property &amp;</w:t>
        <w:br/>
        <w:t>| | | | | hence ITC available.</w:t>
        <w:br/>
        <w:t>| 6. | Generator Plant &amp; | Yes Being Plant not covered</w:t>
        <w:br/>
        <w:t>Machinery under Immovable Property &amp;</w:t>
        <w:br/>
        <w:t>| | | - hence I'T'C available.</w:t>
        <w:br/>
        <w:t>1%; Fire Safety Plant &amp; | Yes Being Plant not covered</w:t>
        <w:br/>
        <w:t>Extinguishers Machinery under Immovable Property &amp;</w:t>
        <w:br/>
        <w:t>| | | | hence ITC available.</w:t>
        <w:br/>
        <w:t>8. | Architect Service Fees | Profit &amp; Loss | No Not being capitalized and</w:t>
        <w:br/>
        <w:t>Account | charged to P&amp;L A/c no</w:t>
        <w:br/>
        <w:t>| | : restriction on I'T'C.</w:t>
        <w:br/>
        <w:t>9. Interior Designing Fees | Profit &amp; Loss | No Not being capitalized and</w:t>
        <w:br/>
        <w:t>Account charged to P&amp;L A/c. No</w:t>
        <w:br/>
        <w:t>| | | restriction on ITC,</w:t>
        <w:br/>
        <w:t>D0 Before the Gujarat Authority for Advance Ruling [GAAR], the appellant sought</w:t>
        <w:br/>
        <w:br/>
        <w:t>advance ruling on the following question:</w:t>
        <w:br/>
        <w:t>Whether the appellant, having undertaken the construction of their new</w:t>
        <w:br/>
        <w:br/>
        <w:t>administrative office, will be eligible for the ITC of following:</w:t>
        <w:br/>
        <w:br/>
        <w:t>i) Central Air Conditioning Plant (Classified &amp; Grouped under ‘Plant</w:t>
        <w:br/>
        <w:t>&amp; Machinery’ )</w:t>
        <w:br/>
        <w:br/>
        <w:t>il) New Locker Cabinet (Classified &amp; Grouped under ‘Locker Cabinets’)</w:t>
        <w:br/>
        <w:br/>
        <w:t>ili) — Lift (Classified &amp; Grouped under ‘Plant &amp; Machinery’)</w:t>
        <w:br/>
        <w:br/>
        <w:t>iv) Electrical Fittings, such as Cables, Switches, NCB and other</w:t>
        <w:br/>
        <w:t>Electrical Consumables Materials (Classified &amp; Grouped under</w:t>
        <w:br/>
        <w:t>Separate Block namely ‘Electrical Fittings’)</w:t>
        <w:br/>
        <w:br/>
        <w:t>v) Roof Solar (Classified &amp; Grouped under ‘Plant &amp; Machinery’)</w:t>
        <w:br/>
        <w:br/>
        <w:t>vi) Generator (Classified &amp; Grouped under ‘Plant &amp; Machinery’)</w:t>
        <w:br/>
        <w:br/>
        <w:t>vii) Fire Safety Extinguishers (Classified &amp; Grouped under ‘Plant &amp;~</w:t>
        <w:br/>
        <w:t>Machinery’) ah</w:t>
        <w:br/>
        <w:br/>
        <w:t>Page 2 of 19</w:t>
        <w:br/>
        <w:br/>
        <w:t>viii) Architect Service Fees (Charged to Profit &amp; Loss Account)</w:t>
        <w:br/>
        <w:t>ix) Interior Designing lees (Charged to Profit &amp; Loss Account)</w:t>
        <w:br/>
        <w:br/>
        <w:t>6. The GAAR, vide its order No. GUJ/GAAR/R/37/2021 dated 30.07.2021,</w:t>
        <w:br/>
        <w:t>gave its ruling as under:</w:t>
        <w:br/>
        <w:t>i) Input ‘l'ax Credit is admissible on New Locker Cabinet and Generator;</w:t>
        <w:br/>
        <w:t>il) Input Tax Credit is blocked under Section 17(5)(c) CGST Act for Central :</w:t>
        <w:br/>
        <w:t>Air Conditioning Plant, Lifi, Electrical Fittings, Fire Safety Extinguishers, Roof</w:t>
        <w:br/>
        <w:t>Solar Plant;</w:t>
        <w:br/>
        <w:t>ili) Input ‘Tax Credit is blocked under Section 17 (5) (d) CGST Act for Architect</w:t>
        <w:br/>
        <w:t>Service and Interior Decorator ees.</w:t>
        <w:br/>
        <w:br/>
        <w:t>7. Feeling aggrieved with the ruling in respect of (ii) &amp; (iii) supra, the</w:t>
        <w:br/>
        <w:br/>
        <w:t>appellant has preferred the present appeal raising the following plea:</w:t>
        <w:br/>
        <w:br/>
        <w:t>a) GAAR has erred in interpreting section 17(5) of the CGST Act, 2017</w:t>
        <w:br/>
        <w:t>whereby the ITC which was otherwise cligible to the appellant, is denied. The</w:t>
        <w:br/>
        <w:t>appellant submitted reasons and justification for cach item on which ITC was</w:t>
        <w:br/>
        <w:br/>
        <w:t>claimed as follows:</w:t>
        <w:br/>
        <w:br/>
        <w:t>Central Air Conditioning System</w:t>
        <w:br/>
        <w:br/>
        <w:t>‘The appellant had entered into a contract for ‘supply &amp; erection’ of ‘Central Air</w:t>
        <w:br/>
        <w:t>Conditioning System’. Section 2(119) of the CGST Act. defines * Works Contract’.</w:t>
        <w:br/>
        <w:t>‘The expression ‘works contract’ is limited to contracts to do with immovable</w:t>
        <w:br/>
        <w:t>property, which is defined in clause 3(26) of the General Clauses Act, 1897.</w:t>
        <w:br/>
        <w:t>Section 3 of the Transfer of Property Act 1882, further defines the phrase</w:t>
        <w:br/>
        <w:br/>
        <w:t>‘attached to earth’.</w:t>
        <w:br/>
        <w:br/>
        <w:t>The supply reccived by the appellant does not involve assimilation with the</w:t>
        <w:br/>
        <w:t>property and the work carried out by the supplier is only to make the plant ready</w:t>
        <w:br/>
        <w:t>for a ‘wobble free operation’. ‘Thus, the activity undertaken by the supplier cannot</w:t>
        <w:br/>
        <w:t>be considered as an ‘Immovable Property’ by applying the permanency test. The</w:t>
        <w:br/>
        <w:t>appellant also relied upon the decision of AAAR of Maharashtra in the case of</w:t>
        <w:br/>
        <w:t>Nikhil Comforts |2020(41)GSTL 417(/AAAR-GST-Mah.)| and the ruling in the</w:t>
        <w:br/>
        <w:t>case of M/s. BAH. Paper Mills Ltd., |2018(14)GSTL 306(AAR-GS1)].</w:t>
        <w:br/>
        <w:br/>
        <w:t>Lift a</w:t>
        <w:br/>
        <w:br/>
        <w:t>The supply of Lift will be booked under the head of ‘Plant &amp; Machinery’ in the</w:t>
        <w:br/>
        <w:br/>
        <w:t>books of accounts. The purpose behind attaching Lift to a concrete base was to</w:t>
        <w:br/>
        <w:br/>
        <w:t>Page 3 of 19</w:t>
        <w:br/>
        <w:t>prevent wobbling of the lifi, to secure maximum operational efficiency and also</w:t>
        <w:br/>
        <w:t>for safety. The lift as per the appellant, will be saleable if somebody wants to</w:t>
        <w:br/>
        <w:t>purchase it could be dismantled and sold. Thus, it would not be prudent to hold</w:t>
        <w:br/>
        <w:t>the lift. assembled and erected at the premises, to be an immovable property.</w:t>
        <w:br/>
        <w:t>Further, the Apex court in the case of M/s. Sirpur Paper Mills [1998 (97) ELT 3</w:t>
        <w:br/>
        <w:t>(SC)| held that where Plant &amp; Machinery are capable of being dismantled and sold</w:t>
        <w:br/>
        <w:t>without being destroyed and are only embedded to the earth because of operational</w:t>
        <w:br/>
        <w:t>efficiency, it is not an immovable property. Even by this analogy also, ITC is</w:t>
        <w:br/>
        <w:br/>
        <w:t>available in their case.</w:t>
        <w:br/>
        <w:br/>
        <w:t>I:lectrical Fittings</w:t>
        <w:br/>
        <w:br/>
        <w:t>The appellant will install ‘Electrical ittings’ both at the exterior and the interior.</w:t>
        <w:br/>
        <w:t>The appellant does not intend to avail ITC on Electrical Fittings used in civil</w:t>
        <w:br/>
        <w:t>construction as it is being blocked via section 17(5). Llowever, for rest of the</w:t>
        <w:br/>
        <w:t>‘Electrical Fittings’, there is no specific barring provisions. ‘The appellant also</w:t>
        <w:br/>
        <w:t>wishes to rely on the ruling of M/s. Nipro India Corporation P. Ltd.. [2018(18)</w:t>
        <w:br/>
        <w:br/>
        <w:t>GSTL 289 (AAR-GS1T)].</w:t>
        <w:br/>
        <w:br/>
        <w:t>Roof Solar Plant</w:t>
        <w:br/>
        <w:br/>
        <w:t>The solar equipment can be qualified as ‘Plant and Machinery’ will be used for</w:t>
        <w:br/>
        <w:t>furtherance of business i.c. in its business of supplying taxable service. [ven</w:t>
        <w:br/>
        <w:t>though generation of electricity is an exempt supply, the appellant will be using</w:t>
        <w:br/>
        <w:t>electricity solely &amp; consuming it captively for the purpose of supplying taxable</w:t>
        <w:br/>
        <w:t>services. rom the above it is inferred that the ‘Roof Solar Pant’ will be attached</w:t>
        <w:br/>
        <w:t>to carth for operational efficiency. The whole purpose behind attaching it to a</w:t>
        <w:br/>
        <w:t>concrete base will be to secure maximum operational efficiency and for safety</w:t>
        <w:br/>
        <w:t>purpose. Further, it is also seen that the ‘roof solar plant’ is saleable and that if</w:t>
        <w:br/>
        <w:t>somebody wants to purchase, it can be dismantled and sold. Further, it would not</w:t>
        <w:br/>
        <w:t>be correct to hold that the ‘Roof Solar Plant’ assembled and erected at the</w:t>
        <w:br/>
        <w:br/>
        <w:t>premises of the appellant is an immovable property.</w:t>
        <w:br/>
        <w:br/>
        <w:t>Fire Safety Extinguishers is nothing but “Plant and Machinery’ attached to earth</w:t>
        <w:br/>
        <w:br/>
        <w:t>which is movable as well as marketable also. They further also relied on the case</w:t>
        <w:br/>
        <w:br/>
        <w:t>of M/s. Sirpur Paper Mills, supra. Further, as per the Gujarat Fire Prevention and oN</w:t>
        <w:br/>
        <w:br/>
        <w:t>Page 4 of 19</w:t>
        <w:br/>
        <w:t>Life Safety Measures Act, 2013, the appellant is duty bound to install fire safety</w:t>
        <w:br/>
        <w:t>instruments/system at their premises. Further credit restriction is only in so far as</w:t>
        <w:br/>
        <w:t>inputs/input services ‘for construction of an immovable property’ is concerned and</w:t>
        <w:br/>
        <w:t>does not apply to capital goods. The restriction provided under section 17(5)(c ) &amp;</w:t>
        <w:br/>
        <w:t>(d) does not apply to procurement of various inputs which are installed in their</w:t>
        <w:br/>
        <w:t>administrative building. Hence, IC should be available to the appellant on these</w:t>
        <w:br/>
        <w:br/>
        <w:t>goods.</w:t>
        <w:br/>
        <w:br/>
        <w:t>‘The appellant appointed architect ic. Mr. Jignesh Moradiya and M/s. Keystone</w:t>
        <w:br/>
        <w:t>Consultants, for structural design of building. The explanation under section 17(5)</w:t>
        <w:br/>
        <w:t>defines the expression ‘construction’. In the instant case , the said expenses is not</w:t>
        <w:br/>
        <w:br/>
        <w:t>capitalized and is charged to “Profit &amp; Loss Account’ and hence I'T'C is admissible.</w:t>
        <w:br/>
        <w:br/>
        <w:t>The appellant has appointed the Interior Designer i.c. M/s. Pankaj Dhakhar &amp;</w:t>
        <w:br/>
        <w:t>Associates for ‘Interior Design Development’ of building which will be ultimately</w:t>
        <w:br/>
        <w:t>used for provision of supply of service. In the instant case, the said expenses is not</w:t>
        <w:br/>
        <w:t>capitalized and is charged to ‘Profit &amp; Loss Account’ and hence the ITC is</w:t>
        <w:br/>
        <w:br/>
        <w:t>admissible.</w:t>
        <w:br/>
        <w:br/>
        <w:t>‘The appellant on the basis of above submissions requested to set aside</w:t>
        <w:br/>
        <w:t>the ruling issued by the GAAR (to the extent ITC is disallowed) and allow</w:t>
        <w:br/>
        <w:br/>
        <w:t>ITC on the inward supply of the goods/ services as mentioned in the appeal.</w:t>
        <w:br/>
        <w:br/>
        <w:t>8. During the course of virtual personal hearing held on 06.01.2023 and</w:t>
        <w:br/>
        <w:t>26.7.2023, the authorized representative for the appellant, Shri Hardik P Shah</w:t>
        <w:br/>
        <w:t>reiterated the submissions made in their appeal and submitted that they were</w:t>
        <w:br/>
        <w:t>eligible for ITC on the following:</w:t>
        <w:br/>
        <w:br/>
        <w:t>i) Central Air-conditioning Plant</w:t>
        <w:br/>
        <w:br/>
        <w:t>ii) Lift</w:t>
        <w:br/>
        <w:br/>
        <w:t>iii) Electrical fittings not for civil construction</w:t>
        <w:br/>
        <w:br/>
        <w:t>iv) Solar Plant</w:t>
        <w:br/>
        <w:br/>
        <w:t>v) Fire Safety Extinguishers</w:t>
        <w:br/>
        <w:br/>
        <w:t>vi) Architect Service Fees</w:t>
        <w:br/>
        <w:br/>
        <w:t>vii) Interior Designing Fees</w:t>
        <w:br/>
        <w:br/>
        <w:t>Further, the appellant forwarded the copies of following orders/articlé i</w:t>
        <w:br/>
        <w:br/>
        <w:t>support of their contentions: Jw BH</w:t>
        <w:br/>
        <w:br/>
        <w:t>Page 5 of 19</w:t>
        <w:br/>
        <w:t>a) Order No. 19/ARA/2021 dated 18.06.2021 passed by the Authority for</w:t>
        <w:br/>
        <w:t>Advance Ruling. Tamilnadu in the case of M/s. KLF Nirmal Industries</w:t>
        <w:br/>
        <w:t>P.Ltd.</w:t>
        <w:br/>
        <w:br/>
        <w:t>b) Order No. KAR ADRG 25/2019 dated 12.09.2019 passed by the Authority</w:t>
        <w:br/>
        <w:t>for Advance Ruling, Karnataka in the case of M/s. Shri Keshav Cement and</w:t>
        <w:br/>
        <w:t>Infra Limited.</w:t>
        <w:br/>
        <w:br/>
        <w:t>c) Article from the portal ‘laxGuru with reference to order dated 13.09.2021</w:t>
        <w:br/>
        <w:t>passed by Authority for Advance Ruling, Rajasthan in the case of M/s.</w:t>
        <w:br/>
        <w:t>Pristine Industries Ltd</w:t>
        <w:br/>
        <w:br/>
        <w:t>Discussions and Findings:</w:t>
        <w:br/>
        <w:br/>
        <w:t>9. We have gone through the facts of the case as mentioned in the Appeal</w:t>
        <w:br/>
        <w:t>papers, the Ruling of the GAAR, documents on record and oral as well as all the</w:t>
        <w:br/>
        <w:br/>
        <w:t>written submissions made by the appellant.</w:t>
        <w:br/>
        <w:br/>
        <w:t>10. We find that the appellant had sought ruling on the questions mentioned</w:t>
        <w:br/>
        <w:br/>
        <w:t>in para 5 above which was decided vide the impugned order dated 30.7.2021.</w:t>
        <w:br/>
        <w:br/>
        <w:t>ll. As is already mentioned, the GAAR allowed ITC on New Locker</w:t>
        <w:br/>
        <w:t>Cabinet and Generator. However, it held that ITC is blocked under Section 17</w:t>
        <w:br/>
        <w:t>(5)(c) of the CGST Act, 2017 for Central Air Conditioning Plant; Lift; Electrical</w:t>
        <w:br/>
        <w:t>Fittings; Fire Safety Extinguishers and Roof Solar Plant. Further, it held that ITC is</w:t>
        <w:br/>
        <w:t>blocked under Section 17(5)(d), ibid in respect of Architect Service and Interior</w:t>
        <w:br/>
        <w:t>Decorator Fees. The appellant has filed the present appeal against the order of</w:t>
        <w:br/>
        <w:t>GAAR rejecting ITC on the aforementioned items, wherein ITC stands</w:t>
        <w:br/>
        <w:br/>
        <w:t>blocked/disallowed.</w:t>
        <w:br/>
        <w:br/>
        <w:t>12. The provisions of ITC and blocked credit provided under sections 16 &amp;</w:t>
        <w:br/>
        <w:br/>
        <w:t>17 of the CGST Act, 2017, states as under: [relevant extracts |</w:t>
        <w:br/>
        <w:br/>
        <w:t>Section 16. Eligibility and conditions for taking input tax credit.-</w:t>
        <w:br/>
        <w:br/>
        <w:t>(1) Every registered person shall, subject to such conditions and restrictions as may be</w:t>
        <w:br/>
        <w:t>prescribed and in the manner specified in section 49, be entitled to take credit of input</w:t>
        <w:br/>
        <w:t>tax charged on any supply of goods or services or both to him which are used or intended</w:t>
        <w:br/>
        <w:t>to be used in the course or furtherance of his business and the said amount shall be</w:t>
        <w:br/>
        <w:t>credited to the electronic credit ledger of such person.</w:t>
        <w:br/>
        <w:br/>
        <w:t>“Section 17: Apportionment of credit and blocked credits</w:t>
        <w:br/>
        <w:br/>
        <w:t>(1) Where the goods or services or both are used by the registered person partly for_the</w:t>
        <w:br/>
        <w:t>purpose of any business and partly for other purposes, the amount of credit shall be</w:t>
        <w:br/>
        <w:t>restricted to so much of the input tax as is attributable to the purposes of his pu si :</w:t>
        <w:br/>
        <w:br/>
        <w:t>Page 6 of 19</w:t>
        <w:br/>
        <w:br/>
        <w:t>(2) Where the goods or services or both are used by the registered person partly for</w:t>
        <w:br/>
        <w:t>effecting taxable supplies including zero-rated supplies under this Act or under the</w:t>
        <w:br/>
        <w:t>Integrated Goods and Services Vax Act and partly for effecting exempt supplies under the</w:t>
        <w:br/>
        <w:t>said Acts, the amount of credit shall be restricted to so much of the input tax as is</w:t>
        <w:br/>
        <w:t>attributable. to the said taxable supplies including zero-rated _ supplies.</w:t>
        <w:br/>
        <w:br/>
        <w:t>(5) Notwithstanding anything contained in sub-section (1) of section 16 and subsection</w:t>
        <w:br/>
        <w:t>(1) of section 18, input tax credit shall not be available in respect of the following,</w:t>
        <w:br/>
        <w:t>namely. -</w:t>
        <w:br/>
        <w:t>(c) works contract services when supplied for construction of an immovable</w:t>
        <w:br/>
        <w:t>property (other than plant and machinery) except where it is an input service for</w:t>
        <w:br/>
        <w:t>further supply of works contract service;</w:t>
        <w:br/>
        <w:br/>
        <w:t>(d) goods or services or both received by a taxable person for construction of an</w:t>
        <w:br/>
        <w:t>immovable property (other than plant or machinery) on his own account</w:t>
        <w:br/>
        <w:t>including when such goods or services or both are used in the course or</w:t>
        <w:br/>
        <w:t>furtherance of business .</w:t>
        <w:br/>
        <w:br/>
        <w:t>Explanation."For the purposes of clauses (c) and (d), the expression</w:t>
        <w:br/>
        <w:t>‘construction’ includes — re-construction, — renovation, additions — or</w:t>
        <w:br/>
        <w:t>alterations. or repairs, to the extent of capitalisation, to the said</w:t>
        <w:br/>
        <w:t>immovable property;</w:t>
        <w:br/>
        <w:br/>
        <w:t>Explanation.- For the purposes of this Chapter and Chapter VI. the</w:t>
        <w:br/>
        <w:t>expression "plant and machinery" means apparatus, equipment, and</w:t>
        <w:br/>
        <w:t>machinery fixed to earth by foundation or structural support that are used</w:t>
        <w:br/>
        <w:t>for making outward supply of goods or services or both and includes such</w:t>
        <w:br/>
        <w:t>foundation and structural supports but excludes-</w:t>
        <w:br/>
        <w:t>(i) land, building or any other civil structures;</w:t>
        <w:br/>
        <w:t>(ii) telecommunication towers; and</w:t>
        <w:br/>
        <w:t>(iii) pipelines laid outside the factory premises.</w:t>
        <w:br/>
        <w:t>13. ‘Immovable property’ is not defined under GST. However, its defined</w:t>
        <w:br/>
        <w:t>under section 3(26) of the General Clauses Act, 1897 to include land, benefits to</w:t>
        <w:br/>
        <w:t>arising out of land and things attached to the earth, or permanently fastened to</w:t>
        <w:br/>
        <w:t>anything attached to the earth. Likewise, section 3(36) of General Clauses Act,</w:t>
        <w:br/>
        <w:t>1897, defines “movable property” to mean property of every description, except</w:t>
        <w:br/>
        <w:t>immovable property. Further, section 3 of the Transfer of Property Act, 1882</w:t>
        <w:br/>
        <w:t>stipulates that unless there is something repugnant in the subject or context,</w:t>
        <w:br/>
        <w:t>“immovable property” does not include standing timber, growing crops or grass.</w:t>
        <w:br/>
        <w:t>Section 3, further, defines the term “attached to the earth” to mean (a) rooted in the</w:t>
        <w:br/>
        <w:t>earth, as in the case of trees and shrubs. (b) embedded to earth, as in the case of</w:t>
        <w:br/>
        <w:t>walls or buildings and (c) attached to what is so embedded for permanent</w:t>
        <w:br/>
        <w:t>beneficial enjoyment of that to which it is attached. Thus, on a conjoint reading:</w:t>
        <w:br/>
        <w:br/>
        <w:t>“immovable property”, essentially means something which is attached to the earth,</w:t>
        <w:br/>
        <w:br/>
        <w:t>Page 7 of 19</w:t>
        <w:br/>
        <w:br/>
        <w:t>or permanently fastened to anything attached to the earth, or forming part of the</w:t>
        <w:br/>
        <w:br/>
        <w:t>land and not agreed to be severed before supply or under a contract of supply.</w:t>
        <w:br/>
        <w:br/>
        <w:t>14. We now move on to examine the seven disputed supplies for which this</w:t>
        <w:br/>
        <w:t>appeal is preferred.</w:t>
        <w:br/>
        <w:br/>
        <w:t>15 Central Air Conditioning Plant</w:t>
        <w:br/>
        <w:br/>
        <w:t>15.1 The appellant states that they had entered into a contract for ‘supply &amp;</w:t>
        <w:br/>
        <w:t>erection’ of ‘Central Air Conditioning System’. Relying on section 2(119) of the</w:t>
        <w:br/>
        <w:t>CGST Act, which defines a ‘Works Contract’, the appellant states that works</w:t>
        <w:br/>
        <w:t>contract is limited to immovable property; that the supply does not involve</w:t>
        <w:br/>
        <w:t>assimilation with the property; that the work carried out by the supplier is to make</w:t>
        <w:br/>
        <w:t>the plant ‘wobble free for operation’ and hence it cannot be considered as an</w:t>
        <w:br/>
        <w:br/>
        <w:t>‘Immovable Property’ by applying the permanency test.</w:t>
        <w:br/>
        <w:br/>
        <w:t>5.2 A conjoint reading of sections 16(1) and 17(5)(c), ibid, shows that ITC</w:t>
        <w:br/>
        <w:t>can be availed by a registered person subject to conditions and restrictions</w:t>
        <w:br/>
        <w:t>prescribed on any supply of goods or services or both, which are used or</w:t>
        <w:br/>
        <w:t>intended to be used in the course of furtherance of his business. The restrictions</w:t>
        <w:br/>
        <w:t>imposed [as far as the present context is concerned] is that ITC is not eligible for</w:t>
        <w:br/>
        <w:t>works contract services when supplied for construction of any immovable property</w:t>
        <w:br/>
        <w:t>except when it is an input service for further supply of works contract service. The</w:t>
        <w:br/>
        <w:t>only exception being when the works contract service is supplied for construction</w:t>
        <w:br/>
        <w:br/>
        <w:t>of plant and machinery. The section further goes on to define plant and machinery.</w:t>
        <w:br/>
        <w:br/>
        <w:t>153 Now, as per www.electricalworkbook.com in a central air-conditioning</w:t>
        <w:br/>
        <w:t>system, all the components of the system are grouped together in one central room</w:t>
        <w:br/>
        <w:t>and conditioned air is distributed from the central room to the required places</w:t>
        <w:br/>
        <w:t>through extensive duct work. The whole system can be divided into three parts.</w:t>
        <w:br/>
        <w:br/>
        <w:t>i) Plant room, which includes compressor, condenser and motor</w:t>
        <w:br/>
        <w:br/>
        <w:t>ii) Air handling unit (AHU room)</w:t>
        <w:br/>
        <w:br/>
        <w:t>iii) Air distribution system (Ducting)</w:t>
        <w:br/>
        <w:t>15.4 The plant room is located away from the room to be air conditioned.</w:t>
        <w:br/>
        <w:br/>
        <w:t>Other components are grouped together in a AHU and conditioned air is circulated BS</w:t>
        <w:br/>
        <w:br/>
        <w:t>Page 8 of 19</w:t>
        <w:br/>
        <w:t>through air distribution system i.e. ducting with the help of fan or blower to the</w:t>
        <w:br/>
        <w:t>room to be air-conditioned. The air, which is to be conditioned, is directly allowed</w:t>
        <w:br/>
        <w:t>to flow over the evaporator coil. Low pressure and temperature refrigerant passing</w:t>
        <w:br/>
        <w:br/>
        <w:t>through evaporator coil absorbs heat from the air. Thus the air gets cooled.</w:t>
        <w:br/>
        <w:br/>
        <w:t>15.5 The appellant has not submitted the details of supply of Central Air</w:t>
        <w:br/>
        <w:t>Conditioning Plant, its installation and functioning. However, from the general</w:t>
        <w:br/>
        <w:t>details of installation and functioning of a central air conditioning plant mentioned</w:t>
        <w:br/>
        <w:t>above, we find that the contention of the appellant that the supply does not involve</w:t>
        <w:br/>
        <w:t>assimilation with the property and the work carried out by the supplier is only</w:t>
        <w:br/>
        <w:t>towards making the plant ready for a ‘wobble free operation’ is not true</w:t>
        <w:br/>
        <w:t>representation of facts. As is evident the Central Air Conditioning Plant becomes a</w:t>
        <w:br/>
        <w:br/>
        <w:t>part of the building once it is installed and thereby an immovable property.</w:t>
        <w:br/>
        <w:br/>
        <w:t>Tak</w:t>
        <w:br/>
        <w:br/>
        <w:t>15.5</w:t>
        <w:br/>
        <w:t>Order No. 58/1/2002-CX dated 15.01.2002, wherein under Para S(ili), with</w:t>
        <w:br/>
        <w:br/>
        <w:t>regards to Refrigeration/ Air-Conditioning Plants, it is mentioned as follows:</w:t>
        <w:br/>
        <w:br/>
        <w:t>“S(iii) Refrigeration/Air conditioning plants. These are basically systems comprising of</w:t>
        <w:br/>
        <w:t>compressors, ducting, pipings, insulators and sometimes cooling towers etc. They are in</w:t>
        <w:br/>
        <w:t>the nature of systems and are not machines as a whole. They come into existence only by</w:t>
        <w:br/>
        <w:t>assembly and connection of various components and parts. Though each component is</w:t>
        <w:br/>
        <w:t>dutiable, the refrigeration/air conditioning system as a whole cannot be considered to be</w:t>
        <w:br/>
        <w:t>excisable goods. Air conditioning units, however, would continue to remain dutiable as per</w:t>
        <w:br/>
        <w:t>the Central Excise Tariff.”</w:t>
        <w:br/>
        <w:br/>
        <w:t>Taking inference from the above Board’s circular we find that the supply</w:t>
        <w:br/>
        <w:t>of Central Air Conditioning Plant falls under the category of works contract</w:t>
        <w:br/>
        <w:t>service supplied for construction of an immovable property. We would also like to</w:t>
        <w:br/>
        <w:t>rely on the judgement of the Hon’ble Supreme Court in the case of Globus Stores</w:t>
        <w:br/>
        <w:t>P. Ltd., [2011 (267) ELT 435 (S.C.)] wherein it was held that air-conditioning</w:t>
        <w:br/>
        <w:t>plant is an immovable property.</w:t>
        <w:br/>
        <w:br/>
        <w:t>3. In the present appeals also, we are concerned with the air-conditioning plant which</w:t>
        <w:br/>
        <w:t>is the same good as that of Virdi Brothers (supra). The learned counsel appearing for the</w:t>
        <w:br/>
        <w:t>appellant, however, has drawn our attention to the decision of this court in</w:t>
        <w:br/>
        <w:t>Commissioner of Central Excise, Ahmedabad v. Solid &amp; Correct Engineering Works -</w:t>
        <w:br/>
        <w:t>2010 (252) E.L.T. 481. In the said decision, this court had considered the case of setting</w:t>
        <w:br/>
        <w:t>up of Asphalt Drum/Hot Mix plant. Apart from the fact that the aforesaid good is</w:t>
        <w:br/>
        <w:t>different from the good in question, even the circular which is referred to and relied upon</w:t>
        <w:br/>
        <w:t>by this Court in ‘the case of Virdi Brothers (Supra) was not considered in the said</w:t>
        <w:br/>
        <w:t>decision: as the subject matter was tonal) different. Besides, the air-conditioning |</w:t>
        <w:br/>
        <w:br/>
        <w:t>Ther efore, in our considered opinion, the facts of both the cases ane: fifferent ‘and.</w:t>
        <w:br/>
        <w:t>therefore, distinguishable. For what is required to be decided in the present case. stands ei }</w:t>
        <w:br/>
        <w:br/>
        <w:t>=</w:t>
        <w:br/>
        <w:br/>
        <w:t>Page 9 of 19</w:t>
        <w:br/>
        <w:br/>
        <w:t>10</w:t>
        <w:br/>
        <w:br/>
        <w:t>already decided by this court in Virdi Brothers (supra), which applies to the case in hand</w:t>
        <w:br/>
        <w:br/>
        <w:t>with full force.</w:t>
        <w:br/>
        <w:t>{emphasis supplied]</w:t>
        <w:br/>
        <w:t>15.6 As the construction of central air conditioning plant via a works contract</w:t>
        <w:br/>
        <w:t>service as pointed out above, makes it an immovable property, it ceases to be a</w:t>
        <w:br/>
        <w:br/>
        <w:t>plant and machinery.</w:t>
        <w:br/>
        <w:br/>
        <w:t>15.7 In view of the foregoing, we hold that the ITC on the supply of Central</w:t>
        <w:br/>
        <w:t>Air Conditioning Plant, ceases to be a plant and machinery &amp; hence, is blocked</w:t>
        <w:br/>
        <w:t>under Section 17(5)(c) of CGST Act, 2017 as the same is works contract services</w:t>
        <w:br/>
        <w:br/>
        <w:t>for construction of an immovable property.</w:t>
        <w:br/>
        <w:t>16. Lift</w:t>
        <w:br/>
        <w:br/>
        <w:t>16.1 The appellant has entered into an agreement with M/s. Schindler India</w:t>
        <w:br/>
        <w:t>Private Ltd., for supply and installation of Lift/Elevator. The components of a lift</w:t>
        <w:br/>
        <w:t>include - the elevator car, elevator doors, hoist way or shaft, elevator control</w:t>
        <w:br/>
        <w:t>system, safety systems, counterweights, guide rails, call buttons, emergency</w:t>
        <w:br/>
        <w:t>communication system, lighting, and ventilation. In the agreement for supply, M/s.</w:t>
        <w:br/>
        <w:br/>
        <w:t>Schindler India Private Ltd., had mentioned the following installation steps viz:</w:t>
        <w:br/>
        <w:br/>
        <w:t>i) Installing of hoisting equipment and testing hitch point</w:t>
        <w:br/>
        <w:t>ii) | Template fixing</w:t>
        <w:br/>
        <w:br/>
        <w:t>ili) Installing of mechanical pit components</w:t>
        <w:br/>
        <w:br/>
        <w:t>iv) _ Installing of car structure for use as working platform</w:t>
        <w:br/>
        <w:t>v) Installing of brackets and guide rails</w:t>
        <w:br/>
        <w:br/>
        <w:t>vi) — Installing of cabin door and landing doors</w:t>
        <w:br/>
        <w:br/>
        <w:t>vii) Installing of headroom components and commissioning of machine</w:t>
        <w:br/>
        <w:t>viii) Wiring in hoist way and pit</w:t>
        <w:br/>
        <w:br/>
        <w:t>ix) Completion of cabin</w:t>
        <w:br/>
        <w:br/>
        <w:t>x) Installation of belt</w:t>
        <w:br/>
        <w:br/>
        <w:t>xi) | Commissioning</w:t>
        <w:br/>
        <w:br/>
        <w:t>xii) Quality inspection &amp; handover to customer</w:t>
        <w:br/>
        <w:br/>
        <w:t>On examining the above agreement for supply of lift, we find that the</w:t>
        <w:br/>
        <w:t>same falls under the category of ‘works contract’ service as defined under section</w:t>
        <w:br/>
        <w:t>2(119) of CGST Act, 2017, as it fulfills the description of the works contract</w:t>
        <w:br/>
        <w:br/>
        <w:t>service.</w:t>
        <w:br/>
        <w:br/>
        <w:t>Page 10 of 19</w:t>
        <w:br/>
        <w:br/>
        <w:t>11</w:t>
        <w:br/>
        <w:br/>
        <w:t>16.2 We find that in the case of M/s. Otis Elevator Company (India)|2003</w:t>
        <w:br/>
        <w:t>(151) ELT 499] the Hon’ble Bombay High Court, held that lifv/elevator is an</w:t>
        <w:br/>
        <w:t>integral part of immovable property, viz [relevant extract]:</w:t>
        <w:br/>
        <w:br/>
        <w:t>“9. Having heard the rival contentions and having examined all the citations referred</w:t>
        <w:br/>
        <w:t>to hereinabove, we are clearly of the opinion that the same shall apply to the facts of this</w:t>
        <w:br/>
        <w:t>case in full force and item in question being immovable property cannot be subjected to</w:t>
        <w:br/>
        <w:t>excise under the tariff heading claimed by the Revenue. The case sought to be made out</w:t>
        <w:br/>
        <w:t>by the petitioner is also covered by the decision of the Government of India in reference,</w:t>
        <w:br/>
        <w:t>Otis Elevator Company (India) Ltd., 1981 (3) E.L.T. 720 (GOD, wherein it was clearly</w:t>
        <w:br/>
        <w:t>held that if an article does not come into existence until it is fully erected or installed,</w:t>
        <w:br/>
        <w:t>adjusted, tested and commissioned in a building, and on complete erection and</w:t>
        <w:br/>
        <w:t>installation of such article when it becomes part of immovable property, ... ....."</w:t>
        <w:br/>
        <w:br/>
        <w:t>{emphasis supplied]</w:t>
        <w:br/>
        <w:br/>
        <w:t>In view of the foregoing, we find that the lift would become an</w:t>
        <w:br/>
        <w:t>immovable property after being erected and installed, as it is attached to the</w:t>
        <w:br/>
        <w:br/>
        <w:t>building itself.</w:t>
        <w:br/>
        <w:t>16.3 As the erection, installation and commissioning of lift via a works</w:t>
        <w:br/>
        <w:t>contract service as pointed out above, makes it an immovable property, it ceases to</w:t>
        <w:br/>
        <w:br/>
        <w:t>be a plant and machinery.</w:t>
        <w:br/>
        <w:br/>
        <w:t>16.4 In view of the above discussions in terms of section 17 of the CGST</w:t>
        <w:br/>
        <w:br/>
        <w:t>Act, the appellant is not entitled to ITC of GST paid on supply of Lift/Elevator.</w:t>
        <w:br/>
        <w:br/>
        <w:t>17. Electrical fittings such as Cables, Switches, NCB and_ other</w:t>
        <w:br/>
        <w:br/>
        <w:t>Electrical consumables materials</w:t>
        <w:br/>
        <w:br/>
        <w:t>17.1 The appellant states that they will install ‘Electrical Fittings’ in both</w:t>
        <w:br/>
        <w:t>exterior and interior and further concedes that they do not intend to avail ITC on</w:t>
        <w:br/>
        <w:t>Electric Fittings used in civil construction. However, for the rest of the ‘Electrical</w:t>
        <w:br/>
        <w:t>Fittings’, they intend to avail ITC on the premise that there is no specific barring</w:t>
        <w:br/>
        <w:br/>
        <w:t>provisions.</w:t>
        <w:br/>
        <w:br/>
        <w:t>17.2 The electrical fittings are mostly concealed into the wall/floor of the</w:t>
        <w:br/>
        <w:t>building. They are concealed or fitted on to the building through pipes as it serves</w:t>
        <w:br/>
        <w:t>the dual purpose of safety and aesthetics. The supply of electrical fittings involves</w:t>
        <w:br/>
        <w:br/>
        <w:t>its installation also. The supply therefore falls under the category of “Works</w:t>
        <w:br/>
        <w:br/>
        <w:t>Page 11 of 19</w:t>
        <w:br/>
        <w:br/>
        <w:t>12</w:t>
        <w:br/>
        <w:br/>
        <w:t>Contract Service’. Further on installation of the electrical fittings it becomes part of</w:t>
        <w:br/>
        <w:br/>
        <w:t>the building and thereby an immovable property.</w:t>
        <w:br/>
        <w:br/>
        <w:t>17.3 In view of the foregoing, we find that the supply of electrical fittings</w:t>
        <w:br/>
        <w:t>after installation and commissioning becomes part of the building i.e. immovable</w:t>
        <w:br/>
        <w:t>property and thus in terms of section 17 of the CGST Act, we hold that the</w:t>
        <w:br/>
        <w:br/>
        <w:t>appellant is not entitled to ITC of GST paid on Electrical fittings.</w:t>
        <w:br/>
        <w:br/>
        <w:t>18. Roof Solar Plant</w:t>
        <w:br/>
        <w:br/>
        <w:t>18.1 As per the appellant they will be installing a Roof Solar Plant atop their</w:t>
        <w:br/>
        <w:t>building to generate electricity which will ultimately be used for provision of</w:t>
        <w:br/>
        <w:t>supply of service. They further stated that they will enter into comprehensive</w:t>
        <w:br/>
        <w:br/>
        <w:t>SITC contract (supply, installation, testing and commissioning) with the vendor.</w:t>
        <w:br/>
        <w:br/>
        <w:t>18.2 We find that the appellant has enclosed as Annexure VII to the appeal</w:t>
        <w:br/>
        <w:br/>
        <w:t>papers ‘Proposal for solar Project by M/s. Raj Electricals’. ‘The relevant portion, is</w:t>
        <w:br/>
        <w:br/>
        <w:t>scanned below for ease of reference viz</w:t>
        <w:br/>
        <w:br/>
        <w:t>Page 12 of 19</w:t>
        <w:br/>
        <w:br/>
        <w:t>13</w:t>
        <w:br/>
        <w:br/>
        <w:t>Inverter</w:t>
        <w:br/>
        <w:t>We provide inverter from ra i Havel. GoodWe, Sungrow. Growatt, ete.</w:t>
        <w:br/>
        <w:t>here is usually a warranty rovide an option for extended warranty of upto 10</w:t>
        <w:br/>
        <w:br/>
        <w:t>years. Choice of inverter shall be bas client's input but we assure technical compatibility front</w:t>
        <w:br/>
        <w:t>We ensure ee oe to be higher t unt</w:t>
        <w:br/>
        <w:br/>
        <w:t>m which is developed by TATA Power Sotat</w:t>
        <w:br/>
        <w:t>ata as the data stays inside the country. Moreover, in-hous</w:t>
        <w:br/>
        <w:br/>
        <w:t>a guarantee regular pail and meats from TATA eo</w:t>
        <w:br/>
        <w:br/>
        <w:t>11, 12062 and Yst-350MPa; with a finish of Hot Dip Galvanization of avg 80 microns. For igi</w:t>
        <w:br/>
        <w:t>rovide state of the art civil work with four foundations per panel. Moreover, we interconnect structu</w:t>
        <w:br/>
        <w:br/>
        <w:t>eft</w:t>
        <w:br/>
        <w:br/>
        <w:t>Page 13 of 19</w:t>
        <w:br/>
        <w:t>14</w:t>
        <w:br/>
        <w:br/>
        <w:t>acturmg, of Solar PV Modules. It started in</w:t>
        <w:br/>
        <w:t>position. Today it has the</w:t>
        <w:br/>
        <w:t>es PY Morale att</w:t>
        <w:br/>
        <w:br/>
        <w:t>Solar PV Panel</w:t>
        <w:br/>
        <w:t>seni</w:t>
        <w:br/>
        <w:br/>
        <w:t>Tata Power Solar ts the oldest company bn India for the</w:t>
        <w:br/>
        <w:t>1980 ge TATA BP Solar and it has ever since enjoyed the market leadership</w:t>
        <w:br/>
        <w:t>i market cap i India m terms of EPC Projects. TATA Power Solar manufactur:</w:t>
        <w:br/>
        <w:br/>
        <w:t>th the help of Artificial Intelligence. Operstinaal</w:t>
        <w:br/>
        <w:br/>
        <w:t>for identifying defective panels wi</w:t>
        <w:br/>
        <w:t>lity material ranging from Multi-crystalline to Moro</w:t>
        <w:br/>
        <w:br/>
        <w:t>culling edge technology</w:t>
        <w:br/>
        <w:t>eXcellonce of PATA has in turn helped to provide qual</w:t>
        <w:br/>
        <w:br/>
        <w:t>Covstatline PV Modules.</w:t>
        <w:br/>
        <w:br/>
        <w:t>DCDB and ACDB :</w:t>
        <w:br/>
        <w:t>\Ve ensure high standard of switchgear (ABB/Schneider) in our DCDB and ACDB. We ensure 5P2 of</w:t>
        <w:br/>
        <w:t>strings</w:t>
        <w:br/>
        <w:br/>
        <w:t>Phoenix make in both our DBs. We also design configuration of DCDB keeping in mind number of</w:t>
        <w:br/>
        <w:t>on Meter and</w:t>
        <w:br/>
        <w:br/>
        <w:t>sr.’ MPPT configuration of Inverter. Our ACDB is equipped with standard make Multi-Functi</w:t>
        <w:br/>
        <w:t>outer well maintained terminal boxes. Our DBs are minimum 1P65 rated and we also provide outdoor</w:t>
        <w:br/>
        <w:br/>
        <w:t>LCD B as the case may be.</w:t>
        <w:br/>
        <w:br/>
        <w:t>Inverter &lt;</w:t>
        <w:br/>
        <w:t>Ve provide inverter from range of manufacturers like Delta, Havells, GoodWe, Sungrow, Growzatt etc.</w:t>
        <w:br/>
        <w:t>There is usually a warranty of 5 years but we also provide an option for extended warranty of upto 10</w:t>
        <w:br/>
        <w:br/>
        <w:t>“s. Choice of inverter shall be based on client’s input but we assure technical compatibility from our end.</w:t>
        <w:br/>
        <w:br/>
        <w:t>we ensure DC:AC ratio to be higher than one, usually around 1.2,</w:t>
        <w:br/>
        <w:br/>
        <w:t>Remote Monitoring System</w:t>
        <w:br/>
        <w:t>\We provide in-house Remote Monitoring System and platform which is developed by TATA Power Solar.</w:t>
        <w:br/>
        <w:br/>
        <w:t>in-house platform guarantees the safety of data as the data stays inside the country. Moreover, in-house</w:t>
        <w:br/>
        <w:t>fontures also guarantee regular updates and customization from TATA Power Solar.</w:t>
        <w:br/>
        <w:br/>
        <w:t>Structure</w:t>
        <w:br/>
        <w:t>For RCC roof mounted projects, we provide structure with flexibility of setting 4 different angles - 10 deg</w:t>
        <w:br/>
        <w:t>ue</w:t>
        <w:br/>
        <w:br/>
        <w:t>15 dey, 20 deg and 25 deg. Changing angle once in summer (10 deg) and once in winter (25 deg) can</w:t>
        <w:br/>
        <w:t>increase annual generation by around 6-7%, We use material of cold form sheet with 1.6mm thickness as</w:t>
        <w:br/>
        <w:t>der 18811, 1S2062 and Yst-350MPa; with a finish of Hot Dip Galvanization of avg 80 microns. For rigidity we</w:t>
        <w:br/>
        <w:t>»rovide state of the art civil work with four foundations per panel. Moreover, we interconnect structure</w:t>
        <w:br/>
        <w:br/>
        <w:t>pe : is orted by nuts anc bolts</w:t>
        <w:br/>
        <w:t>of all panels to make it more robust and wind prone. Our entire structure is supp’ .</w:t>
        <w:br/>
        <w:t>ing high Impacts.</w:t>
        <w:br/>
        <w:t>with zero welding which reduces the fragility during high : oe</w:t>
        <w:br/>
        <w:br/>
        <w:t>Page 14 of 19</w:t>
        <w:br/>
        <w:t>with oe walding which reduces the fragiiity auras espe cr</w:t>
        <w:br/>
        <w:br/>
        <w:t>oe . aad ee pe cat</w:t>
        <w:br/>
        <w:t>Dassen ns ssersvua eran Se Sih date. * menshaeahanawarstah nan i068 $m ie</w:t>
        <w:br/>
        <w:br/>
        <w:t>paisa Baieisec ihe wake Pn, ait slave</w:t>
        <w:br/>
        <w:t>Raised Structure for Gl Roof</w:t>
        <w:br/>
        <w:br/>
        <w:t>urrent rating of solar plant. We use Copper Fiexinie</w:t>
        <w:br/>
        <w:t>Evacuation Point.</w:t>
        <w:br/>
        <w:br/>
        <w:t>Cable</w:t>
        <w:br/>
        <w:br/>
        <w:t>We ensure to use ¢</w:t>
        <w:br/>
        <w:t>cable from Inverter to ACDB and Armour</w:t>
        <w:br/>
        <w:br/>
        <w:t>the c</w:t>
        <w:br/>
        <w:br/>
        <w:t>able of the rating higher than</w:t>
        <w:br/>
        <w:t>inium cable from ACDB to</w:t>
        <w:br/>
        <w:br/>
        <w:t>ed Alum</w:t>
        <w:br/>
        <w:br/>
        <w:t>ecs - 48 mm 1.5 mtr Cu coating 250</w:t>
        <w:br/>
        <w:br/>
        <w:t>Earthing</w:t>
        <w:br/>
        <w:t>u Flexible wire for LA which runs</w:t>
        <w:br/>
        <w:br/>
        <w:t>We provide separate earthings</w:t>
        <w:br/>
        <w:br/>
        <w:t>nricron earthing rod with FRP</w:t>
        <w:br/>
        <w:t>from the GI strips of DC and AC Earhtings.</w:t>
        <w:br/>
        <w:br/>
        <w:t>for DC, AC and LA as per following sp</w:t>
        <w:br/>
        <w:t>Chamber. We use ic x 16sq mm Ci</w:t>
        <w:br/>
        <w:br/>
        <w:t>separately</w:t>
        <w:br/>
        <w:t>15 years. With the strong foothold in the</w:t>
        <w:br/>
        <w:br/>
        <w:t>e immense pride in our technical expertise.</w:t>
        <w:br/>
        <w:t>m the perspective</w:t>
        <w:br/>
        <w:br/>
        <w:t>Workmanship</w:t>
        <w:br/>
        <w:t>We are working in the field of Electrical Engineering since las</w:t>
        <w:br/>
        <w:t>itting, we tak</w:t>
        <w:br/>
        <w:br/>
        <w:t>feld of Electrical Testing, Maintenance and Retrofi</w:t>
        <w:br/>
        <w:t>We execute solar project from not just the perspective of renewable system but also fro</w:t>
        <w:br/>
        <w:br/>
        <w:t>of overall electrical energy system.</w:t>
        <w:br/>
        <w:br/>
        <w:t>Value Proposition</w:t>
        <w:br/>
        <w:t>We are one of the leading maintenances</w:t>
        <w:br/>
        <w:t>functioning not just by visual check but also by per</w:t>
        <w:br/>
        <w:br/>
        <w:t>TATA Power Solar and thus, you have a single point con</w:t>
        <w:br/>
        <w:br/>
        <w:t>ensure proper</w:t>
        <w:br/>
        <w:br/>
        <w:t>and testing company in Gujarat. Post Installation we</w:t>
        <w:br/>
        <w:t>forming thermography. We provide entire syste</w:t>
        <w:br/>
        <w:t>tact from OEM to resolve problem post installavion.</w:t>
        <w:br/>
        <w:br/>
        <w:t>trout</w:t>
        <w:br/>
        <w:br/>
        <w:t>Liaising Activities</w:t>
        <w:br/>
        <w:t>GEDA Application -&gt; CEI Application -&gt; CEI Drawing Approval</w:t>
        <w:br/>
        <w:t>Discom Meter Application -&gt; Discom Meter Installation</w:t>
        <w:br/>
        <w:br/>
        <w:t>-&gt; Installation -&gt; CEI Installation Approx) &gt;</w:t>
        <w:br/>
        <w:br/>
        <w:t>Page 15 of 19</w:t>
        <w:br/>
        <w:br/>
        <w:t>16</w:t>
        <w:br/>
        <w:br/>
        <w:t>18.3 On going through the above, what is forthcoming is as under:</w:t>
        <w:br/>
        <w:br/>
        <w:t>e that the solar PV plant is for captive consumption as the energy generated is</w:t>
        <w:br/>
        <w:t>to be used in-house &amp; only in case the available energy exceeds the demand,</w:t>
        <w:br/>
        <w:t>it would be ‘exported’ to the DGVCL grid via Net Metering System;</w:t>
        <w:br/>
        <w:br/>
        <w:t>e that it will have civil work with four foundations per panel;</w:t>
        <w:br/>
        <w:br/>
        <w:t>e that the entire structure is supported by nuts and bolts with zero welding</w:t>
        <w:br/>
        <w:t>which reduces the fragility during high impacts;</w:t>
        <w:br/>
        <w:br/>
        <w:t>e that it will have flexibility of setting 4 different angles 10°, 15°, 20°, 25°;</w:t>
        <w:br/>
        <w:t>that changing the angle once in summer 10° &amp; once in winter 25° , can</w:t>
        <w:br/>
        <w:t>increase annual generation by around 6-7%.</w:t>
        <w:br/>
        <w:br/>
        <w:t>18.4 In view of the foregoing, it is abundantly clear that the roof solar plant,</w:t>
        <w:br/>
        <w:t>affixed to foundation via nuts and bolts and which has the flexibility of 4 different</w:t>
        <w:br/>
        <w:t>angles is not an immovable property but a plant and machinery. The applicant has</w:t>
        <w:br/>
        <w:t>further stated that they have capitalized the roof solar plant in their books of</w:t>
        <w:br/>
        <w:t>accounts. The Roof Solar Plant, as is evident is not permanently fastened to the</w:t>
        <w:br/>
        <w:t>building. Thus, it qualifies as a plant and machinery and is not an immovable</w:t>
        <w:br/>
        <w:t>property, hence, it is not covered under blocked credit as mentioned in 17(5)(d) of</w:t>
        <w:br/>
        <w:t>the CGST Act, 2017. Therefore we hold that the applicant is eligible for input tax</w:t>
        <w:br/>
        <w:br/>
        <w:t>on roof solar plant.</w:t>
        <w:br/>
        <w:br/>
        <w:t>19. Fire Safety Extinguishers</w:t>
        <w:br/>
        <w:br/>
        <w:t>19.1 The appellant has entered into agreement for supply and installation of</w:t>
        <w:br/>
        <w:t>‘Fire Safety Extinguishers’ in their building premises. The appellant has submitted</w:t>
        <w:br/>
        <w:t>that in terms of sections 18, 19, 20 &amp; 21 of The Gujarat Fire Prevention and Life</w:t>
        <w:br/>
        <w:t>Safety Measures Act, 2013, it is mandatory to install fire safety instruments/</w:t>
        <w:br/>
        <w:t>systems at their premises. We find that while section 18 of the said Act ibid makes</w:t>
        <w:br/>
        <w:t>installation of firefighting and life safety installations mandatory, section 19</w:t>
        <w:br/>
        <w:t>mandates that the occupancy certificate can be issued only after compliance of the</w:t>
        <w:br/>
        <w:t>provisions of section 18. Thus, it can be inferred that Fire Safety Extinguishers are</w:t>
        <w:br/>
        <w:t>integral part of any building. A building is only complete and can be occupied only</w:t>
        <w:br/>
        <w:t>when Fire Safety Extinguishers are in place. Fire Safety Extinguishers however are</w:t>
        <w:br/>
        <w:t>permanently attached to the building and are in place during the entire life time of</w:t>
        <w:br/>
        <w:br/>
        <w:t>the building.</w:t>
        <w:br/>
        <w:br/>
        <w:t>Page 16 of 19</w:t>
        <w:br/>
        <w:br/>
        <w:t>17</w:t>
        <w:br/>
        <w:br/>
        <w:t>19.2 The Hon’ble Supreme Court of India in the case of Commissioner of</w:t>
        <w:br/>
        <w:t>Central Excise, Ahmedabad Vs. Solid &amp; Correct Engineering Works [2010 (252)</w:t>
        <w:br/>
        <w:t>E.L.T. 481 (S.C.)| held at Para 33 as under:</w:t>
        <w:br/>
        <w:br/>
        <w:t>“33. It is noteworthy that in none of the cases relied upon by the assessee referred to</w:t>
        <w:br/>
        <w:t>above was there any element of installation of the machine for a given period of time as</w:t>
        <w:br/>
        <w:t>is the position in the instant case. The machines in question were by their very nature</w:t>
        <w:br/>
        <w:t>intended to be fixed permanently to the structures which were embedded in the earth.</w:t>
        <w:br/>
        <w:t>The structures were also custom made for the fixing of such machines without which</w:t>
        <w:br/>
        <w:t>the same could not become functional. The machines thus becoming a part and parcel</w:t>
        <w:br/>
        <w:t>of the structures in which they were fitted were no longer moveable goods. It was in</w:t>
        <w:br/>
        <w:t>those peculiar circumstances that the installation and erection of machines at site were</w:t>
        <w:br/>
        <w:t>held to be by this Court, to be immovable property that ceased to remain moveable or</w:t>
        <w:br/>
        <w:t>marketable as they were at the time of their purchase. Once such a machine is fixed,</w:t>
        <w:br/>
        <w:t>embedded or assimilated in a permanent structure, the movable character of the</w:t>
        <w:br/>
        <w:t>machine becomes extinct....” [emphasis supplied]</w:t>
        <w:br/>
        <w:br/>
        <w:t>19.3 In the present case too we find that there is an intention to install the</w:t>
        <w:br/>
        <w:t>‘Fire Safety Extinguishers’ permanently to the building. The Fire Safety</w:t>
        <w:br/>
        <w:t>Extinguishers once fitted, no longer remains movable goods as it gets assimilated</w:t>
        <w:br/>
        <w:br/>
        <w:t>in a permanent structure i.e. the administrative building of the appellant.</w:t>
        <w:br/>
        <w:br/>
        <w:t>19.4 As the supply and installation of fire safety extinguishers as pointed out</w:t>
        <w:br/>
        <w:br/>
        <w:t>above, makes it an immovable property, it ceases to be a plant and machinery.</w:t>
        <w:br/>
        <w:br/>
        <w:t>19.5 Hence, in view of the above discussions we find that the appellant is not</w:t>
        <w:br/>
        <w:t>entitled to ITC of GST paid on Fire Safety Extinguishers in view of the provisions</w:t>
        <w:br/>
        <w:br/>
        <w:t>of section 17(5)(c) of the CGST Act, 2017.</w:t>
        <w:br/>
        <w:br/>
        <w:t>20. Architect Service Fees and Interior Designer Fees</w:t>
        <w:br/>
        <w:t>20.1 The appellant has appointed Architect who will carry out the structural</w:t>
        <w:br/>
        <w:br/>
        <w:t>design of their new administrative building. Further they have also hired the</w:t>
        <w:br/>
        <w:t>services of Interior Designer who will carry out the interior design of their new</w:t>
        <w:br/>
        <w:br/>
        <w:t>administrative building.</w:t>
        <w:br/>
        <w:br/>
        <w:t>20.2 We find that it is undisputed that the services of an Architect and Interior</w:t>
        <w:br/>
        <w:t>Designer availed is with regard to construction of an immovable property i.c. the</w:t>
        <w:br/>
        <w:t>new administrative/office building of the appellant.</w:t>
        <w:br/>
        <w:br/>
        <w:t>20.3 The appellant, we find has contended that the expenses related “to,</w:t>
        <w:br/>
        <w:br/>
        <w:t>Architect services and Interior Designing fees is not being capitalized and is</w:t>
        <w:br/>
        <w:br/>
        <w:t>waa,</w:t>
        <w:br/>
        <w:br/>
        <w:t>Page 17 of 19</w:t>
        <w:br/>
        <w:t>18</w:t>
        <w:br/>
        <w:br/>
        <w:t>charged to Profit &amp; Loss Account, to further substantiate their claim for availment</w:t>
        <w:br/>
        <w:t>of ITC. We find that Accounting Standards [AS] 10 issued in terms of Section 133</w:t>
        <w:br/>
        <w:t>of the Companies Act, 2013, prescribe the accounting treatment for property, plant</w:t>
        <w:br/>
        <w:br/>
        <w:t>and equipment. AS 10, states as follows: [htps://www.icai.org/www.icai.org/post/accounting-</w:t>
        <w:br/>
        <w:br/>
        <w:t>standards-as-on- | stfeb2022</w:t>
        <w:br/>
        <w:br/>
        <w:t>Elements of Cost</w:t>
        <w:br/>
        <w:br/>
        <w:t>17. The cost of an item of property, plant and equipment comprises: 5</w:t>
        <w:br/>
        <w:t>(a) its purchase price, including import duties and non-refundable purchase taxes,, after</w:t>
        <w:br/>
        <w:t>deducting trade discounts and rebates.</w:t>
        <w:br/>
        <w:br/>
        <w:t>(b) any costs directly attributable to bringing the asset to the location and condition</w:t>
        <w:br/>
        <w:t>necessary for it to be capable of operating in the manner intended by management.</w:t>
        <w:br/>
        <w:br/>
        <w:t>(c) the initial estimate of the costs of dismantling, removing the item and restoring the</w:t>
        <w:br/>
        <w:t>site on which it is located, referred to as ‘decommissioning, restoration and similar</w:t>
        <w:br/>
        <w:t>liabilities’, the obligation for which an enterprise incurs either when the item is acquired</w:t>
        <w:br/>
        <w:t>or as a consequence of having used the item during a particular period for purposes</w:t>
        <w:br/>
        <w:t>other than to produce inventories during that period.</w:t>
        <w:br/>
        <w:br/>
        <w:t>18. Examples of directly attributable costs are:</w:t>
        <w:br/>
        <w:br/>
        <w:t>(a) costs of employee benefits (as defined in AS 15, Employee Benefits) arising directly</w:t>
        <w:br/>
        <w:t>from the construction or acquisition of the item of property, plant and equipment;</w:t>
        <w:br/>
        <w:br/>
        <w:t>(b) costs of site preparation;</w:t>
        <w:br/>
        <w:br/>
        <w:t>(c) initial delivery and handling costs;</w:t>
        <w:br/>
        <w:br/>
        <w:t>(d) installation and assembly costs;</w:t>
        <w:br/>
        <w:br/>
        <w:t>(e) costs of testing whether the asset is functioning properly, after deducting the net</w:t>
        <w:br/>
        <w:t>proceeds from selling any items produced while bringing the asset to that location and</w:t>
        <w:br/>
        <w:t>condition (such as samples produced when testing equipment); and</w:t>
        <w:br/>
        <w:br/>
        <w:t>(f) professional fees.</w:t>
        <w:br/>
        <w:br/>
        <w:t>20.4 As is evident, AS 10, prescribes capitalization of professional fees,</w:t>
        <w:br/>
        <w:t>meaning thereby that in this case both these services viz architect service fees and</w:t>
        <w:br/>
        <w:t>interior designer fees, should in terms of the accounting standards be capitalized.</w:t>
        <w:br/>
        <w:t>The averment therefore that since they are booking a capital expense under Profit</w:t>
        <w:br/>
        <w:t>and Loss account will make them eligible for ITC, is not a legally tenable</w:t>
        <w:br/>
        <w:br/>
        <w:t>argument.</w:t>
        <w:br/>
        <w:t>20.5 In view of the above discussions we find that the appellant is not entitled</w:t>
        <w:br/>
        <w:t>to IVC of GST paid on Architect Service Fees and Interior Designing Fees in view</w:t>
        <w:br/>
        <w:br/>
        <w:t>of the provisions of Section 17(5)(d) of the CGST Act, 2017.</w:t>
        <w:br/>
        <w:br/>
        <w:t>Zl As far as reliance on rulings of various AARs is concerned, we find that</w:t>
        <w:br/>
        <w:br/>
        <w:t>same are not binding on us in terms of section 103 of the CGST Act, 2017.</w:t>
        <w:br/>
        <w:br/>
        <w:t>22. In view of the foregoing, we reject the appeal filed by appellant M/s. The</w:t>
        <w:br/>
        <w:br/>
        <w:t>Varachha Co-op. Bank Ltd and uphold the Advance Ruling No. GUJ/GAARIRY~</w:t>
        <w:br/>
        <w:br/>
        <w:t>Page 18 of 19</w:t>
        <w:br/>
        <w:br/>
        <w:t>19</w:t>
        <w:br/>
        <w:br/>
        <w:t>37/2021 dated 30.07.2021 of the Gujarat Authority for Advance Ruling except in</w:t>
        <w:br/>
        <w:t>respect of roof solar plant, wherein in paragraph 18.1 to 18.4 we have held that</w:t>
        <w:br/>
        <w:br/>
        <w:t>ITC is admissible on roof solar plant.</w:t>
        <w:br/>
        <w:br/>
        <w:t>fh Fv</w:t>
        <w:br/>
        <w:t>( Samir Vakil ) (B V Siva Naga Kumari)</w:t>
        <w:br/>
        <w:t>Member (SGST) Member (CGST)</w:t>
        <w:br/>
        <w:br/>
        <w:t>Place: Ahmedabad</w:t>
        <w:br/>
        <w:br/>
        <w:t>Date: Oly 40.2023</w:t>
        <w:br/>
        <w:br/>
        <w:t>Page 19 of 19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