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394F" w14:paraId="4AF009C8" w14:textId="77777777" w:rsidTr="007B441D">
        <w:trPr>
          <w:trHeight w:val="13599"/>
        </w:trPr>
        <w:tc>
          <w:tcPr>
            <w:tcW w:w="9016" w:type="dxa"/>
          </w:tcPr>
          <w:tbl>
            <w:tblPr>
              <w:tblStyle w:val="TableGrid"/>
              <w:tblpPr w:leftFromText="180" w:rightFromText="180" w:horzAnchor="margin" w:tblpY="270"/>
              <w:tblOverlap w:val="never"/>
              <w:tblW w:w="88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6"/>
              <w:gridCol w:w="7150"/>
            </w:tblGrid>
            <w:tr w:rsidR="007E394F" w14:paraId="2416EAE5" w14:textId="77777777" w:rsidTr="00182FF0">
              <w:tc>
                <w:tcPr>
                  <w:tcW w:w="1656" w:type="dxa"/>
                </w:tcPr>
                <w:p w14:paraId="041038A7" w14:textId="77777777" w:rsidR="007E394F" w:rsidRDefault="007E394F" w:rsidP="007B441D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75B4116C" wp14:editId="180D5F49">
                        <wp:extent cx="914400" cy="548681"/>
                        <wp:effectExtent l="0" t="0" r="0" b="3810"/>
                        <wp:docPr id="5" name="Picture 5" descr="A picture containing text, clipar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 descr="A picture containing text, clipart&#10;&#10;Description automatically generated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130" cy="563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150" w:type="dxa"/>
                  <w:vAlign w:val="center"/>
                </w:tcPr>
                <w:p w14:paraId="7A0AF6DE" w14:textId="77777777" w:rsidR="003D74B2" w:rsidRPr="0038411A" w:rsidRDefault="003D74B2" w:rsidP="003D74B2">
                  <w:pPr>
                    <w:jc w:val="center"/>
                    <w:rPr>
                      <w:rFonts w:ascii="Times New Roman" w:hAnsi="Times New Roman" w:cs="Times New Roman"/>
                      <w:sz w:val="20"/>
                      <w:lang w:val="en-US"/>
                    </w:rPr>
                  </w:pPr>
                  <w:r w:rsidRPr="0038411A">
                    <w:rPr>
                      <w:rFonts w:ascii="Times New Roman" w:hAnsi="Times New Roman" w:cs="Times New Roman"/>
                      <w:sz w:val="20"/>
                      <w:lang w:val="en-US"/>
                    </w:rPr>
                    <w:t>Sinhgad Technical Education Society’s</w:t>
                  </w:r>
                </w:p>
                <w:p w14:paraId="11AD9F08" w14:textId="77777777" w:rsidR="003D74B2" w:rsidRPr="00A90FA0" w:rsidRDefault="003D74B2" w:rsidP="003D74B2">
                  <w:pPr>
                    <w:pStyle w:val="Default"/>
                    <w:jc w:val="center"/>
                    <w:rPr>
                      <w:b/>
                      <w:bCs/>
                      <w:sz w:val="25"/>
                      <w:szCs w:val="23"/>
                    </w:rPr>
                  </w:pPr>
                  <w:r w:rsidRPr="00A90FA0">
                    <w:rPr>
                      <w:b/>
                      <w:bCs/>
                      <w:sz w:val="25"/>
                      <w:szCs w:val="23"/>
                    </w:rPr>
                    <w:t>RMD Sinhgad School of Engineering, Warje, Pune.</w:t>
                  </w:r>
                </w:p>
                <w:p w14:paraId="4CBABD76" w14:textId="77777777" w:rsidR="003D74B2" w:rsidRPr="00A80A25" w:rsidRDefault="003D74B2" w:rsidP="003D74B2">
                  <w:pPr>
                    <w:pStyle w:val="Default"/>
                    <w:jc w:val="center"/>
                    <w:rPr>
                      <w:b/>
                      <w:bCs/>
                    </w:rPr>
                  </w:pPr>
                  <w:r w:rsidRPr="00A80A25">
                    <w:rPr>
                      <w:b/>
                      <w:bCs/>
                    </w:rPr>
                    <w:t>Department of Electronics &amp; Telecommunication Engineering.</w:t>
                  </w:r>
                </w:p>
                <w:p w14:paraId="389AC226" w14:textId="5BCA46CC" w:rsidR="007E394F" w:rsidRPr="00804B37" w:rsidRDefault="007E394F" w:rsidP="007B441D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Cs w:val="24"/>
                      <w:lang w:val="en-US"/>
                    </w:rPr>
                  </w:pPr>
                </w:p>
              </w:tc>
            </w:tr>
          </w:tbl>
          <w:p w14:paraId="1E3E2AC9" w14:textId="77777777" w:rsidR="007E394F" w:rsidRDefault="007E394F" w:rsidP="007B441D">
            <w:pPr>
              <w:jc w:val="center"/>
            </w:pPr>
          </w:p>
          <w:p w14:paraId="51FC2175" w14:textId="77777777" w:rsidR="007E394F" w:rsidRDefault="007E394F" w:rsidP="007B441D">
            <w:pPr>
              <w:jc w:val="center"/>
            </w:pPr>
          </w:p>
          <w:p w14:paraId="509C676F" w14:textId="77777777" w:rsidR="007E394F" w:rsidRDefault="007E394F" w:rsidP="007B441D">
            <w:pPr>
              <w:jc w:val="center"/>
            </w:pPr>
          </w:p>
          <w:p w14:paraId="1B38F6AD" w14:textId="77777777" w:rsidR="007E394F" w:rsidRDefault="007E394F" w:rsidP="007B441D">
            <w:pPr>
              <w:jc w:val="center"/>
            </w:pPr>
          </w:p>
          <w:p w14:paraId="735C0D28" w14:textId="77777777" w:rsidR="007E394F" w:rsidRDefault="007E394F" w:rsidP="007B441D">
            <w:pPr>
              <w:jc w:val="center"/>
            </w:pPr>
          </w:p>
          <w:p w14:paraId="2D71AE38" w14:textId="77777777" w:rsidR="007E394F" w:rsidRDefault="007E394F" w:rsidP="007B441D">
            <w:pPr>
              <w:jc w:val="center"/>
            </w:pPr>
          </w:p>
          <w:p w14:paraId="7D356964" w14:textId="77777777" w:rsidR="007E394F" w:rsidRDefault="007E394F" w:rsidP="007B441D">
            <w:pPr>
              <w:jc w:val="center"/>
            </w:pPr>
          </w:p>
          <w:p w14:paraId="0519135F" w14:textId="77777777" w:rsidR="007E394F" w:rsidRDefault="007E394F" w:rsidP="007B441D">
            <w:pPr>
              <w:jc w:val="center"/>
            </w:pPr>
          </w:p>
          <w:p w14:paraId="2E08E8AC" w14:textId="77777777" w:rsidR="007E394F" w:rsidRDefault="007E394F" w:rsidP="007B441D">
            <w:pPr>
              <w:jc w:val="center"/>
            </w:pPr>
          </w:p>
          <w:p w14:paraId="26D2DB10" w14:textId="77777777" w:rsidR="007E394F" w:rsidRDefault="007E394F" w:rsidP="007B441D">
            <w:pPr>
              <w:jc w:val="center"/>
            </w:pPr>
          </w:p>
          <w:p w14:paraId="022AC0B8" w14:textId="77777777" w:rsidR="007E394F" w:rsidRDefault="007E394F" w:rsidP="007B441D">
            <w:pPr>
              <w:jc w:val="center"/>
            </w:pPr>
          </w:p>
          <w:p w14:paraId="3D300665" w14:textId="77777777" w:rsidR="007E394F" w:rsidRDefault="007E394F" w:rsidP="007B441D">
            <w:pPr>
              <w:jc w:val="center"/>
            </w:pPr>
          </w:p>
          <w:p w14:paraId="76722955" w14:textId="77777777" w:rsidR="007E394F" w:rsidRDefault="007E394F" w:rsidP="007B441D">
            <w:pPr>
              <w:jc w:val="center"/>
            </w:pPr>
          </w:p>
          <w:p w14:paraId="14A88E27" w14:textId="77777777" w:rsidR="007E394F" w:rsidRDefault="007E394F" w:rsidP="007B441D">
            <w:pPr>
              <w:jc w:val="center"/>
            </w:pPr>
          </w:p>
          <w:p w14:paraId="216233C7" w14:textId="77777777" w:rsidR="007E394F" w:rsidRDefault="007E394F" w:rsidP="007B441D">
            <w:pPr>
              <w:jc w:val="center"/>
            </w:pPr>
          </w:p>
          <w:p w14:paraId="4F692951" w14:textId="77777777" w:rsidR="007E394F" w:rsidRDefault="007E394F" w:rsidP="007B441D">
            <w:pPr>
              <w:jc w:val="center"/>
            </w:pPr>
          </w:p>
          <w:p w14:paraId="1062E1F8" w14:textId="77777777" w:rsidR="007E394F" w:rsidRDefault="007E394F" w:rsidP="007B441D">
            <w:pPr>
              <w:jc w:val="center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6647"/>
            </w:tblGrid>
            <w:tr w:rsidR="007E394F" w14:paraId="09BB861F" w14:textId="77777777" w:rsidTr="007B441D">
              <w:trPr>
                <w:trHeight w:val="567"/>
              </w:trPr>
              <w:tc>
                <w:tcPr>
                  <w:tcW w:w="2143" w:type="dxa"/>
                  <w:vAlign w:val="center"/>
                </w:tcPr>
                <w:p w14:paraId="3C839CE5" w14:textId="77777777" w:rsidR="007E394F" w:rsidRDefault="007E394F" w:rsidP="007B441D">
                  <w:pPr>
                    <w:jc w:val="center"/>
                  </w:pPr>
                  <w:r>
                    <w:t>Name of Student</w:t>
                  </w:r>
                </w:p>
              </w:tc>
              <w:tc>
                <w:tcPr>
                  <w:tcW w:w="6647" w:type="dxa"/>
                  <w:vAlign w:val="center"/>
                </w:tcPr>
                <w:p w14:paraId="2026C0B4" w14:textId="77777777" w:rsidR="007E394F" w:rsidRDefault="007E394F" w:rsidP="007B441D">
                  <w:pPr>
                    <w:jc w:val="center"/>
                  </w:pPr>
                </w:p>
              </w:tc>
            </w:tr>
            <w:tr w:rsidR="007E394F" w14:paraId="6E53606A" w14:textId="77777777" w:rsidTr="007B441D">
              <w:trPr>
                <w:trHeight w:val="567"/>
              </w:trPr>
              <w:tc>
                <w:tcPr>
                  <w:tcW w:w="2143" w:type="dxa"/>
                  <w:vAlign w:val="center"/>
                </w:tcPr>
                <w:p w14:paraId="7A1506BC" w14:textId="77777777" w:rsidR="007E394F" w:rsidRDefault="007E394F" w:rsidP="007B441D">
                  <w:pPr>
                    <w:jc w:val="center"/>
                  </w:pPr>
                  <w:r>
                    <w:t>Division</w:t>
                  </w:r>
                </w:p>
              </w:tc>
              <w:tc>
                <w:tcPr>
                  <w:tcW w:w="6647" w:type="dxa"/>
                  <w:vAlign w:val="center"/>
                </w:tcPr>
                <w:p w14:paraId="13B05256" w14:textId="77777777" w:rsidR="007E394F" w:rsidRDefault="007E394F" w:rsidP="007B441D">
                  <w:pPr>
                    <w:jc w:val="center"/>
                  </w:pPr>
                </w:p>
              </w:tc>
            </w:tr>
            <w:tr w:rsidR="007E394F" w14:paraId="6BDA5E1F" w14:textId="77777777" w:rsidTr="007B441D">
              <w:trPr>
                <w:trHeight w:val="567"/>
              </w:trPr>
              <w:tc>
                <w:tcPr>
                  <w:tcW w:w="2143" w:type="dxa"/>
                  <w:vAlign w:val="center"/>
                </w:tcPr>
                <w:p w14:paraId="0FA6C509" w14:textId="77777777" w:rsidR="007E394F" w:rsidRDefault="007E394F" w:rsidP="007B441D">
                  <w:pPr>
                    <w:jc w:val="center"/>
                  </w:pPr>
                  <w:r>
                    <w:t>Roll Number</w:t>
                  </w:r>
                </w:p>
              </w:tc>
              <w:tc>
                <w:tcPr>
                  <w:tcW w:w="6647" w:type="dxa"/>
                  <w:vAlign w:val="center"/>
                </w:tcPr>
                <w:p w14:paraId="0BE1ADEF" w14:textId="77777777" w:rsidR="007E394F" w:rsidRDefault="007E394F" w:rsidP="007B441D">
                  <w:pPr>
                    <w:jc w:val="center"/>
                  </w:pPr>
                </w:p>
              </w:tc>
            </w:tr>
            <w:tr w:rsidR="007E394F" w14:paraId="31168835" w14:textId="77777777" w:rsidTr="007B441D">
              <w:trPr>
                <w:trHeight w:val="1134"/>
              </w:trPr>
              <w:tc>
                <w:tcPr>
                  <w:tcW w:w="2143" w:type="dxa"/>
                  <w:vAlign w:val="center"/>
                </w:tcPr>
                <w:p w14:paraId="3359C339" w14:textId="77777777" w:rsidR="007E394F" w:rsidRDefault="007E394F" w:rsidP="007B441D">
                  <w:pPr>
                    <w:jc w:val="center"/>
                  </w:pPr>
                  <w:r>
                    <w:t>Experiment Title</w:t>
                  </w:r>
                </w:p>
              </w:tc>
              <w:tc>
                <w:tcPr>
                  <w:tcW w:w="6647" w:type="dxa"/>
                  <w:vAlign w:val="center"/>
                </w:tcPr>
                <w:p w14:paraId="15A33435" w14:textId="77777777" w:rsidR="007E394F" w:rsidRDefault="007E394F" w:rsidP="007B441D">
                  <w:pPr>
                    <w:jc w:val="center"/>
                  </w:pPr>
                </w:p>
              </w:tc>
            </w:tr>
            <w:tr w:rsidR="007E394F" w14:paraId="457ACDD5" w14:textId="77777777" w:rsidTr="007B441D">
              <w:trPr>
                <w:trHeight w:val="567"/>
              </w:trPr>
              <w:tc>
                <w:tcPr>
                  <w:tcW w:w="2143" w:type="dxa"/>
                  <w:vAlign w:val="center"/>
                </w:tcPr>
                <w:p w14:paraId="48742083" w14:textId="77777777" w:rsidR="007E394F" w:rsidRDefault="007E394F" w:rsidP="007B441D">
                  <w:pPr>
                    <w:jc w:val="center"/>
                  </w:pPr>
                  <w:r>
                    <w:t>Marks</w:t>
                  </w:r>
                </w:p>
              </w:tc>
              <w:tc>
                <w:tcPr>
                  <w:tcW w:w="6647" w:type="dxa"/>
                  <w:vAlign w:val="center"/>
                </w:tcPr>
                <w:p w14:paraId="2A101177" w14:textId="77777777" w:rsidR="007E394F" w:rsidRDefault="007E394F" w:rsidP="007B441D">
                  <w:pPr>
                    <w:jc w:val="center"/>
                  </w:pPr>
                </w:p>
              </w:tc>
            </w:tr>
          </w:tbl>
          <w:p w14:paraId="133748C9" w14:textId="77777777" w:rsidR="007E394F" w:rsidRDefault="007E394F" w:rsidP="007B441D">
            <w:pPr>
              <w:jc w:val="center"/>
            </w:pPr>
          </w:p>
        </w:tc>
      </w:tr>
    </w:tbl>
    <w:p w14:paraId="57055EBC" w14:textId="77777777" w:rsidR="007E394F" w:rsidRDefault="007E394F"/>
    <w:tbl>
      <w:tblPr>
        <w:tblStyle w:val="TableGrid"/>
        <w:tblW w:w="9551" w:type="dxa"/>
        <w:tblInd w:w="-275" w:type="dxa"/>
        <w:tblLook w:val="04A0" w:firstRow="1" w:lastRow="0" w:firstColumn="1" w:lastColumn="0" w:noHBand="0" w:noVBand="1"/>
      </w:tblPr>
      <w:tblGrid>
        <w:gridCol w:w="1656"/>
        <w:gridCol w:w="6534"/>
        <w:gridCol w:w="1361"/>
      </w:tblGrid>
      <w:tr w:rsidR="00B41DE1" w:rsidRPr="00F33CD2" w14:paraId="55314170" w14:textId="77777777" w:rsidTr="00B41DE1">
        <w:tc>
          <w:tcPr>
            <w:tcW w:w="1656" w:type="dxa"/>
          </w:tcPr>
          <w:p w14:paraId="177F7E0E" w14:textId="77777777" w:rsidR="00B41DE1" w:rsidRPr="00F33CD2" w:rsidRDefault="00B41DE1" w:rsidP="00C67C82">
            <w:pPr>
              <w:rPr>
                <w:rFonts w:cstheme="minorHAnsi"/>
                <w:szCs w:val="24"/>
                <w:lang w:val="en-US"/>
              </w:rPr>
            </w:pPr>
            <w:r w:rsidRPr="00F33CD2">
              <w:rPr>
                <w:rFonts w:cstheme="minorHAnsi"/>
                <w:noProof/>
                <w:szCs w:val="24"/>
                <w:lang w:val="en-US"/>
              </w:rPr>
              <w:lastRenderedPageBreak/>
              <w:drawing>
                <wp:inline distT="0" distB="0" distL="0" distR="0" wp14:anchorId="2ECA84B6" wp14:editId="2A51F550">
                  <wp:extent cx="914400" cy="548681"/>
                  <wp:effectExtent l="0" t="0" r="0" b="3810"/>
                  <wp:docPr id="2" name="Picture 2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30" cy="5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4" w:type="dxa"/>
            <w:vAlign w:val="center"/>
          </w:tcPr>
          <w:p w14:paraId="4838C7A8" w14:textId="77777777" w:rsidR="003D74B2" w:rsidRDefault="003D74B2" w:rsidP="003D74B2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8411A">
              <w:rPr>
                <w:rFonts w:ascii="Times New Roman" w:hAnsi="Times New Roman" w:cs="Times New Roman"/>
                <w:sz w:val="20"/>
                <w:lang w:val="en-US"/>
              </w:rPr>
              <w:t>Sinhgad Technical Education Society’s</w:t>
            </w:r>
          </w:p>
          <w:p w14:paraId="45505C36" w14:textId="77777777" w:rsidR="003D74B2" w:rsidRPr="00A90FA0" w:rsidRDefault="003D74B2" w:rsidP="003D74B2">
            <w:pPr>
              <w:pStyle w:val="Default"/>
              <w:jc w:val="center"/>
              <w:rPr>
                <w:b/>
                <w:bCs/>
                <w:sz w:val="25"/>
                <w:szCs w:val="23"/>
              </w:rPr>
            </w:pPr>
            <w:r w:rsidRPr="00A90FA0">
              <w:rPr>
                <w:b/>
                <w:bCs/>
                <w:sz w:val="25"/>
                <w:szCs w:val="23"/>
              </w:rPr>
              <w:t>RMD Sinhgad School of Engineering, Warje, Pune.</w:t>
            </w:r>
          </w:p>
          <w:p w14:paraId="2F89F940" w14:textId="36EE57D6" w:rsidR="00B41DE1" w:rsidRPr="00F33CD2" w:rsidRDefault="003D74B2" w:rsidP="003D74B2">
            <w:pPr>
              <w:jc w:val="center"/>
              <w:rPr>
                <w:rFonts w:cstheme="minorHAnsi"/>
                <w:i/>
                <w:iCs/>
                <w:szCs w:val="24"/>
                <w:lang w:val="en-US"/>
              </w:rPr>
            </w:pPr>
            <w:r w:rsidRPr="00B949C1">
              <w:rPr>
                <w:rFonts w:ascii="Times New Roman" w:hAnsi="Times New Roman" w:cs="Times New Roman"/>
                <w:i/>
                <w:iCs/>
                <w:szCs w:val="24"/>
                <w:lang w:val="en-US"/>
              </w:rPr>
              <w:t>Department of E&amp;TC Engineering</w:t>
            </w:r>
          </w:p>
        </w:tc>
        <w:tc>
          <w:tcPr>
            <w:tcW w:w="1361" w:type="dxa"/>
            <w:vMerge w:val="restart"/>
            <w:vAlign w:val="center"/>
          </w:tcPr>
          <w:p w14:paraId="5B2BD5FA" w14:textId="77777777" w:rsidR="00B41DE1" w:rsidRPr="00B41DE1" w:rsidRDefault="00B41DE1" w:rsidP="00B41DE1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B41DE1">
              <w:rPr>
                <w:rFonts w:cstheme="minorHAnsi"/>
                <w:b/>
                <w:bCs/>
                <w:sz w:val="28"/>
                <w:szCs w:val="28"/>
                <w:lang w:val="en-US"/>
              </w:rPr>
              <w:t>Expt. No.</w:t>
            </w:r>
          </w:p>
          <w:p w14:paraId="3BBCCDD5" w14:textId="47782A36" w:rsidR="00B41DE1" w:rsidRPr="00B41DE1" w:rsidRDefault="002047DF" w:rsidP="00917AEE">
            <w:pPr>
              <w:jc w:val="center"/>
              <w:rPr>
                <w:rFonts w:cstheme="minorHAnsi"/>
                <w:b/>
                <w:bCs/>
                <w:sz w:val="48"/>
                <w:szCs w:val="48"/>
                <w:lang w:val="en-US"/>
              </w:rPr>
            </w:pPr>
            <w:r>
              <w:rPr>
                <w:rFonts w:cstheme="minorHAnsi"/>
                <w:b/>
                <w:bCs/>
                <w:sz w:val="48"/>
                <w:szCs w:val="48"/>
                <w:lang w:val="en-US"/>
              </w:rPr>
              <w:t>2</w:t>
            </w:r>
          </w:p>
        </w:tc>
      </w:tr>
      <w:tr w:rsidR="00B41DE1" w:rsidRPr="00F33CD2" w14:paraId="3D94CF49" w14:textId="77777777" w:rsidTr="00C67C82">
        <w:tc>
          <w:tcPr>
            <w:tcW w:w="1656" w:type="dxa"/>
          </w:tcPr>
          <w:p w14:paraId="5DA85674" w14:textId="77777777" w:rsidR="00B41DE1" w:rsidRPr="00F33CD2" w:rsidRDefault="00B41DE1" w:rsidP="00C67C82">
            <w:pPr>
              <w:rPr>
                <w:rFonts w:cstheme="minorHAnsi"/>
                <w:b/>
                <w:bCs/>
                <w:noProof/>
                <w:szCs w:val="24"/>
                <w:lang w:val="en-US"/>
              </w:rPr>
            </w:pPr>
            <w:r w:rsidRPr="00F33CD2">
              <w:rPr>
                <w:rFonts w:cstheme="minorHAnsi"/>
                <w:b/>
                <w:bCs/>
                <w:szCs w:val="24"/>
                <w:lang w:val="en-US"/>
              </w:rPr>
              <w:t>Title</w:t>
            </w:r>
          </w:p>
        </w:tc>
        <w:tc>
          <w:tcPr>
            <w:tcW w:w="6534" w:type="dxa"/>
          </w:tcPr>
          <w:p w14:paraId="1E098825" w14:textId="174CE315" w:rsidR="00B41DE1" w:rsidRPr="00F33CD2" w:rsidRDefault="00B41DE1" w:rsidP="00C67C82">
            <w:pPr>
              <w:rPr>
                <w:rFonts w:cstheme="minorHAnsi"/>
                <w:szCs w:val="24"/>
                <w:lang w:val="en-US"/>
              </w:rPr>
            </w:pPr>
            <w:r w:rsidRPr="00F33CD2">
              <w:rPr>
                <w:rFonts w:cstheme="minorHAnsi"/>
                <w:color w:val="000009"/>
              </w:rPr>
              <w:t xml:space="preserve">BER performance over a </w:t>
            </w:r>
            <w:r w:rsidR="006F114F" w:rsidRPr="00F33CD2">
              <w:rPr>
                <w:rFonts w:cstheme="minorHAnsi"/>
                <w:color w:val="000009"/>
              </w:rPr>
              <w:t xml:space="preserve">wire </w:t>
            </w:r>
            <w:r w:rsidR="006F114F">
              <w:rPr>
                <w:rFonts w:cstheme="minorHAnsi"/>
                <w:color w:val="000009"/>
              </w:rPr>
              <w:t>line</w:t>
            </w:r>
            <w:r w:rsidRPr="00F33CD2">
              <w:rPr>
                <w:rFonts w:cstheme="minorHAnsi"/>
                <w:color w:val="000009"/>
              </w:rPr>
              <w:t xml:space="preserve"> AWGN channel</w:t>
            </w:r>
          </w:p>
        </w:tc>
        <w:tc>
          <w:tcPr>
            <w:tcW w:w="1361" w:type="dxa"/>
            <w:vMerge/>
          </w:tcPr>
          <w:p w14:paraId="6EB8AB69" w14:textId="77777777" w:rsidR="00B41DE1" w:rsidRPr="00F33CD2" w:rsidRDefault="00B41DE1" w:rsidP="00C67C82">
            <w:pPr>
              <w:jc w:val="center"/>
              <w:rPr>
                <w:rFonts w:cstheme="minorHAnsi"/>
                <w:szCs w:val="24"/>
                <w:lang w:val="en-US"/>
              </w:rPr>
            </w:pPr>
          </w:p>
        </w:tc>
      </w:tr>
    </w:tbl>
    <w:p w14:paraId="10E0EBFA" w14:textId="77777777" w:rsidR="002C38F4" w:rsidRPr="00F33CD2" w:rsidRDefault="002C38F4" w:rsidP="00B90296">
      <w:pPr>
        <w:pStyle w:val="Heading1"/>
      </w:pPr>
      <w:r w:rsidRPr="00B90296">
        <w:t>Aim</w:t>
      </w:r>
    </w:p>
    <w:p w14:paraId="1FC9A219" w14:textId="690FECCB" w:rsidR="007A4F47" w:rsidRPr="00F33CD2" w:rsidRDefault="007A4F47" w:rsidP="00917AEE">
      <w:pPr>
        <w:pStyle w:val="Default"/>
        <w:jc w:val="both"/>
        <w:rPr>
          <w:rFonts w:asciiTheme="minorHAnsi" w:hAnsiTheme="minorHAnsi" w:cstheme="minorHAnsi"/>
        </w:rPr>
      </w:pPr>
      <w:r w:rsidRPr="00F33CD2">
        <w:rPr>
          <w:rFonts w:asciiTheme="minorHAnsi" w:hAnsiTheme="minorHAnsi" w:cstheme="minorHAnsi"/>
          <w:color w:val="000009"/>
        </w:rPr>
        <w:t xml:space="preserve">Simulate BER performance over a </w:t>
      </w:r>
      <w:r w:rsidR="006F114F" w:rsidRPr="00F33CD2">
        <w:rPr>
          <w:rFonts w:asciiTheme="minorHAnsi" w:hAnsiTheme="minorHAnsi" w:cstheme="minorHAnsi"/>
          <w:color w:val="000009"/>
        </w:rPr>
        <w:t>wire line</w:t>
      </w:r>
      <w:r w:rsidRPr="00F33CD2">
        <w:rPr>
          <w:rFonts w:asciiTheme="minorHAnsi" w:hAnsiTheme="minorHAnsi" w:cstheme="minorHAnsi"/>
          <w:color w:val="000009"/>
        </w:rPr>
        <w:t xml:space="preserve"> AWGN channel with BPSK transmission for SNR: 0 to 50 dB. </w:t>
      </w:r>
    </w:p>
    <w:p w14:paraId="155C6F7A" w14:textId="77777777" w:rsidR="007A4F47" w:rsidRPr="00F33CD2" w:rsidRDefault="002C38F4" w:rsidP="00B90296">
      <w:pPr>
        <w:pStyle w:val="Heading1"/>
      </w:pPr>
      <w:r w:rsidRPr="00B90296">
        <w:t>Apparatus</w:t>
      </w:r>
    </w:p>
    <w:p w14:paraId="162D5F5C" w14:textId="77777777" w:rsidR="007A4F47" w:rsidRPr="00F33CD2" w:rsidRDefault="007A4F47" w:rsidP="007A4F47">
      <w:pPr>
        <w:rPr>
          <w:rFonts w:cstheme="minorHAnsi"/>
          <w:szCs w:val="24"/>
          <w:lang w:val="en-IN" w:bidi="ar-SA"/>
        </w:rPr>
      </w:pPr>
      <w:r w:rsidRPr="00F33CD2">
        <w:rPr>
          <w:rFonts w:cstheme="minorHAnsi"/>
          <w:szCs w:val="24"/>
        </w:rPr>
        <w:t xml:space="preserve"> PC, Octave</w:t>
      </w:r>
    </w:p>
    <w:p w14:paraId="65AFFD33" w14:textId="77777777" w:rsidR="008A0F96" w:rsidRPr="00F33CD2" w:rsidRDefault="002C38F4" w:rsidP="00B90296">
      <w:pPr>
        <w:pStyle w:val="Heading1"/>
      </w:pPr>
      <w:r w:rsidRPr="00B90296">
        <w:t>Theory</w:t>
      </w:r>
    </w:p>
    <w:p w14:paraId="2B9170E2" w14:textId="77777777" w:rsidR="009D2867" w:rsidRDefault="006E0F35" w:rsidP="00C1286C">
      <w:pPr>
        <w:pStyle w:val="Heading2"/>
        <w:rPr>
          <w:lang w:val="en-IN" w:bidi="ar-SA"/>
        </w:rPr>
      </w:pPr>
      <w:r w:rsidRPr="006E0F35">
        <w:rPr>
          <w:lang w:val="en-IN" w:bidi="ar-SA"/>
        </w:rPr>
        <w:t>BPSK Modulation:</w:t>
      </w:r>
    </w:p>
    <w:p w14:paraId="05A46266" w14:textId="71549900" w:rsidR="006E0F35" w:rsidRPr="006E0F35" w:rsidRDefault="006E0F35" w:rsidP="006E0F35">
      <w:pPr>
        <w:rPr>
          <w:lang w:val="en-IN" w:bidi="ar-SA"/>
        </w:rPr>
      </w:pPr>
      <w:r w:rsidRPr="006E0F35">
        <w:rPr>
          <w:lang w:val="en-IN" w:bidi="ar-SA"/>
        </w:rPr>
        <w:t xml:space="preserve">In digital modulation techniques, a set of basis functions are chosen for a particular </w:t>
      </w:r>
      <w:r>
        <w:rPr>
          <w:lang w:val="en-IN" w:bidi="ar-SA"/>
        </w:rPr>
        <w:t>m</w:t>
      </w:r>
      <w:r w:rsidRPr="006E0F35">
        <w:rPr>
          <w:lang w:val="en-IN" w:bidi="ar-SA"/>
        </w:rPr>
        <w:t>odulation</w:t>
      </w:r>
      <w:r w:rsidR="00B07993">
        <w:rPr>
          <w:lang w:val="en-IN" w:bidi="ar-SA"/>
        </w:rPr>
        <w:t xml:space="preserve"> </w:t>
      </w:r>
      <w:r w:rsidRPr="006E0F35">
        <w:rPr>
          <w:lang w:val="en-IN" w:bidi="ar-SA"/>
        </w:rPr>
        <w:t xml:space="preserve">scheme. </w:t>
      </w:r>
      <w:r w:rsidR="00530D64" w:rsidRPr="006E0F35">
        <w:rPr>
          <w:lang w:val="en-IN" w:bidi="ar-SA"/>
        </w:rPr>
        <w:t>Generally,</w:t>
      </w:r>
      <w:r w:rsidRPr="006E0F35">
        <w:rPr>
          <w:lang w:val="en-IN" w:bidi="ar-SA"/>
        </w:rPr>
        <w:t xml:space="preserve"> the basis functions are orthogonal to each other. Basis functions can be derived</w:t>
      </w:r>
      <w:r w:rsidR="00B07993">
        <w:rPr>
          <w:lang w:val="en-IN" w:bidi="ar-SA"/>
        </w:rPr>
        <w:t xml:space="preserve"> </w:t>
      </w:r>
      <w:r w:rsidRPr="006E0F35">
        <w:rPr>
          <w:lang w:val="en-IN" w:bidi="ar-SA"/>
        </w:rPr>
        <w:t>using ‘Gram Schmidt orthogonalization’ procedur</w:t>
      </w:r>
      <w:r w:rsidR="00EB3067">
        <w:rPr>
          <w:lang w:val="en-IN" w:bidi="ar-SA"/>
        </w:rPr>
        <w:t>e</w:t>
      </w:r>
      <w:r w:rsidRPr="006E0F35">
        <w:rPr>
          <w:lang w:val="en-IN" w:bidi="ar-SA"/>
        </w:rPr>
        <w:t>. Once the basis functions are</w:t>
      </w:r>
      <w:r w:rsidR="00B07993">
        <w:rPr>
          <w:lang w:val="en-IN" w:bidi="ar-SA"/>
        </w:rPr>
        <w:t xml:space="preserve"> </w:t>
      </w:r>
      <w:r w:rsidRPr="006E0F35">
        <w:rPr>
          <w:lang w:val="en-IN" w:bidi="ar-SA"/>
        </w:rPr>
        <w:t>chosen, any vector in the signal space can be represented as a linear combination of the basis</w:t>
      </w:r>
      <w:r w:rsidR="00B07993">
        <w:rPr>
          <w:lang w:val="en-IN" w:bidi="ar-SA"/>
        </w:rPr>
        <w:t xml:space="preserve"> </w:t>
      </w:r>
      <w:r w:rsidRPr="006E0F35">
        <w:rPr>
          <w:lang w:val="en-IN" w:bidi="ar-SA"/>
        </w:rPr>
        <w:t>functions.</w:t>
      </w:r>
    </w:p>
    <w:p w14:paraId="0E5FA3CC" w14:textId="64C5A899" w:rsidR="006E0F35" w:rsidRDefault="006E0F35" w:rsidP="006E0F35">
      <w:pPr>
        <w:rPr>
          <w:lang w:val="en-IN" w:bidi="ar-SA"/>
        </w:rPr>
      </w:pPr>
      <w:r w:rsidRPr="006E0F35">
        <w:rPr>
          <w:lang w:val="en-IN" w:bidi="ar-SA"/>
        </w:rPr>
        <w:t>In Binary Phase Shift Keying (BPSK) only one sinusoid is taken as basis function modulation.</w:t>
      </w:r>
      <w:r w:rsidR="00B07993">
        <w:rPr>
          <w:lang w:val="en-IN" w:bidi="ar-SA"/>
        </w:rPr>
        <w:t xml:space="preserve"> </w:t>
      </w:r>
      <w:r w:rsidRPr="006E0F35">
        <w:rPr>
          <w:lang w:val="en-IN" w:bidi="ar-SA"/>
        </w:rPr>
        <w:t>Modulation is achieved by varying the phase of the basis function depending on the message bits. The</w:t>
      </w:r>
      <w:r w:rsidR="00B07993">
        <w:rPr>
          <w:lang w:val="en-IN" w:bidi="ar-SA"/>
        </w:rPr>
        <w:t xml:space="preserve"> </w:t>
      </w:r>
      <w:r w:rsidRPr="006E0F35">
        <w:rPr>
          <w:lang w:val="en-IN" w:bidi="ar-SA"/>
        </w:rPr>
        <w:t>following equation outlines BPSK modulation technique.</w:t>
      </w:r>
    </w:p>
    <w:p w14:paraId="061B7A31" w14:textId="77777777" w:rsidR="00583E52" w:rsidRDefault="00583E52" w:rsidP="006E0F35">
      <w:pPr>
        <w:rPr>
          <w:lang w:val="en-IN" w:bidi="ar-SA"/>
        </w:rPr>
      </w:pPr>
      <w:r>
        <w:rPr>
          <w:noProof/>
          <w:lang w:val="en-US" w:bidi="ar-SA"/>
        </w:rPr>
        <w:drawing>
          <wp:inline distT="0" distB="0" distL="0" distR="0" wp14:anchorId="253CC492" wp14:editId="274DEBF5">
            <wp:extent cx="3038095" cy="4476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5C4D" w14:textId="7D60456E" w:rsidR="00804D6C" w:rsidRPr="00804D6C" w:rsidRDefault="00804D6C" w:rsidP="00804D6C">
      <w:pPr>
        <w:rPr>
          <w:lang w:val="en-IN" w:bidi="ar-SA"/>
        </w:rPr>
      </w:pPr>
      <w:r w:rsidRPr="00804D6C">
        <w:rPr>
          <w:lang w:val="en-IN" w:bidi="ar-SA"/>
        </w:rPr>
        <w:t xml:space="preserve">Here, A is the amplitude of the sinusoidal </w:t>
      </w:r>
      <w:r w:rsidR="00530D64" w:rsidRPr="00804D6C">
        <w:rPr>
          <w:lang w:val="en-IN" w:bidi="ar-SA"/>
        </w:rPr>
        <w:t>signal,</w:t>
      </w:r>
      <w:r w:rsidR="00B07993">
        <w:rPr>
          <w:lang w:val="en-IN" w:bidi="ar-SA"/>
        </w:rPr>
        <w:t xml:space="preserve"> </w:t>
      </w:r>
      <w:r w:rsidRPr="00804D6C">
        <w:rPr>
          <w:lang w:val="en-IN" w:bidi="ar-SA"/>
        </w:rPr>
        <w:t>is the carrier angular frequency measured in</w:t>
      </w:r>
      <w:r w:rsidR="00B07993">
        <w:rPr>
          <w:lang w:val="en-IN" w:bidi="ar-SA"/>
        </w:rPr>
        <w:t xml:space="preserve"> </w:t>
      </w:r>
      <w:r w:rsidRPr="00804D6C">
        <w:rPr>
          <w:lang w:val="en-IN" w:bidi="ar-SA"/>
        </w:rPr>
        <w:t>radians/second, t is the instantaneous time. S 0 (t) represents the carrier signal when ‘0’ is transmitted</w:t>
      </w:r>
      <w:r w:rsidR="00B07993">
        <w:rPr>
          <w:lang w:val="en-IN" w:bidi="ar-SA"/>
        </w:rPr>
        <w:t xml:space="preserve"> </w:t>
      </w:r>
      <w:r w:rsidRPr="00804D6C">
        <w:rPr>
          <w:lang w:val="en-IN" w:bidi="ar-SA"/>
        </w:rPr>
        <w:t>and S 1 (t) represents the carrier signal when ‘1’ was transmitted. The constellation diagram of BPSK</w:t>
      </w:r>
      <w:r w:rsidR="00B07993">
        <w:rPr>
          <w:lang w:val="en-IN" w:bidi="ar-SA"/>
        </w:rPr>
        <w:t xml:space="preserve"> </w:t>
      </w:r>
      <w:r w:rsidRPr="00804D6C">
        <w:rPr>
          <w:lang w:val="en-IN" w:bidi="ar-SA"/>
        </w:rPr>
        <w:t>will show the constellation points lying entirely on the x axis. It has no projection on the y axis. This</w:t>
      </w:r>
      <w:r w:rsidR="00B07993">
        <w:rPr>
          <w:lang w:val="en-IN" w:bidi="ar-SA"/>
        </w:rPr>
        <w:t xml:space="preserve"> </w:t>
      </w:r>
      <w:r w:rsidRPr="00804D6C">
        <w:rPr>
          <w:lang w:val="en-IN" w:bidi="ar-SA"/>
        </w:rPr>
        <w:t>means that the BPSK modulated signal will have an in-phase component (I) but no quadrature</w:t>
      </w:r>
      <w:r w:rsidR="00B07993">
        <w:rPr>
          <w:lang w:val="en-IN" w:bidi="ar-SA"/>
        </w:rPr>
        <w:t xml:space="preserve"> </w:t>
      </w:r>
      <w:r w:rsidRPr="00804D6C">
        <w:rPr>
          <w:lang w:val="en-IN" w:bidi="ar-SA"/>
        </w:rPr>
        <w:t>component (Q). This is because it has only one basis function.</w:t>
      </w:r>
    </w:p>
    <w:p w14:paraId="0580E026" w14:textId="713D9F85" w:rsidR="00583E52" w:rsidRDefault="00804D6C" w:rsidP="00804D6C">
      <w:pPr>
        <w:rPr>
          <w:lang w:val="en-IN" w:bidi="ar-SA"/>
        </w:rPr>
      </w:pPr>
      <w:r w:rsidRPr="00804D6C">
        <w:rPr>
          <w:lang w:val="en-IN" w:bidi="ar-SA"/>
        </w:rPr>
        <w:t>A BPSK modulator can be implemented by coding the message bits using NRZ coding (1 represented</w:t>
      </w:r>
      <w:r w:rsidR="00B07993">
        <w:rPr>
          <w:lang w:val="en-IN" w:bidi="ar-SA"/>
        </w:rPr>
        <w:t xml:space="preserve"> </w:t>
      </w:r>
      <w:r w:rsidRPr="00804D6C">
        <w:rPr>
          <w:lang w:val="en-IN" w:bidi="ar-SA"/>
        </w:rPr>
        <w:t>by positive voltage and 0 represented by negative voltage) and multiplying the output by a reference</w:t>
      </w:r>
      <w:r w:rsidR="00B07993">
        <w:rPr>
          <w:lang w:val="en-IN" w:bidi="ar-SA"/>
        </w:rPr>
        <w:t xml:space="preserve"> </w:t>
      </w:r>
      <w:r w:rsidRPr="00804D6C">
        <w:rPr>
          <w:lang w:val="en-IN" w:bidi="ar-SA"/>
        </w:rPr>
        <w:t>oscillator running at carrier frequency ω.</w:t>
      </w:r>
    </w:p>
    <w:p w14:paraId="3C23D40B" w14:textId="77777777" w:rsidR="00857436" w:rsidRDefault="00857436" w:rsidP="006E0F35">
      <w:pPr>
        <w:rPr>
          <w:lang w:val="en-IN" w:bidi="ar-SA"/>
        </w:rPr>
      </w:pPr>
      <w:r>
        <w:rPr>
          <w:noProof/>
          <w:lang w:val="en-US" w:bidi="ar-SA"/>
        </w:rPr>
        <w:drawing>
          <wp:inline distT="0" distB="0" distL="0" distR="0" wp14:anchorId="7361E473" wp14:editId="0D8616CD">
            <wp:extent cx="4695238" cy="1400000"/>
            <wp:effectExtent l="0" t="0" r="0" b="0"/>
            <wp:docPr id="8" name="Picture 8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735A" w14:textId="77777777" w:rsidR="00D92BF7" w:rsidRPr="00D92BF7" w:rsidRDefault="00D92BF7" w:rsidP="00C1286C">
      <w:pPr>
        <w:pStyle w:val="Heading2"/>
        <w:rPr>
          <w:lang w:val="en-IN" w:bidi="ar-SA"/>
        </w:rPr>
      </w:pPr>
      <w:r w:rsidRPr="00D92BF7">
        <w:rPr>
          <w:lang w:val="en-IN" w:bidi="ar-SA"/>
        </w:rPr>
        <w:t>BPSK Demodulation:</w:t>
      </w:r>
    </w:p>
    <w:p w14:paraId="6B7816DD" w14:textId="04673CFA" w:rsidR="00D92BF7" w:rsidRPr="00D92BF7" w:rsidRDefault="00D92BF7" w:rsidP="00D92BF7">
      <w:pPr>
        <w:rPr>
          <w:lang w:val="en-IN" w:bidi="ar-SA"/>
        </w:rPr>
      </w:pPr>
      <w:r w:rsidRPr="00D92BF7">
        <w:rPr>
          <w:lang w:val="en-IN" w:bidi="ar-SA"/>
        </w:rPr>
        <w:t>For BPSK demodulator, a coherent demodulator is taken as an example. In coherent detection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>technique the knowledge of the carrier frequency and phase must be known to the receiver. This can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>be achieved by using a Costas loop or a Phase Lock Loop (PLL) at the receiver. A PLL essentially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>locks to the incoming carrier frequency and tracks the variations in frequency and phase. For the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>following simulation, neither a PLL nor a Costas loop is used but instead the output of the PLL or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>Costas loop is used. For demonstration purposes we simply assume that the carrier phase recovery is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>done and directly use the generated reference frequency at the receiver -cos(ωt).</w:t>
      </w:r>
    </w:p>
    <w:p w14:paraId="79120DF3" w14:textId="691E9FBF" w:rsidR="00D92BF7" w:rsidRDefault="00D92BF7" w:rsidP="00D92BF7">
      <w:pPr>
        <w:rPr>
          <w:lang w:val="en-IN" w:bidi="ar-SA"/>
        </w:rPr>
      </w:pPr>
      <w:r w:rsidRPr="00D92BF7">
        <w:rPr>
          <w:lang w:val="en-IN" w:bidi="ar-SA"/>
        </w:rPr>
        <w:t>In the demodulator the received signal is multiplied by a reference frequency generator (assuming the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>PLL/Costas loop is present). The multiplied output is integrated over one bit period using an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 xml:space="preserve">integrator. A threshold detector </w:t>
      </w:r>
      <w:r w:rsidR="00530D64" w:rsidRPr="00D92BF7">
        <w:rPr>
          <w:lang w:val="en-IN" w:bidi="ar-SA"/>
        </w:rPr>
        <w:t>decides</w:t>
      </w:r>
      <w:r w:rsidRPr="00D92BF7">
        <w:rPr>
          <w:lang w:val="en-IN" w:bidi="ar-SA"/>
        </w:rPr>
        <w:t xml:space="preserve"> on each integrated bit based on a threshold. Since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 xml:space="preserve">an NRZ </w:t>
      </w:r>
      <w:r w:rsidR="00530D64" w:rsidRPr="00D92BF7">
        <w:rPr>
          <w:lang w:val="en-IN" w:bidi="ar-SA"/>
        </w:rPr>
        <w:t>signalling</w:t>
      </w:r>
      <w:r w:rsidRPr="00D92BF7">
        <w:rPr>
          <w:lang w:val="en-IN" w:bidi="ar-SA"/>
        </w:rPr>
        <w:t xml:space="preserve"> format is used with equal amplitudes in positive and negative direction, the</w:t>
      </w:r>
      <w:r w:rsidR="00B07993">
        <w:rPr>
          <w:lang w:val="en-IN" w:bidi="ar-SA"/>
        </w:rPr>
        <w:t xml:space="preserve"> </w:t>
      </w:r>
      <w:r w:rsidRPr="00D92BF7">
        <w:rPr>
          <w:lang w:val="en-IN" w:bidi="ar-SA"/>
        </w:rPr>
        <w:t>threshold for this case would be ’0′.</w:t>
      </w:r>
    </w:p>
    <w:p w14:paraId="44AE123F" w14:textId="77777777" w:rsidR="00A51C1D" w:rsidRDefault="00A51C1D" w:rsidP="00D92BF7">
      <w:pPr>
        <w:rPr>
          <w:lang w:val="en-IN" w:bidi="ar-SA"/>
        </w:rPr>
      </w:pPr>
    </w:p>
    <w:p w14:paraId="64FED52C" w14:textId="77777777" w:rsidR="009E3C72" w:rsidRPr="00F33CD2" w:rsidRDefault="009E3C72" w:rsidP="006E0F35">
      <w:pPr>
        <w:rPr>
          <w:lang w:val="en-IN" w:bidi="ar-SA"/>
        </w:rPr>
      </w:pPr>
      <w:r>
        <w:rPr>
          <w:noProof/>
          <w:lang w:val="en-US" w:bidi="ar-SA"/>
        </w:rPr>
        <w:drawing>
          <wp:inline distT="0" distB="0" distL="0" distR="0" wp14:anchorId="6C25763C" wp14:editId="7435CBBD">
            <wp:extent cx="4952381" cy="1428571"/>
            <wp:effectExtent l="0" t="0" r="635" b="635"/>
            <wp:docPr id="9" name="Picture 9" descr="A picture containing text, clock,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clock, watc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F478" w14:textId="77777777" w:rsidR="00165705" w:rsidRPr="00F33CD2" w:rsidRDefault="00165705">
      <w:pPr>
        <w:rPr>
          <w:rFonts w:cstheme="minorHAnsi"/>
          <w:szCs w:val="24"/>
        </w:rPr>
      </w:pPr>
    </w:p>
    <w:p w14:paraId="33636042" w14:textId="6989CC36" w:rsidR="002C38F4" w:rsidRDefault="000C01B0" w:rsidP="000C01B0">
      <w:pPr>
        <w:rPr>
          <w:rFonts w:cstheme="minorHAnsi"/>
          <w:szCs w:val="24"/>
        </w:rPr>
      </w:pPr>
      <w:r w:rsidRPr="000C01B0">
        <w:rPr>
          <w:rFonts w:cstheme="minorHAnsi"/>
          <w:szCs w:val="24"/>
        </w:rPr>
        <w:t>This concept is extended further to simulate the performance of BPSK modulation technique</w:t>
      </w:r>
      <w:r w:rsidR="00B07993">
        <w:rPr>
          <w:rFonts w:cstheme="minorHAnsi"/>
          <w:szCs w:val="24"/>
        </w:rPr>
        <w:t xml:space="preserve"> </w:t>
      </w:r>
      <w:r w:rsidRPr="000C01B0">
        <w:rPr>
          <w:rFonts w:cstheme="minorHAnsi"/>
          <w:szCs w:val="24"/>
        </w:rPr>
        <w:t>over an AWGN. Note that this is a baseband simulation of BPSK modulation and demodulation.</w:t>
      </w:r>
      <w:r w:rsidR="00B07993">
        <w:rPr>
          <w:rFonts w:cstheme="minorHAnsi"/>
          <w:szCs w:val="24"/>
        </w:rPr>
        <w:t xml:space="preserve"> </w:t>
      </w:r>
      <w:r w:rsidRPr="000C01B0">
        <w:rPr>
          <w:rFonts w:cstheme="minorHAnsi"/>
          <w:szCs w:val="24"/>
        </w:rPr>
        <w:t>Baseband simulation is faster and yields performance results same as that of pass band simulation.</w:t>
      </w:r>
    </w:p>
    <w:p w14:paraId="06709474" w14:textId="77777777" w:rsidR="00BC5F76" w:rsidRPr="00BC5F76" w:rsidRDefault="00BC5F76" w:rsidP="00C1286C">
      <w:pPr>
        <w:pStyle w:val="Heading2"/>
      </w:pPr>
      <w:r w:rsidRPr="00BC5F76">
        <w:t>Transmitter:</w:t>
      </w:r>
    </w:p>
    <w:p w14:paraId="27FBDCC4" w14:textId="666C1938" w:rsidR="00641AAC" w:rsidRDefault="00BC5F76" w:rsidP="00BC5F76">
      <w:pPr>
        <w:rPr>
          <w:rFonts w:cstheme="minorHAnsi"/>
          <w:szCs w:val="24"/>
        </w:rPr>
      </w:pPr>
      <w:r w:rsidRPr="00BC5F76">
        <w:rPr>
          <w:rFonts w:cstheme="minorHAnsi"/>
          <w:szCs w:val="24"/>
        </w:rPr>
        <w:t>For the BPSK modulation, a series of binary input message bits are generated of which 1′s are</w:t>
      </w:r>
      <w:r w:rsidR="00B07993">
        <w:rPr>
          <w:rFonts w:cstheme="minorHAnsi"/>
          <w:szCs w:val="24"/>
        </w:rPr>
        <w:t xml:space="preserve"> </w:t>
      </w:r>
      <w:r w:rsidRPr="00BC5F76">
        <w:rPr>
          <w:rFonts w:cstheme="minorHAnsi"/>
          <w:szCs w:val="24"/>
        </w:rPr>
        <w:t>represented by 1V and 0′s are translated as -1V (equivalent to NRZ coding</w:t>
      </w:r>
      <w:r w:rsidR="002570D7">
        <w:rPr>
          <w:rFonts w:cstheme="minorHAnsi"/>
          <w:szCs w:val="24"/>
        </w:rPr>
        <w:t xml:space="preserve">). </w:t>
      </w:r>
    </w:p>
    <w:p w14:paraId="04510EA4" w14:textId="77777777" w:rsidR="00641AAC" w:rsidRDefault="00BC5F76" w:rsidP="00BC5F76">
      <w:pPr>
        <w:rPr>
          <w:rFonts w:cstheme="minorHAnsi"/>
          <w:szCs w:val="24"/>
        </w:rPr>
      </w:pPr>
      <w:r w:rsidRPr="00BC5F76">
        <w:rPr>
          <w:rFonts w:cstheme="minorHAnsi"/>
          <w:szCs w:val="24"/>
        </w:rPr>
        <w:t>AWGN channel:</w:t>
      </w:r>
    </w:p>
    <w:p w14:paraId="34AB6F56" w14:textId="77777777" w:rsidR="00BC5F76" w:rsidRDefault="00BC5F76" w:rsidP="00BC5F76">
      <w:pPr>
        <w:rPr>
          <w:rFonts w:cstheme="minorHAnsi"/>
          <w:szCs w:val="24"/>
        </w:rPr>
      </w:pPr>
      <w:r w:rsidRPr="00BC5F76">
        <w:rPr>
          <w:rFonts w:cstheme="minorHAnsi"/>
          <w:szCs w:val="24"/>
        </w:rPr>
        <w:t xml:space="preserve">For BPSK modulation the channel can be </w:t>
      </w:r>
      <w:r w:rsidR="00530D64" w:rsidRPr="00BC5F76">
        <w:rPr>
          <w:rFonts w:cstheme="minorHAnsi"/>
          <w:szCs w:val="24"/>
        </w:rPr>
        <w:t>modelled</w:t>
      </w:r>
      <w:r w:rsidRPr="00BC5F76">
        <w:rPr>
          <w:rFonts w:cstheme="minorHAnsi"/>
          <w:szCs w:val="24"/>
        </w:rPr>
        <w:t xml:space="preserve"> as</w:t>
      </w:r>
    </w:p>
    <w:p w14:paraId="2FDB1434" w14:textId="77777777" w:rsidR="001320A3" w:rsidRDefault="00BE73F3" w:rsidP="00BC5F76">
      <w:pPr>
        <w:rPr>
          <w:rFonts w:cstheme="minorHAnsi"/>
          <w:szCs w:val="24"/>
        </w:rPr>
      </w:pPr>
      <m:oMathPara>
        <m:oMath>
          <m:r>
            <w:rPr>
              <w:rFonts w:ascii="Cambria Math" w:hAnsi="Cambria Math" w:cstheme="minorHAnsi"/>
              <w:szCs w:val="24"/>
            </w:rPr>
            <m:t>y=ax+n</m:t>
          </m:r>
        </m:oMath>
      </m:oMathPara>
    </w:p>
    <w:p w14:paraId="02A2E031" w14:textId="5A0916B8" w:rsidR="001320A3" w:rsidRPr="001320A3" w:rsidRDefault="001320A3" w:rsidP="001320A3">
      <w:pPr>
        <w:rPr>
          <w:rFonts w:cstheme="minorHAnsi"/>
          <w:szCs w:val="24"/>
        </w:rPr>
      </w:pPr>
      <w:r>
        <w:rPr>
          <w:rFonts w:cstheme="minorHAnsi"/>
          <w:szCs w:val="24"/>
        </w:rPr>
        <w:t>w</w:t>
      </w:r>
      <w:r w:rsidRPr="001320A3">
        <w:rPr>
          <w:rFonts w:cstheme="minorHAnsi"/>
          <w:szCs w:val="24"/>
        </w:rPr>
        <w:t>here, y is the received signal at the input of the BPSK receiver, x is the modulated signal</w:t>
      </w:r>
      <w:r w:rsidR="00B07993">
        <w:rPr>
          <w:rFonts w:cstheme="minorHAnsi"/>
          <w:szCs w:val="24"/>
        </w:rPr>
        <w:t xml:space="preserve"> </w:t>
      </w:r>
      <w:r w:rsidRPr="001320A3">
        <w:rPr>
          <w:rFonts w:cstheme="minorHAnsi"/>
          <w:szCs w:val="24"/>
        </w:rPr>
        <w:t>transmitted through the channel, ‘a’ is the channel amplitude scaling factor for the transmitted signal</w:t>
      </w:r>
      <w:r w:rsidR="00B07993">
        <w:rPr>
          <w:rFonts w:cstheme="minorHAnsi"/>
          <w:szCs w:val="24"/>
        </w:rPr>
        <w:t xml:space="preserve"> </w:t>
      </w:r>
      <w:r w:rsidRPr="001320A3">
        <w:rPr>
          <w:rFonts w:cstheme="minorHAnsi"/>
          <w:szCs w:val="24"/>
        </w:rPr>
        <w:t>usually assumed as unity. ‘n’ is the Additive Gaussian White Noise random variable with zero mean</w:t>
      </w:r>
      <w:r w:rsidR="00B07993">
        <w:rPr>
          <w:rFonts w:cstheme="minorHAnsi"/>
          <w:szCs w:val="24"/>
        </w:rPr>
        <w:t xml:space="preserve"> </w:t>
      </w:r>
      <w:r w:rsidRPr="001320A3">
        <w:rPr>
          <w:rFonts w:cstheme="minorHAnsi"/>
          <w:szCs w:val="24"/>
        </w:rPr>
        <w:t>and variance</w:t>
      </w:r>
      <m:oMath>
        <m:sSup>
          <m:sSupPr>
            <m:ctrlPr>
              <w:rPr>
                <w:rFonts w:ascii="Cambria Math" w:hAnsi="Cambria Math" w:cstheme="minorHAnsi"/>
                <w:i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Cs w:val="24"/>
              </w:rPr>
              <m:t>σ</m:t>
            </m:r>
          </m:e>
          <m:sup>
            <m:r>
              <w:rPr>
                <w:rFonts w:ascii="Cambria Math" w:hAnsi="Cambria Math" w:cstheme="minorHAnsi"/>
                <w:szCs w:val="24"/>
              </w:rPr>
              <m:t>2</m:t>
            </m:r>
          </m:sup>
        </m:sSup>
      </m:oMath>
      <w:r>
        <w:rPr>
          <w:rFonts w:eastAsiaTheme="minorEastAsia" w:cstheme="minorHAnsi"/>
          <w:szCs w:val="24"/>
        </w:rPr>
        <w:t>.</w:t>
      </w:r>
    </w:p>
    <w:p w14:paraId="3D7F6E59" w14:textId="77777777" w:rsidR="001320A3" w:rsidRDefault="001320A3" w:rsidP="001320A3">
      <w:pPr>
        <w:rPr>
          <w:rFonts w:cstheme="minorHAnsi"/>
          <w:szCs w:val="24"/>
        </w:rPr>
      </w:pPr>
      <w:r w:rsidRPr="001320A3">
        <w:rPr>
          <w:rFonts w:cstheme="minorHAnsi"/>
          <w:szCs w:val="24"/>
        </w:rPr>
        <w:t>For an AWGN channel, the noise variance in terms of noise power spectral density (</w:t>
      </w:r>
      <m:oMath>
        <m:sSub>
          <m:sSubPr>
            <m:ctrlPr>
              <w:rPr>
                <w:rFonts w:ascii="Cambria Math" w:hAnsi="Cambria Math" w:cstheme="minorHAnsi"/>
                <w:i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Cs w:val="24"/>
              </w:rPr>
              <m:t>N</m:t>
            </m:r>
          </m:e>
          <m:sub>
            <m:r>
              <w:rPr>
                <w:rFonts w:ascii="Cambria Math" w:hAnsi="Cambria Math" w:cstheme="minorHAnsi"/>
                <w:szCs w:val="24"/>
              </w:rPr>
              <m:t>0</m:t>
            </m:r>
          </m:sub>
        </m:sSub>
      </m:oMath>
      <w:r w:rsidRPr="001320A3">
        <w:rPr>
          <w:rFonts w:cstheme="minorHAnsi"/>
          <w:szCs w:val="24"/>
        </w:rPr>
        <w:t>) is given by</w:t>
      </w:r>
    </w:p>
    <w:p w14:paraId="5CB92F2A" w14:textId="77777777" w:rsidR="000B7149" w:rsidRPr="001320A3" w:rsidRDefault="00000000" w:rsidP="001320A3">
      <w:pPr>
        <w:rPr>
          <w:rFonts w:cstheme="minorHAnsi"/>
          <w:szCs w:val="24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theme="minorHAnsi"/>
                  <w:szCs w:val="24"/>
                </w:rPr>
                <m:t>2</m:t>
              </m:r>
            </m:sup>
          </m:sSup>
          <m:r>
            <w:rPr>
              <w:rFonts w:ascii="Cambria Math" w:hAnsi="Cambria Math" w:cstheme="minorHAnsi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Cs w:val="24"/>
                </w:rPr>
                <m:t>2</m:t>
              </m:r>
            </m:den>
          </m:f>
        </m:oMath>
      </m:oMathPara>
    </w:p>
    <w:p w14:paraId="47533F24" w14:textId="77777777" w:rsidR="001320A3" w:rsidRDefault="001320A3" w:rsidP="001320A3">
      <w:pPr>
        <w:rPr>
          <w:rFonts w:cstheme="minorHAnsi"/>
          <w:szCs w:val="24"/>
        </w:rPr>
      </w:pPr>
      <w:r w:rsidRPr="001320A3">
        <w:rPr>
          <w:rFonts w:cstheme="minorHAnsi"/>
          <w:szCs w:val="24"/>
        </w:rPr>
        <w:t>For M-ARY modulation schemes like M-PSK including BPSK, the symbol energy is given by</w:t>
      </w:r>
    </w:p>
    <w:p w14:paraId="5FAA1C98" w14:textId="77777777" w:rsidR="00A56C6A" w:rsidRPr="001320A3" w:rsidRDefault="00000000" w:rsidP="001320A3">
      <w:pPr>
        <w:rPr>
          <w:rFonts w:cstheme="minorHAnsi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Cs w:val="24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Cs w:val="24"/>
                </w:rPr>
                <m:t>s</m:t>
              </m:r>
            </m:sub>
          </m:sSub>
          <m:r>
            <w:rPr>
              <w:rFonts w:ascii="Cambria Math" w:hAnsi="Cambria Math" w:cstheme="minorHAnsi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Cs w:val="24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szCs w:val="24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Cs w:val="24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szCs w:val="24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Cs w:val="24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Cs w:val="24"/>
                </w:rPr>
                <m:t>b</m:t>
              </m:r>
            </m:sub>
          </m:sSub>
        </m:oMath>
      </m:oMathPara>
    </w:p>
    <w:p w14:paraId="1C17EF3A" w14:textId="29B9733A" w:rsidR="001320A3" w:rsidRPr="001320A3" w:rsidRDefault="001320A3" w:rsidP="001320A3">
      <w:pPr>
        <w:rPr>
          <w:rFonts w:cstheme="minorHAnsi"/>
          <w:szCs w:val="24"/>
        </w:rPr>
      </w:pPr>
      <w:r w:rsidRPr="001320A3">
        <w:rPr>
          <w:rFonts w:cstheme="minorHAnsi"/>
          <w:szCs w:val="24"/>
        </w:rPr>
        <w:t xml:space="preserve">Where, </w:t>
      </w:r>
      <m:oMath>
        <m:sSub>
          <m:sSubPr>
            <m:ctrlPr>
              <w:rPr>
                <w:rFonts w:ascii="Cambria Math" w:hAnsi="Cambria Math" w:cstheme="minorHAnsi"/>
                <w:i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Cs w:val="24"/>
              </w:rPr>
              <m:t>E</m:t>
            </m:r>
          </m:e>
          <m:sub>
            <m:r>
              <w:rPr>
                <w:rFonts w:ascii="Cambria Math" w:hAnsi="Cambria Math" w:cstheme="minorHAnsi"/>
                <w:szCs w:val="24"/>
              </w:rPr>
              <m:t>s</m:t>
            </m:r>
          </m:sub>
        </m:sSub>
      </m:oMath>
      <w:r w:rsidRPr="001320A3">
        <w:rPr>
          <w:rFonts w:cstheme="minorHAnsi"/>
          <w:szCs w:val="24"/>
        </w:rPr>
        <w:t xml:space="preserve"> =Symbol energy per modulated bit (x), </w:t>
      </w:r>
      <m:oMath>
        <m:sSub>
          <m:sSubPr>
            <m:ctrlPr>
              <w:rPr>
                <w:rFonts w:ascii="Cambria Math" w:hAnsi="Cambria Math" w:cstheme="minorHAnsi"/>
                <w:i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Cs w:val="24"/>
              </w:rPr>
              <m:t>m</m:t>
            </m:r>
          </m:sub>
        </m:sSub>
        <m:r>
          <w:rPr>
            <w:rFonts w:ascii="Cambria Math" w:hAnsi="Cambria Math" w:cstheme="minorHAnsi"/>
            <w:szCs w:val="24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theme="minorHAnsi"/>
                <w:szCs w:val="24"/>
              </w:rPr>
              <m:t>M</m:t>
            </m:r>
          </m:e>
        </m:func>
      </m:oMath>
      <w:r w:rsidR="00BE73F3">
        <w:rPr>
          <w:rFonts w:eastAsiaTheme="minorEastAsia" w:cstheme="minorHAnsi"/>
          <w:szCs w:val="24"/>
        </w:rPr>
        <w:t>,</w:t>
      </w:r>
      <w:r w:rsidRPr="001320A3">
        <w:rPr>
          <w:rFonts w:cstheme="minorHAnsi"/>
          <w:szCs w:val="24"/>
        </w:rPr>
        <w:t xml:space="preserve"> (for BPSK M=2, QPSK M=4, 16QAM M=16 etc..,). R C is the code rate of the system if a coding scheme is used. In this example, since</w:t>
      </w:r>
      <w:r w:rsidR="00B07993">
        <w:rPr>
          <w:rFonts w:cstheme="minorHAnsi"/>
          <w:szCs w:val="24"/>
        </w:rPr>
        <w:t xml:space="preserve"> </w:t>
      </w:r>
      <w:r w:rsidRPr="001320A3">
        <w:rPr>
          <w:rFonts w:cstheme="minorHAnsi"/>
          <w:szCs w:val="24"/>
        </w:rPr>
        <w:t>no coding scheme is used R c = 1. E b is the Energy per information bit.</w:t>
      </w:r>
    </w:p>
    <w:p w14:paraId="5D414F26" w14:textId="4A863E81" w:rsidR="001320A3" w:rsidRDefault="001320A3" w:rsidP="001320A3">
      <w:pPr>
        <w:rPr>
          <w:rFonts w:cstheme="minorHAnsi"/>
          <w:szCs w:val="24"/>
        </w:rPr>
      </w:pPr>
      <w:r w:rsidRPr="001320A3">
        <w:rPr>
          <w:rFonts w:cstheme="minorHAnsi"/>
          <w:szCs w:val="24"/>
        </w:rPr>
        <w:t xml:space="preserve">Assuming </w:t>
      </w:r>
      <m:oMath>
        <m:sSub>
          <m:sSubPr>
            <m:ctrlPr>
              <w:rPr>
                <w:rFonts w:ascii="Cambria Math" w:hAnsi="Cambria Math" w:cstheme="minorHAnsi"/>
                <w:i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Cs w:val="24"/>
              </w:rPr>
              <m:t>E</m:t>
            </m:r>
          </m:e>
          <m:sub>
            <m:r>
              <w:rPr>
                <w:rFonts w:ascii="Cambria Math" w:hAnsi="Cambria Math" w:cstheme="minorHAnsi"/>
                <w:szCs w:val="24"/>
              </w:rPr>
              <m:t>s</m:t>
            </m:r>
          </m:sub>
        </m:sSub>
        <m:r>
          <w:rPr>
            <w:rFonts w:ascii="Cambria Math" w:hAnsi="Cambria Math" w:cstheme="minorHAnsi"/>
            <w:szCs w:val="24"/>
          </w:rPr>
          <m:t>=1</m:t>
        </m:r>
      </m:oMath>
      <w:r w:rsidRPr="001320A3">
        <w:rPr>
          <w:rFonts w:cstheme="minorHAnsi"/>
          <w:szCs w:val="24"/>
        </w:rPr>
        <w:t>for BPSK (Symbol energy normalized to 1) E b /N 0 can be represented as (using above</w:t>
      </w:r>
      <w:r w:rsidR="00B07993">
        <w:rPr>
          <w:rFonts w:cstheme="minorHAnsi"/>
          <w:szCs w:val="24"/>
        </w:rPr>
        <w:t xml:space="preserve"> </w:t>
      </w:r>
      <w:r w:rsidRPr="001320A3">
        <w:rPr>
          <w:rFonts w:cstheme="minorHAnsi"/>
          <w:szCs w:val="24"/>
        </w:rPr>
        <w:t>equations),</w:t>
      </w:r>
    </w:p>
    <w:p w14:paraId="2D863ECC" w14:textId="77777777" w:rsidR="00210D79" w:rsidRDefault="00210D79" w:rsidP="001320A3">
      <w:pPr>
        <w:rPr>
          <w:rFonts w:cstheme="minorHAnsi"/>
          <w:szCs w:val="24"/>
        </w:rPr>
      </w:pPr>
      <w:r>
        <w:rPr>
          <w:noProof/>
          <w:lang w:val="en-US" w:bidi="ar-SA"/>
        </w:rPr>
        <w:drawing>
          <wp:inline distT="0" distB="0" distL="0" distR="0" wp14:anchorId="4ED5F9E3" wp14:editId="01E0466C">
            <wp:extent cx="2609524" cy="476190"/>
            <wp:effectExtent l="0" t="0" r="635" b="63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D15C" w14:textId="77777777" w:rsidR="00210D79" w:rsidRDefault="00BF0886" w:rsidP="001320A3">
      <w:pPr>
        <w:rPr>
          <w:rFonts w:cstheme="minorHAnsi"/>
          <w:szCs w:val="24"/>
        </w:rPr>
      </w:pPr>
      <w:r w:rsidRPr="00BF0886">
        <w:rPr>
          <w:rFonts w:cstheme="minorHAnsi"/>
          <w:szCs w:val="24"/>
        </w:rPr>
        <w:t xml:space="preserve">From the above equation the noise variance for the given </w:t>
      </w:r>
      <m:oMath>
        <m:f>
          <m:fPr>
            <m:type m:val="skw"/>
            <m:ctrlPr>
              <w:rPr>
                <w:rFonts w:ascii="Cambria Math" w:hAnsi="Cambria Math" w:cstheme="minorHAnsi"/>
                <w:i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theme="minorHAnsi"/>
                    <w:szCs w:val="24"/>
                  </w:rPr>
                  <m:t>0</m:t>
                </m:r>
              </m:sub>
            </m:sSub>
          </m:den>
        </m:f>
      </m:oMath>
      <w:r w:rsidRPr="00BF0886">
        <w:rPr>
          <w:rFonts w:cstheme="minorHAnsi"/>
          <w:szCs w:val="24"/>
        </w:rPr>
        <w:t>can be calculated as</w:t>
      </w:r>
    </w:p>
    <w:p w14:paraId="03236136" w14:textId="77777777" w:rsidR="00072170" w:rsidRDefault="00072170" w:rsidP="001320A3">
      <w:pPr>
        <w:rPr>
          <w:rFonts w:cstheme="minorHAnsi"/>
          <w:szCs w:val="24"/>
        </w:rPr>
      </w:pPr>
      <w:r>
        <w:rPr>
          <w:noProof/>
          <w:lang w:val="en-US" w:bidi="ar-SA"/>
        </w:rPr>
        <w:drawing>
          <wp:inline distT="0" distB="0" distL="0" distR="0" wp14:anchorId="13FA3F41" wp14:editId="025965EE">
            <wp:extent cx="1314286" cy="495238"/>
            <wp:effectExtent l="0" t="0" r="635" b="635"/>
            <wp:docPr id="11" name="Picture 11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whiteboar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286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FD3A" w14:textId="1C5DC023" w:rsidR="00EC0348" w:rsidRPr="00EC0348" w:rsidRDefault="00EC0348" w:rsidP="00EC0348">
      <w:pPr>
        <w:rPr>
          <w:rFonts w:cstheme="minorHAnsi"/>
          <w:szCs w:val="24"/>
        </w:rPr>
      </w:pPr>
      <w:r w:rsidRPr="00EC0348">
        <w:rPr>
          <w:rFonts w:cstheme="minorHAnsi"/>
          <w:szCs w:val="24"/>
        </w:rPr>
        <w:t xml:space="preserve">For the channel model “randn” function in </w:t>
      </w:r>
      <w:r w:rsidRPr="00C02510">
        <w:rPr>
          <w:rFonts w:cstheme="minorHAnsi"/>
          <w:caps/>
          <w:szCs w:val="24"/>
        </w:rPr>
        <w:t>Matlab</w:t>
      </w:r>
      <w:r w:rsidRPr="00EC0348">
        <w:rPr>
          <w:rFonts w:cstheme="minorHAnsi"/>
          <w:szCs w:val="24"/>
        </w:rPr>
        <w:t xml:space="preserve"> is used to generate the noise term. This function</w:t>
      </w:r>
      <w:r w:rsidR="00B07993">
        <w:rPr>
          <w:rFonts w:cstheme="minorHAnsi"/>
          <w:szCs w:val="24"/>
        </w:rPr>
        <w:t xml:space="preserve"> </w:t>
      </w:r>
      <w:r w:rsidRPr="00EC0348">
        <w:rPr>
          <w:rFonts w:cstheme="minorHAnsi"/>
          <w:szCs w:val="24"/>
        </w:rPr>
        <w:t>generates noise with unit variance and zero mean. In order to generate a noise with sigma    for the</w:t>
      </w:r>
      <w:r w:rsidR="00B07993">
        <w:rPr>
          <w:rFonts w:cstheme="minorHAnsi"/>
          <w:szCs w:val="24"/>
        </w:rPr>
        <w:t xml:space="preserve"> </w:t>
      </w:r>
      <w:r w:rsidRPr="00EC0348">
        <w:rPr>
          <w:rFonts w:cstheme="minorHAnsi"/>
          <w:szCs w:val="24"/>
        </w:rPr>
        <w:t>given E b /N 0 ratio, use the above equation, find   , multiply the “randn” generated noise with this sigma, add this final noise term with the transmitted signal to get the received signal.</w:t>
      </w:r>
    </w:p>
    <w:p w14:paraId="7A838524" w14:textId="77777777" w:rsidR="00EC0348" w:rsidRPr="00EC0348" w:rsidRDefault="00EC0348" w:rsidP="00C1286C">
      <w:pPr>
        <w:pStyle w:val="Heading2"/>
      </w:pPr>
      <w:r w:rsidRPr="00EC0348">
        <w:t>Receiver:</w:t>
      </w:r>
    </w:p>
    <w:p w14:paraId="2297BC94" w14:textId="77777777" w:rsidR="00EC0348" w:rsidRDefault="00EC0348" w:rsidP="00EC0348">
      <w:pPr>
        <w:rPr>
          <w:rFonts w:cstheme="minorHAnsi"/>
          <w:szCs w:val="24"/>
        </w:rPr>
      </w:pPr>
      <w:r w:rsidRPr="00EC0348">
        <w:rPr>
          <w:rFonts w:cstheme="minorHAnsi"/>
          <w:szCs w:val="24"/>
        </w:rPr>
        <w:t xml:space="preserve">BPSK receiver can be a simple threshold detector which categorizes the received signal as ‘0’ or ‘1’depending on the threshold that is being set. </w:t>
      </w:r>
    </w:p>
    <w:p w14:paraId="322A2F0A" w14:textId="57D80859" w:rsidR="006A3CA7" w:rsidRPr="006A3CA7" w:rsidRDefault="006A3CA7" w:rsidP="006A3CA7">
      <w:pPr>
        <w:rPr>
          <w:rFonts w:cstheme="minorHAnsi"/>
          <w:szCs w:val="24"/>
        </w:rPr>
      </w:pPr>
      <w:r w:rsidRPr="006A3CA7">
        <w:rPr>
          <w:rFonts w:cstheme="minorHAnsi"/>
          <w:szCs w:val="24"/>
        </w:rPr>
        <w:t>Considering a binary symmetric channel, where the a-priori probabilities of 0’s and 1’s are equal, the</w:t>
      </w:r>
      <w:r w:rsidR="00B07993">
        <w:rPr>
          <w:rFonts w:cstheme="minorHAnsi"/>
          <w:szCs w:val="24"/>
        </w:rPr>
        <w:t xml:space="preserve"> </w:t>
      </w:r>
      <w:r w:rsidRPr="006A3CA7">
        <w:rPr>
          <w:rFonts w:cstheme="minorHAnsi"/>
          <w:szCs w:val="24"/>
        </w:rPr>
        <w:t>decision threshold can be conveniently set to T=0. The comparator decides whether the projected</w:t>
      </w:r>
      <w:r w:rsidR="00B07993">
        <w:rPr>
          <w:rFonts w:cstheme="minorHAnsi"/>
          <w:szCs w:val="24"/>
        </w:rPr>
        <w:t xml:space="preserve"> </w:t>
      </w:r>
      <w:r w:rsidRPr="006A3CA7">
        <w:rPr>
          <w:rFonts w:cstheme="minorHAnsi"/>
          <w:szCs w:val="24"/>
        </w:rPr>
        <w:t>symbols are falling in region A or region B. If the symbols fall in region A, then it will decide that 1was transmitted. It they fall in region B, the decision will be in favor of ‘0’.</w:t>
      </w:r>
    </w:p>
    <w:p w14:paraId="175B7218" w14:textId="2CA56253" w:rsidR="006A3CA7" w:rsidRPr="006A3CA7" w:rsidRDefault="006A3CA7" w:rsidP="006A3CA7">
      <w:pPr>
        <w:rPr>
          <w:rFonts w:cstheme="minorHAnsi"/>
          <w:szCs w:val="24"/>
        </w:rPr>
      </w:pPr>
      <w:r w:rsidRPr="006A3CA7">
        <w:rPr>
          <w:rFonts w:cstheme="minorHAnsi"/>
          <w:szCs w:val="24"/>
        </w:rPr>
        <w:t>For deriving the performance of the receiver, the decision process made by the comparator is applied</w:t>
      </w:r>
      <w:r w:rsidR="00B07993">
        <w:rPr>
          <w:rFonts w:cstheme="minorHAnsi"/>
          <w:szCs w:val="24"/>
        </w:rPr>
        <w:t xml:space="preserve"> </w:t>
      </w:r>
      <w:r w:rsidRPr="006A3CA7">
        <w:rPr>
          <w:rFonts w:cstheme="minorHAnsi"/>
          <w:szCs w:val="24"/>
        </w:rPr>
        <w:t xml:space="preserve">to the underlying distribution </w:t>
      </w:r>
      <w:r w:rsidR="00ED569F" w:rsidRPr="006A3CA7">
        <w:rPr>
          <w:rFonts w:cstheme="minorHAnsi"/>
          <w:szCs w:val="24"/>
        </w:rPr>
        <w:t>model. The</w:t>
      </w:r>
      <w:r w:rsidRPr="006A3CA7">
        <w:rPr>
          <w:rFonts w:cstheme="minorHAnsi"/>
          <w:szCs w:val="24"/>
        </w:rPr>
        <w:t xml:space="preserve"> symbols projected on the axis will follow a Gaussian</w:t>
      </w:r>
      <w:r w:rsidR="00B07993">
        <w:rPr>
          <w:rFonts w:cstheme="minorHAnsi"/>
          <w:szCs w:val="24"/>
        </w:rPr>
        <w:t xml:space="preserve"> </w:t>
      </w:r>
      <w:r w:rsidRPr="006A3CA7">
        <w:rPr>
          <w:rFonts w:cstheme="minorHAnsi"/>
          <w:szCs w:val="24"/>
        </w:rPr>
        <w:t>distribution. The threshold for decision is set to T=0. A received bit is in error, if the transmitted bit</w:t>
      </w:r>
      <w:r w:rsidR="00B07993">
        <w:rPr>
          <w:rFonts w:cstheme="minorHAnsi"/>
          <w:szCs w:val="24"/>
        </w:rPr>
        <w:t xml:space="preserve"> </w:t>
      </w:r>
      <w:r w:rsidRPr="006A3CA7">
        <w:rPr>
          <w:rFonts w:cstheme="minorHAnsi"/>
          <w:szCs w:val="24"/>
        </w:rPr>
        <w:t>is ‘0’ &amp; the decision output is ‘1’. Similarly, the received bit is considered to be in error - if the</w:t>
      </w:r>
      <w:r w:rsidR="00B07993">
        <w:rPr>
          <w:rFonts w:cstheme="minorHAnsi"/>
          <w:szCs w:val="24"/>
        </w:rPr>
        <w:t xml:space="preserve"> </w:t>
      </w:r>
      <w:r w:rsidRPr="006A3CA7">
        <w:rPr>
          <w:rFonts w:cstheme="minorHAnsi"/>
          <w:szCs w:val="24"/>
        </w:rPr>
        <w:t>transmitted bit is ‘1’ &amp; the decision output is ‘0’.</w:t>
      </w:r>
    </w:p>
    <w:p w14:paraId="2A34C5EE" w14:textId="77777777" w:rsidR="006A3CA7" w:rsidRDefault="006A3CA7" w:rsidP="006A3CA7">
      <w:pPr>
        <w:rPr>
          <w:rFonts w:cstheme="minorHAnsi"/>
          <w:szCs w:val="24"/>
        </w:rPr>
      </w:pPr>
      <w:r w:rsidRPr="006A3CA7">
        <w:rPr>
          <w:rFonts w:cstheme="minorHAnsi"/>
          <w:szCs w:val="24"/>
        </w:rPr>
        <w:t>This is expressed in terms of probability of error as,</w:t>
      </w:r>
    </w:p>
    <w:p w14:paraId="459A12AD" w14:textId="77777777" w:rsidR="00BD3284" w:rsidRDefault="003F7B26" w:rsidP="006A3CA7">
      <w:pPr>
        <w:rPr>
          <w:rFonts w:cstheme="minorHAnsi"/>
          <w:szCs w:val="24"/>
        </w:rPr>
      </w:pPr>
      <w:r>
        <w:rPr>
          <w:noProof/>
          <w:lang w:val="en-US" w:bidi="ar-SA"/>
        </w:rPr>
        <w:drawing>
          <wp:inline distT="0" distB="0" distL="0" distR="0" wp14:anchorId="3AA80040" wp14:editId="5A1E7835">
            <wp:extent cx="4032457" cy="27306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612C" w14:textId="77777777" w:rsidR="003F7B26" w:rsidRDefault="001B4A89" w:rsidP="006A3CA7">
      <w:pPr>
        <w:rPr>
          <w:rFonts w:cstheme="minorHAnsi"/>
          <w:szCs w:val="24"/>
        </w:rPr>
      </w:pPr>
      <w:r w:rsidRPr="001B4A89">
        <w:rPr>
          <w:rFonts w:cstheme="minorHAnsi"/>
          <w:szCs w:val="24"/>
        </w:rPr>
        <w:t>Or equivalently,</w:t>
      </w:r>
    </w:p>
    <w:p w14:paraId="0F5BA529" w14:textId="77777777" w:rsidR="003F7B26" w:rsidRDefault="003F7B26" w:rsidP="006A3CA7">
      <w:pPr>
        <w:rPr>
          <w:rFonts w:cstheme="minorHAnsi"/>
          <w:szCs w:val="24"/>
        </w:rPr>
      </w:pPr>
      <w:r>
        <w:rPr>
          <w:noProof/>
          <w:lang w:val="en-US" w:bidi="ar-SA"/>
        </w:rPr>
        <w:drawing>
          <wp:inline distT="0" distB="0" distL="0" distR="0" wp14:anchorId="5DF67BBE" wp14:editId="53F616D7">
            <wp:extent cx="2286117" cy="20321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D702" w14:textId="5FB9CC50" w:rsidR="00ED3D74" w:rsidRDefault="00ED3D74" w:rsidP="006A3CA7">
      <w:pPr>
        <w:rPr>
          <w:rFonts w:cstheme="minorHAnsi"/>
          <w:szCs w:val="24"/>
        </w:rPr>
      </w:pPr>
      <w:r w:rsidRPr="00ED3D74">
        <w:rPr>
          <w:rFonts w:cstheme="minorHAnsi"/>
          <w:szCs w:val="24"/>
        </w:rPr>
        <w:t>By applying Bayes Theorem,</w:t>
      </w:r>
      <w:r w:rsidR="00B07993">
        <w:rPr>
          <w:rFonts w:cstheme="minorHAnsi"/>
          <w:szCs w:val="24"/>
        </w:rPr>
        <w:t xml:space="preserve"> </w:t>
      </w:r>
      <w:r w:rsidRPr="00ED3D74">
        <w:rPr>
          <w:rFonts w:cstheme="minorHAnsi"/>
          <w:szCs w:val="24"/>
        </w:rPr>
        <w:t>Q functions and error functions</w:t>
      </w:r>
      <w:r>
        <w:rPr>
          <w:rFonts w:cstheme="minorHAnsi"/>
          <w:szCs w:val="24"/>
        </w:rPr>
        <w:t>,</w:t>
      </w:r>
      <w:r w:rsidR="00296704">
        <w:rPr>
          <w:rFonts w:cstheme="minorHAnsi"/>
          <w:szCs w:val="24"/>
        </w:rPr>
        <w:t xml:space="preserve"> we can write,</w:t>
      </w:r>
    </w:p>
    <w:p w14:paraId="11D43BA6" w14:textId="77777777" w:rsidR="005E4B43" w:rsidRDefault="005E4B43" w:rsidP="006A3CA7">
      <w:pPr>
        <w:rPr>
          <w:rFonts w:cstheme="minorHAnsi"/>
          <w:szCs w:val="24"/>
        </w:rPr>
      </w:pPr>
    </w:p>
    <w:p w14:paraId="16011391" w14:textId="77777777" w:rsidR="005E4B43" w:rsidRDefault="005E4B43" w:rsidP="006A3CA7">
      <w:pPr>
        <w:rPr>
          <w:rFonts w:cstheme="minorHAnsi"/>
          <w:szCs w:val="24"/>
        </w:rPr>
      </w:pPr>
      <w:r>
        <w:rPr>
          <w:noProof/>
          <w:lang w:val="en-US" w:bidi="ar-SA"/>
        </w:rPr>
        <w:drawing>
          <wp:inline distT="0" distB="0" distL="0" distR="0" wp14:anchorId="22D728BF" wp14:editId="3342FDC8">
            <wp:extent cx="3130711" cy="1193861"/>
            <wp:effectExtent l="0" t="0" r="0" b="6350"/>
            <wp:docPr id="14" name="Picture 14" descr="Diagram, venn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, venn 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675C" w14:textId="77777777" w:rsidR="005B0BCF" w:rsidRDefault="005B0BCF" w:rsidP="005B0BCF">
      <w:pPr>
        <w:rPr>
          <w:rFonts w:cstheme="minorHAnsi"/>
          <w:szCs w:val="24"/>
        </w:rPr>
      </w:pPr>
      <w:r w:rsidRPr="005B0BCF">
        <w:rPr>
          <w:rFonts w:cstheme="minorHAnsi"/>
          <w:szCs w:val="24"/>
        </w:rPr>
        <w:t>For BPSK, since E S =E b , the probability of symbol error (P S ) and the probability of bit error (P b ) aresame. Therefore, expressing the P S and P b in terms of Q function and also in terms of complementaryerror function:</w:t>
      </w:r>
    </w:p>
    <w:p w14:paraId="54820B6A" w14:textId="77777777" w:rsidR="00053F4A" w:rsidRPr="00F33CD2" w:rsidRDefault="00053F4A" w:rsidP="006A3CA7">
      <w:pPr>
        <w:rPr>
          <w:rFonts w:cstheme="minorHAnsi"/>
          <w:szCs w:val="24"/>
        </w:rPr>
      </w:pPr>
      <w:r>
        <w:rPr>
          <w:noProof/>
          <w:lang w:val="en-US" w:bidi="ar-SA"/>
        </w:rPr>
        <w:drawing>
          <wp:inline distT="0" distB="0" distL="0" distR="0" wp14:anchorId="2C0EA5B1" wp14:editId="48F74E71">
            <wp:extent cx="3124361" cy="1244664"/>
            <wp:effectExtent l="0" t="0" r="0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B6EE" w14:textId="77777777" w:rsidR="002C38F4" w:rsidRPr="00F33CD2" w:rsidRDefault="002C38F4">
      <w:pPr>
        <w:rPr>
          <w:rFonts w:cstheme="minorHAnsi"/>
          <w:szCs w:val="24"/>
        </w:rPr>
      </w:pPr>
      <w:r w:rsidRPr="00F33CD2">
        <w:rPr>
          <w:rFonts w:cstheme="minorHAnsi"/>
          <w:szCs w:val="24"/>
        </w:rPr>
        <w:br w:type="page"/>
      </w:r>
    </w:p>
    <w:tbl>
      <w:tblPr>
        <w:tblStyle w:val="TableGrid"/>
        <w:tblW w:w="9551" w:type="dxa"/>
        <w:tblInd w:w="-275" w:type="dxa"/>
        <w:tblLook w:val="04A0" w:firstRow="1" w:lastRow="0" w:firstColumn="1" w:lastColumn="0" w:noHBand="0" w:noVBand="1"/>
      </w:tblPr>
      <w:tblGrid>
        <w:gridCol w:w="1656"/>
        <w:gridCol w:w="6534"/>
        <w:gridCol w:w="1361"/>
      </w:tblGrid>
      <w:tr w:rsidR="006D2965" w:rsidRPr="00F33CD2" w14:paraId="47AB7872" w14:textId="77777777" w:rsidTr="006D2965">
        <w:tc>
          <w:tcPr>
            <w:tcW w:w="1656" w:type="dxa"/>
          </w:tcPr>
          <w:p w14:paraId="49027EA2" w14:textId="77777777" w:rsidR="006D2965" w:rsidRPr="00F33CD2" w:rsidRDefault="006D2965" w:rsidP="00C67C82">
            <w:pPr>
              <w:rPr>
                <w:rFonts w:cstheme="minorHAnsi"/>
                <w:szCs w:val="24"/>
                <w:lang w:val="en-US"/>
              </w:rPr>
            </w:pPr>
            <w:r w:rsidRPr="00F33CD2">
              <w:rPr>
                <w:rFonts w:cstheme="minorHAnsi"/>
                <w:noProof/>
                <w:szCs w:val="24"/>
                <w:lang w:val="en-US"/>
              </w:rPr>
              <w:drawing>
                <wp:inline distT="0" distB="0" distL="0" distR="0" wp14:anchorId="52892868" wp14:editId="72DFF213">
                  <wp:extent cx="914400" cy="548681"/>
                  <wp:effectExtent l="0" t="0" r="0" b="3810"/>
                  <wp:docPr id="16" name="Picture 16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30" cy="5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4" w:type="dxa"/>
            <w:vAlign w:val="center"/>
          </w:tcPr>
          <w:p w14:paraId="26A548F0" w14:textId="77777777" w:rsidR="003D74B2" w:rsidRDefault="003D74B2" w:rsidP="003D74B2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8411A">
              <w:rPr>
                <w:rFonts w:ascii="Times New Roman" w:hAnsi="Times New Roman" w:cs="Times New Roman"/>
                <w:sz w:val="20"/>
                <w:lang w:val="en-US"/>
              </w:rPr>
              <w:t>Sinhgad Technical Education Society’s</w:t>
            </w:r>
          </w:p>
          <w:p w14:paraId="2DEBF7D4" w14:textId="77777777" w:rsidR="003D74B2" w:rsidRPr="00A90FA0" w:rsidRDefault="003D74B2" w:rsidP="003D74B2">
            <w:pPr>
              <w:pStyle w:val="Default"/>
              <w:jc w:val="center"/>
              <w:rPr>
                <w:b/>
                <w:bCs/>
                <w:sz w:val="25"/>
                <w:szCs w:val="23"/>
              </w:rPr>
            </w:pPr>
            <w:r w:rsidRPr="00A90FA0">
              <w:rPr>
                <w:b/>
                <w:bCs/>
                <w:sz w:val="25"/>
                <w:szCs w:val="23"/>
              </w:rPr>
              <w:t>RMD Sinhgad School of Engineering, Warje, Pune.</w:t>
            </w:r>
          </w:p>
          <w:p w14:paraId="11986EAA" w14:textId="508F5549" w:rsidR="006D2965" w:rsidRPr="00F33CD2" w:rsidRDefault="003D74B2" w:rsidP="003D74B2">
            <w:pPr>
              <w:jc w:val="center"/>
              <w:rPr>
                <w:rFonts w:cstheme="minorHAnsi"/>
                <w:i/>
                <w:iCs/>
                <w:szCs w:val="24"/>
                <w:lang w:val="en-US"/>
              </w:rPr>
            </w:pPr>
            <w:r w:rsidRPr="00B949C1">
              <w:rPr>
                <w:rFonts w:ascii="Times New Roman" w:hAnsi="Times New Roman" w:cs="Times New Roman"/>
                <w:i/>
                <w:iCs/>
                <w:szCs w:val="24"/>
                <w:lang w:val="en-US"/>
              </w:rPr>
              <w:t>Department of E&amp;TC Engineering</w:t>
            </w:r>
          </w:p>
        </w:tc>
        <w:tc>
          <w:tcPr>
            <w:tcW w:w="1361" w:type="dxa"/>
            <w:vMerge w:val="restart"/>
            <w:vAlign w:val="center"/>
          </w:tcPr>
          <w:p w14:paraId="1FDA36CB" w14:textId="77777777" w:rsidR="006D2965" w:rsidRPr="006D2965" w:rsidRDefault="006D2965" w:rsidP="006D2965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6D2965">
              <w:rPr>
                <w:rFonts w:cstheme="minorHAnsi"/>
                <w:b/>
                <w:bCs/>
                <w:sz w:val="28"/>
                <w:szCs w:val="28"/>
                <w:lang w:val="en-US"/>
              </w:rPr>
              <w:t>Expt. No.</w:t>
            </w:r>
          </w:p>
          <w:p w14:paraId="1174C4B8" w14:textId="3A05A837" w:rsidR="006D2965" w:rsidRPr="006D2965" w:rsidRDefault="002047DF" w:rsidP="00917AEE">
            <w:pPr>
              <w:jc w:val="center"/>
              <w:rPr>
                <w:rFonts w:cstheme="minorHAnsi"/>
                <w:sz w:val="48"/>
                <w:szCs w:val="48"/>
                <w:lang w:val="en-US"/>
              </w:rPr>
            </w:pPr>
            <w:r>
              <w:rPr>
                <w:rFonts w:cstheme="minorHAnsi"/>
                <w:b/>
                <w:bCs/>
                <w:sz w:val="48"/>
                <w:szCs w:val="48"/>
                <w:lang w:val="en-US"/>
              </w:rPr>
              <w:t>2</w:t>
            </w:r>
          </w:p>
        </w:tc>
      </w:tr>
      <w:tr w:rsidR="006D2965" w:rsidRPr="00F33CD2" w14:paraId="1F15216C" w14:textId="77777777" w:rsidTr="00C67C82">
        <w:tc>
          <w:tcPr>
            <w:tcW w:w="1656" w:type="dxa"/>
          </w:tcPr>
          <w:p w14:paraId="183890B2" w14:textId="77777777" w:rsidR="006D2965" w:rsidRPr="00F33CD2" w:rsidRDefault="006D2965" w:rsidP="00C67C82">
            <w:pPr>
              <w:rPr>
                <w:rFonts w:cstheme="minorHAnsi"/>
                <w:b/>
                <w:bCs/>
                <w:noProof/>
                <w:szCs w:val="24"/>
                <w:lang w:val="en-US"/>
              </w:rPr>
            </w:pPr>
            <w:r w:rsidRPr="00F33CD2">
              <w:rPr>
                <w:rFonts w:cstheme="minorHAnsi"/>
                <w:b/>
                <w:bCs/>
                <w:szCs w:val="24"/>
                <w:lang w:val="en-US"/>
              </w:rPr>
              <w:t>Title</w:t>
            </w:r>
          </w:p>
        </w:tc>
        <w:tc>
          <w:tcPr>
            <w:tcW w:w="6534" w:type="dxa"/>
          </w:tcPr>
          <w:p w14:paraId="4D13C9FD" w14:textId="77777777" w:rsidR="006D2965" w:rsidRPr="00F33CD2" w:rsidRDefault="00B21A09" w:rsidP="00C67C82">
            <w:pPr>
              <w:rPr>
                <w:rFonts w:cstheme="minorHAnsi"/>
                <w:szCs w:val="24"/>
                <w:lang w:val="en-US"/>
              </w:rPr>
            </w:pPr>
            <w:r w:rsidRPr="00F33CD2">
              <w:rPr>
                <w:rFonts w:cstheme="minorHAnsi"/>
                <w:color w:val="000009"/>
              </w:rPr>
              <w:t>BER performance over a wirel</w:t>
            </w:r>
            <w:r>
              <w:rPr>
                <w:rFonts w:cstheme="minorHAnsi"/>
                <w:color w:val="000009"/>
              </w:rPr>
              <w:t>ine</w:t>
            </w:r>
            <w:r w:rsidRPr="00F33CD2">
              <w:rPr>
                <w:rFonts w:cstheme="minorHAnsi"/>
                <w:color w:val="000009"/>
              </w:rPr>
              <w:t xml:space="preserve"> AWGN channel</w:t>
            </w:r>
          </w:p>
        </w:tc>
        <w:tc>
          <w:tcPr>
            <w:tcW w:w="1361" w:type="dxa"/>
            <w:vMerge/>
          </w:tcPr>
          <w:p w14:paraId="0B38DA23" w14:textId="77777777" w:rsidR="006D2965" w:rsidRPr="00F33CD2" w:rsidRDefault="006D2965" w:rsidP="00C67C82">
            <w:pPr>
              <w:jc w:val="center"/>
              <w:rPr>
                <w:rFonts w:cstheme="minorHAnsi"/>
                <w:szCs w:val="24"/>
                <w:lang w:val="en-US"/>
              </w:rPr>
            </w:pPr>
          </w:p>
        </w:tc>
      </w:tr>
      <w:tr w:rsidR="006D2965" w:rsidRPr="00F33CD2" w14:paraId="4387710D" w14:textId="77777777" w:rsidTr="00C67C82">
        <w:tc>
          <w:tcPr>
            <w:tcW w:w="1656" w:type="dxa"/>
          </w:tcPr>
          <w:p w14:paraId="08AFE243" w14:textId="77777777" w:rsidR="006D2965" w:rsidRPr="00F33CD2" w:rsidRDefault="006D2965" w:rsidP="00C67C82">
            <w:pPr>
              <w:rPr>
                <w:rFonts w:cstheme="minorHAnsi"/>
                <w:b/>
                <w:bCs/>
                <w:szCs w:val="24"/>
                <w:lang w:val="en-US"/>
              </w:rPr>
            </w:pPr>
          </w:p>
        </w:tc>
        <w:tc>
          <w:tcPr>
            <w:tcW w:w="6534" w:type="dxa"/>
          </w:tcPr>
          <w:p w14:paraId="5E87D664" w14:textId="77777777" w:rsidR="006D2965" w:rsidRPr="00F33CD2" w:rsidRDefault="006D2965" w:rsidP="00646624">
            <w:pPr>
              <w:pStyle w:val="Title"/>
              <w:jc w:val="center"/>
              <w:rPr>
                <w:lang w:val="en-US"/>
              </w:rPr>
            </w:pPr>
            <w:r w:rsidRPr="00646624">
              <w:t>Student</w:t>
            </w:r>
            <w:r w:rsidRPr="00F33CD2">
              <w:rPr>
                <w:lang w:val="en-US"/>
              </w:rPr>
              <w:t xml:space="preserve"> Worksheet</w:t>
            </w:r>
          </w:p>
        </w:tc>
        <w:tc>
          <w:tcPr>
            <w:tcW w:w="1361" w:type="dxa"/>
            <w:vMerge/>
          </w:tcPr>
          <w:p w14:paraId="1C38A10F" w14:textId="77777777" w:rsidR="006D2965" w:rsidRPr="00F33CD2" w:rsidRDefault="006D2965" w:rsidP="00C67C82">
            <w:pPr>
              <w:jc w:val="center"/>
              <w:rPr>
                <w:rFonts w:cstheme="minorHAnsi"/>
                <w:szCs w:val="24"/>
                <w:lang w:val="en-US"/>
              </w:rPr>
            </w:pPr>
          </w:p>
        </w:tc>
      </w:tr>
    </w:tbl>
    <w:p w14:paraId="3E08C6D4" w14:textId="77777777" w:rsidR="002C38F4" w:rsidRPr="00F33CD2" w:rsidRDefault="002C38F4" w:rsidP="00B77266">
      <w:pPr>
        <w:pStyle w:val="Heading1"/>
        <w:rPr>
          <w:rFonts w:eastAsiaTheme="minorEastAsia"/>
        </w:rPr>
      </w:pPr>
      <w:r w:rsidRPr="00F33CD2">
        <w:rPr>
          <w:rFonts w:eastAsiaTheme="minorEastAsia"/>
        </w:rPr>
        <w:t>Problem Statement</w:t>
      </w:r>
    </w:p>
    <w:p w14:paraId="71C09B50" w14:textId="0492629D" w:rsidR="00D76492" w:rsidRPr="00F33CD2" w:rsidRDefault="00D76492" w:rsidP="00307C40">
      <w:pPr>
        <w:pStyle w:val="Default"/>
        <w:jc w:val="both"/>
        <w:rPr>
          <w:rFonts w:asciiTheme="minorHAnsi" w:hAnsiTheme="minorHAnsi" w:cstheme="minorHAnsi"/>
        </w:rPr>
      </w:pPr>
      <w:r w:rsidRPr="00F33CD2">
        <w:rPr>
          <w:rFonts w:asciiTheme="minorHAnsi" w:hAnsiTheme="minorHAnsi" w:cstheme="minorHAnsi"/>
          <w:color w:val="000009"/>
        </w:rPr>
        <w:t xml:space="preserve">Simulate BER performance over a </w:t>
      </w:r>
      <w:r w:rsidR="00B07993" w:rsidRPr="00F33CD2">
        <w:rPr>
          <w:rFonts w:asciiTheme="minorHAnsi" w:hAnsiTheme="minorHAnsi" w:cstheme="minorHAnsi"/>
          <w:color w:val="000009"/>
        </w:rPr>
        <w:t>wire line</w:t>
      </w:r>
      <w:r w:rsidRPr="00F33CD2">
        <w:rPr>
          <w:rFonts w:asciiTheme="minorHAnsi" w:hAnsiTheme="minorHAnsi" w:cstheme="minorHAnsi"/>
          <w:color w:val="000009"/>
        </w:rPr>
        <w:t xml:space="preserve"> AWGN channel with BPSK transmission forSNR0 to 50 </w:t>
      </w:r>
      <w:r w:rsidR="00B07993" w:rsidRPr="00F33CD2">
        <w:rPr>
          <w:rFonts w:asciiTheme="minorHAnsi" w:hAnsiTheme="minorHAnsi" w:cstheme="minorHAnsi"/>
          <w:color w:val="000009"/>
        </w:rPr>
        <w:t>dB</w:t>
      </w:r>
      <w:r w:rsidRPr="00F33CD2">
        <w:rPr>
          <w:rFonts w:asciiTheme="minorHAnsi" w:hAnsiTheme="minorHAnsi" w:cstheme="minorHAnsi"/>
          <w:color w:val="000009"/>
        </w:rPr>
        <w:t xml:space="preserve"> </w:t>
      </w:r>
    </w:p>
    <w:p w14:paraId="05134646" w14:textId="77777777" w:rsidR="002C38F4" w:rsidRDefault="002C38F4" w:rsidP="00B77266">
      <w:pPr>
        <w:pStyle w:val="Heading1"/>
        <w:rPr>
          <w:rFonts w:eastAsiaTheme="minorEastAsia"/>
        </w:rPr>
      </w:pPr>
      <w:r w:rsidRPr="00F33CD2">
        <w:rPr>
          <w:rFonts w:eastAsiaTheme="minorEastAsia"/>
        </w:rPr>
        <w:t>Formulae</w:t>
      </w:r>
    </w:p>
    <w:p w14:paraId="4F7BA8CC" w14:textId="77777777" w:rsidR="00F24389" w:rsidRDefault="00000000" w:rsidP="00E64B9D">
      <w:pPr>
        <w:rPr>
          <w:rFonts w:asciiTheme="majorHAnsi" w:eastAsiaTheme="minorEastAsia" w:hAnsiTheme="majorHAnsi" w:cstheme="majorBidi"/>
          <w:lang w:val="en-IN" w:bidi="ar-SA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n-IN" w:bidi="ar-SA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n-IN" w:bidi="ar-SA"/>
                </w:rPr>
                <m:t>R</m:t>
              </m:r>
            </m:e>
            <m:sub>
              <m:r>
                <w:rPr>
                  <w:rFonts w:ascii="Cambria Math" w:eastAsiaTheme="minorEastAsia" w:hAnsi="Cambria Math" w:cstheme="majorBidi"/>
                  <w:lang w:val="en-IN" w:bidi="ar-SA"/>
                </w:rPr>
                <m:t>m</m:t>
              </m:r>
            </m:sub>
          </m:sSub>
          <m:r>
            <w:rPr>
              <w:rFonts w:ascii="Cambria Math" w:eastAsiaTheme="minorEastAsia" w:hAnsi="Cambria Math" w:cstheme="majorBidi"/>
              <w:lang w:val="en-IN" w:bidi="ar-SA"/>
            </w:rPr>
            <m:t>=</m:t>
          </m:r>
          <m:func>
            <m:funcPr>
              <m:ctrlPr>
                <w:rPr>
                  <w:rFonts w:ascii="Cambria Math" w:eastAsiaTheme="minorEastAsia" w:hAnsi="Cambria Math" w:cstheme="majorBidi"/>
                  <w:i/>
                  <w:lang w:val="en-IN" w:bidi="ar-SA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n-I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lang w:bidi="ar-SA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n-IN" w:bidi="ar-SA"/>
                    </w:rPr>
                    <m:t>2</m:t>
                  </m:r>
                </m:sub>
              </m:sSub>
            </m:fName>
            <m:e>
              <m:r>
                <w:rPr>
                  <w:rFonts w:ascii="Cambria Math" w:eastAsiaTheme="minorEastAsia" w:hAnsi="Cambria Math" w:cstheme="majorBidi"/>
                  <w:lang w:val="en-IN" w:bidi="ar-SA"/>
                </w:rPr>
                <m:t>M</m:t>
              </m:r>
            </m:e>
          </m:func>
        </m:oMath>
      </m:oMathPara>
    </w:p>
    <w:p w14:paraId="56076AE2" w14:textId="77777777" w:rsidR="00FA0F01" w:rsidRPr="008404EE" w:rsidRDefault="00FA0F01" w:rsidP="00E64B9D">
      <w:pPr>
        <w:rPr>
          <w:rFonts w:eastAsiaTheme="minorEastAsia"/>
          <w:lang w:val="en-IN" w:bidi="ar-SA"/>
        </w:rPr>
      </w:pPr>
      <m:oMathPara>
        <m:oMath>
          <m:r>
            <w:rPr>
              <w:rFonts w:ascii="Cambria Math" w:hAnsi="Cambria Math"/>
              <w:lang w:val="en-IN" w:bidi="ar-SA"/>
            </w:rPr>
            <m:t>noiseSigma, σ=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IN" w:bidi="ar-SA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IN" w:bidi="ar-S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 w:bidi="ar-S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IN" w:bidi="ar-SA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IN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 w:bidi="ar-SA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IN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 w:bidi="ar-S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 w:bidi="ar-SA"/>
                        </w:rPr>
                        <m:t>c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IN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IN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IN" w:bidi="ar-SA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IN" w:bidi="ar-SA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IN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IN" w:bidi="ar-SA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IN" w:bidi="ar-SA"/>
                            </w:rPr>
                            <m:t>0</m:t>
                          </m:r>
                        </m:sub>
                      </m:sSub>
                    </m:den>
                  </m:f>
                </m:den>
              </m:f>
            </m:e>
          </m:rad>
        </m:oMath>
      </m:oMathPara>
    </w:p>
    <w:p w14:paraId="759C3298" w14:textId="77777777" w:rsidR="008404EE" w:rsidRPr="00597F3E" w:rsidRDefault="00000000" w:rsidP="00E64B9D">
      <w:pPr>
        <w:rPr>
          <w:rFonts w:eastAsiaTheme="minorEastAsia"/>
          <w:lang w:val="en-IN" w:bidi="ar-S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IN" w:bidi="ar-SA"/>
                </w:rPr>
              </m:ctrlPr>
            </m:sSubPr>
            <m:e>
              <m:r>
                <w:rPr>
                  <w:rFonts w:ascii="Cambria Math" w:hAnsi="Cambria Math"/>
                  <w:lang w:val="en-IN" w:bidi="ar-SA"/>
                </w:rPr>
                <m:t>P</m:t>
              </m:r>
            </m:e>
            <m:sub>
              <m:r>
                <w:rPr>
                  <w:rFonts w:ascii="Cambria Math" w:hAnsi="Cambria Math"/>
                  <w:lang w:val="en-IN" w:bidi="ar-SA"/>
                </w:rPr>
                <m:t>b</m:t>
              </m:r>
            </m:sub>
          </m:sSub>
          <m:r>
            <w:rPr>
              <w:rFonts w:ascii="Cambria Math" w:hAnsi="Cambria Math"/>
              <w:lang w:val="en-IN" w:bidi="ar-SA"/>
            </w:rPr>
            <m:t>=0.5 erfc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IN" w:bidi="ar-SA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IN" w:bidi="ar-S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IN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 w:bidi="ar-SA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 w:bidi="ar-SA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IN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 w:bidi="ar-SA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 w:bidi="ar-SA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044DF0E7" w14:textId="77777777" w:rsidR="00597F3E" w:rsidRDefault="00597F3E" w:rsidP="00597F3E">
      <w:pPr>
        <w:pStyle w:val="Heading1"/>
      </w:pPr>
      <w:r w:rsidRPr="005C3BE5">
        <w:t>Conclusion</w:t>
      </w:r>
    </w:p>
    <w:p w14:paraId="3D1F6ED0" w14:textId="77777777" w:rsidR="00597F3E" w:rsidRPr="00D9579C" w:rsidRDefault="00597F3E" w:rsidP="00597F3E">
      <w:pPr>
        <w:rPr>
          <w:lang w:val="en-IN" w:bidi="ar-SA"/>
        </w:rPr>
      </w:pPr>
      <w:r w:rsidRPr="00E57EF8">
        <w:rPr>
          <w:lang w:val="en-IN" w:bidi="ar-SA"/>
        </w:rPr>
        <w:t xml:space="preserve">This program </w:t>
      </w:r>
      <w:r>
        <w:rPr>
          <w:lang w:val="en-IN" w:bidi="ar-SA"/>
        </w:rPr>
        <w:t>for</w:t>
      </w:r>
      <w:r w:rsidRPr="00E57EF8">
        <w:rPr>
          <w:lang w:val="en-IN" w:bidi="ar-SA"/>
        </w:rPr>
        <w:t xml:space="preserve"> the bit error rate (BER) performance of BPSK modulation in an Additive White Gaussian Noise (AWGN) channel</w:t>
      </w:r>
      <w:r>
        <w:rPr>
          <w:lang w:val="en-IN" w:bidi="ar-SA"/>
        </w:rPr>
        <w:t xml:space="preserve"> is simulated</w:t>
      </w:r>
      <w:r w:rsidRPr="00E57EF8">
        <w:rPr>
          <w:lang w:val="en-IN" w:bidi="ar-SA"/>
        </w:rPr>
        <w:t>. The simulation is performed at baseband so there is no need of a carrier and sampling rate of 1 sample/symbol, or 1 sample/bit is used. The simulation is done using real numbers since we do not need to model two orthogonal carriers as we would need to do for QPSK modulation.</w:t>
      </w:r>
    </w:p>
    <w:p w14:paraId="79EAF16F" w14:textId="77777777" w:rsidR="00597F3E" w:rsidRPr="00F33CD2" w:rsidRDefault="00597F3E" w:rsidP="00597F3E">
      <w:pPr>
        <w:pStyle w:val="Heading1"/>
      </w:pPr>
      <w:r w:rsidRPr="005C3BE5">
        <w:t>Review</w:t>
      </w:r>
      <w:r w:rsidRPr="00F33CD2">
        <w:t xml:space="preserve"> Questions</w:t>
      </w:r>
    </w:p>
    <w:p w14:paraId="453D214A" w14:textId="77777777" w:rsidR="00597F3E" w:rsidRPr="00F33CD2" w:rsidRDefault="00597F3E" w:rsidP="00597F3E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cstheme="minorHAnsi"/>
          <w:szCs w:val="24"/>
          <w:lang w:val="en-IN" w:bidi="ar-SA"/>
        </w:rPr>
      </w:pPr>
      <w:r w:rsidRPr="00F33CD2">
        <w:rPr>
          <w:rFonts w:eastAsia="Times New Roman" w:cstheme="minorHAnsi"/>
          <w:szCs w:val="24"/>
        </w:rPr>
        <w:t>Comparison of Analog Modulation Schemes with Digital Modulation.</w:t>
      </w:r>
    </w:p>
    <w:p w14:paraId="5532F85C" w14:textId="77777777" w:rsidR="00597F3E" w:rsidRPr="00D9579C" w:rsidRDefault="00597F3E" w:rsidP="00597F3E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cstheme="minorHAnsi"/>
          <w:szCs w:val="24"/>
          <w:lang w:val="en-IN" w:bidi="ar-SA"/>
        </w:rPr>
      </w:pPr>
      <w:r w:rsidRPr="00D9579C">
        <w:rPr>
          <w:rFonts w:eastAsia="Times New Roman" w:cstheme="minorHAnsi"/>
          <w:szCs w:val="24"/>
        </w:rPr>
        <w:t>Mention theoretical bandwidth efficiency limits for each modulation formats.</w:t>
      </w:r>
    </w:p>
    <w:p w14:paraId="1F6ED184" w14:textId="77777777" w:rsidR="00597F3E" w:rsidRPr="00D9579C" w:rsidRDefault="00597F3E" w:rsidP="00597F3E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cstheme="minorHAnsi"/>
          <w:szCs w:val="24"/>
          <w:lang w:val="en-IN" w:bidi="ar-SA"/>
        </w:rPr>
      </w:pPr>
      <w:r w:rsidRPr="00D9579C">
        <w:rPr>
          <w:rFonts w:eastAsia="Times New Roman" w:cstheme="minorHAnsi"/>
          <w:szCs w:val="24"/>
        </w:rPr>
        <w:t>List services and features of different generations of cellular networks.</w:t>
      </w:r>
    </w:p>
    <w:p w14:paraId="79688499" w14:textId="77777777" w:rsidR="00597F3E" w:rsidRPr="00D9579C" w:rsidRDefault="00597F3E" w:rsidP="00597F3E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cstheme="minorHAnsi"/>
          <w:szCs w:val="24"/>
          <w:lang w:val="en-IN" w:bidi="ar-SA"/>
        </w:rPr>
      </w:pPr>
      <w:r w:rsidRPr="00D9579C">
        <w:rPr>
          <w:rFonts w:eastAsia="Times New Roman" w:cstheme="minorHAnsi"/>
          <w:szCs w:val="24"/>
        </w:rPr>
        <w:t>Explain the BPSK in detail.</w:t>
      </w:r>
    </w:p>
    <w:p w14:paraId="39B3E502" w14:textId="77777777" w:rsidR="00597F3E" w:rsidRPr="00F33CD2" w:rsidRDefault="00597F3E" w:rsidP="00597F3E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cstheme="minorHAnsi"/>
          <w:szCs w:val="24"/>
          <w:lang w:val="en-IN" w:bidi="ar-SA"/>
        </w:rPr>
      </w:pPr>
      <w:r w:rsidRPr="00F33CD2">
        <w:rPr>
          <w:rFonts w:eastAsia="Times New Roman" w:cstheme="minorHAnsi"/>
          <w:szCs w:val="24"/>
        </w:rPr>
        <w:t>What is the bit error rate?</w:t>
      </w:r>
    </w:p>
    <w:p w14:paraId="45654848" w14:textId="77777777" w:rsidR="00597F3E" w:rsidRDefault="00597F3E">
      <w:pPr>
        <w:jc w:val="left"/>
        <w:rPr>
          <w:lang w:val="en-IN" w:bidi="ar-SA"/>
        </w:rPr>
      </w:pPr>
      <w:r>
        <w:rPr>
          <w:lang w:val="en-IN" w:bidi="ar-SA"/>
        </w:rPr>
        <w:br w:type="page"/>
      </w:r>
    </w:p>
    <w:tbl>
      <w:tblPr>
        <w:tblStyle w:val="TableGrid"/>
        <w:tblW w:w="9551" w:type="dxa"/>
        <w:tblInd w:w="-275" w:type="dxa"/>
        <w:tblLook w:val="04A0" w:firstRow="1" w:lastRow="0" w:firstColumn="1" w:lastColumn="0" w:noHBand="0" w:noVBand="1"/>
      </w:tblPr>
      <w:tblGrid>
        <w:gridCol w:w="1656"/>
        <w:gridCol w:w="6534"/>
        <w:gridCol w:w="1361"/>
      </w:tblGrid>
      <w:tr w:rsidR="00B21A09" w14:paraId="02484EFE" w14:textId="77777777" w:rsidTr="002F04AA">
        <w:tc>
          <w:tcPr>
            <w:tcW w:w="1656" w:type="dxa"/>
          </w:tcPr>
          <w:p w14:paraId="5992C1BB" w14:textId="77777777" w:rsidR="00B21A09" w:rsidRDefault="00B21A09" w:rsidP="002F04A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456AA02" wp14:editId="5BC4BFCE">
                  <wp:extent cx="914400" cy="548681"/>
                  <wp:effectExtent l="0" t="0" r="0" b="3810"/>
                  <wp:docPr id="6" name="Picture 6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30" cy="5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4" w:type="dxa"/>
            <w:vAlign w:val="center"/>
          </w:tcPr>
          <w:p w14:paraId="76568D7D" w14:textId="77777777" w:rsidR="003D74B2" w:rsidRDefault="003D74B2" w:rsidP="003D74B2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38411A">
              <w:rPr>
                <w:rFonts w:ascii="Times New Roman" w:hAnsi="Times New Roman" w:cs="Times New Roman"/>
                <w:sz w:val="20"/>
                <w:lang w:val="en-US"/>
              </w:rPr>
              <w:t>Sinhgad Technical Education Society’s</w:t>
            </w:r>
          </w:p>
          <w:p w14:paraId="717EF882" w14:textId="77777777" w:rsidR="003D74B2" w:rsidRPr="00A90FA0" w:rsidRDefault="003D74B2" w:rsidP="003D74B2">
            <w:pPr>
              <w:pStyle w:val="Default"/>
              <w:jc w:val="center"/>
              <w:rPr>
                <w:b/>
                <w:bCs/>
                <w:sz w:val="25"/>
                <w:szCs w:val="23"/>
              </w:rPr>
            </w:pPr>
            <w:r w:rsidRPr="00A90FA0">
              <w:rPr>
                <w:b/>
                <w:bCs/>
                <w:sz w:val="25"/>
                <w:szCs w:val="23"/>
              </w:rPr>
              <w:t>RMD Sinhgad School of Engineering, Warje, Pune.</w:t>
            </w:r>
          </w:p>
          <w:p w14:paraId="18C083CE" w14:textId="2F10760F" w:rsidR="00B21A09" w:rsidRPr="00804B37" w:rsidRDefault="003D74B2" w:rsidP="003D74B2">
            <w:pPr>
              <w:jc w:val="center"/>
              <w:rPr>
                <w:rFonts w:ascii="Times New Roman" w:hAnsi="Times New Roman" w:cs="Times New Roman"/>
                <w:i/>
                <w:iCs/>
                <w:szCs w:val="24"/>
                <w:lang w:val="en-US"/>
              </w:rPr>
            </w:pPr>
            <w:r w:rsidRPr="00B949C1">
              <w:rPr>
                <w:rFonts w:ascii="Times New Roman" w:hAnsi="Times New Roman" w:cs="Times New Roman"/>
                <w:i/>
                <w:iCs/>
                <w:szCs w:val="24"/>
                <w:lang w:val="en-US"/>
              </w:rPr>
              <w:t>Department of E&amp;TC Engineering</w:t>
            </w:r>
          </w:p>
        </w:tc>
        <w:tc>
          <w:tcPr>
            <w:tcW w:w="1361" w:type="dxa"/>
            <w:vMerge w:val="restart"/>
            <w:vAlign w:val="center"/>
          </w:tcPr>
          <w:p w14:paraId="2C8D3155" w14:textId="77777777" w:rsidR="00B21A09" w:rsidRPr="00CE491B" w:rsidRDefault="00B21A09" w:rsidP="002F04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  <w:lang w:val="en-US"/>
              </w:rPr>
            </w:pPr>
            <w:r w:rsidRPr="00CE491B">
              <w:rPr>
                <w:rFonts w:ascii="Times New Roman" w:hAnsi="Times New Roman" w:cs="Times New Roman"/>
                <w:b/>
                <w:bCs/>
                <w:sz w:val="28"/>
                <w:szCs w:val="32"/>
                <w:lang w:val="en-US"/>
              </w:rPr>
              <w:t>Expt.No.</w:t>
            </w:r>
          </w:p>
          <w:p w14:paraId="3FAA45E6" w14:textId="28311C05" w:rsidR="00B21A09" w:rsidRPr="00B949C1" w:rsidRDefault="002047DF" w:rsidP="00917AEE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52"/>
                <w:lang w:val="en-US"/>
              </w:rPr>
              <w:t>2</w:t>
            </w:r>
          </w:p>
        </w:tc>
      </w:tr>
      <w:tr w:rsidR="00B21A09" w14:paraId="62DBD9E1" w14:textId="77777777" w:rsidTr="002F04AA">
        <w:tc>
          <w:tcPr>
            <w:tcW w:w="1656" w:type="dxa"/>
          </w:tcPr>
          <w:p w14:paraId="2B0B0FDC" w14:textId="77777777" w:rsidR="00B21A09" w:rsidRPr="00CE491B" w:rsidRDefault="00B21A09" w:rsidP="002F04AA">
            <w:pPr>
              <w:rPr>
                <w:b/>
                <w:bCs/>
                <w:noProof/>
                <w:lang w:val="en-US"/>
              </w:rPr>
            </w:pPr>
            <w:r w:rsidRPr="00CE491B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Title</w:t>
            </w:r>
          </w:p>
        </w:tc>
        <w:tc>
          <w:tcPr>
            <w:tcW w:w="6534" w:type="dxa"/>
          </w:tcPr>
          <w:p w14:paraId="626C3D7E" w14:textId="5B72B17E" w:rsidR="00B21A09" w:rsidRPr="00B949C1" w:rsidRDefault="00B21A09" w:rsidP="002F04AA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F33CD2">
              <w:rPr>
                <w:rFonts w:cstheme="minorHAnsi"/>
                <w:color w:val="000009"/>
              </w:rPr>
              <w:t xml:space="preserve">BER performance over a </w:t>
            </w:r>
            <w:r w:rsidR="00B07993" w:rsidRPr="00F33CD2">
              <w:rPr>
                <w:rFonts w:cstheme="minorHAnsi"/>
                <w:color w:val="000009"/>
              </w:rPr>
              <w:t xml:space="preserve">wire </w:t>
            </w:r>
            <w:r w:rsidR="00B07993">
              <w:rPr>
                <w:rFonts w:cstheme="minorHAnsi"/>
                <w:color w:val="000009"/>
              </w:rPr>
              <w:t>line</w:t>
            </w:r>
            <w:r w:rsidRPr="00F33CD2">
              <w:rPr>
                <w:rFonts w:cstheme="minorHAnsi"/>
                <w:color w:val="000009"/>
              </w:rPr>
              <w:t xml:space="preserve"> AWGN channel</w:t>
            </w:r>
          </w:p>
        </w:tc>
        <w:tc>
          <w:tcPr>
            <w:tcW w:w="1361" w:type="dxa"/>
            <w:vMerge/>
          </w:tcPr>
          <w:p w14:paraId="6D80020F" w14:textId="77777777" w:rsidR="00B21A09" w:rsidRDefault="00B21A09" w:rsidP="002F04A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B21A09" w14:paraId="10A4ECCA" w14:textId="77777777" w:rsidTr="00875102">
        <w:trPr>
          <w:trHeight w:val="567"/>
        </w:trPr>
        <w:tc>
          <w:tcPr>
            <w:tcW w:w="1656" w:type="dxa"/>
          </w:tcPr>
          <w:p w14:paraId="27428440" w14:textId="77777777" w:rsidR="00B21A09" w:rsidRPr="00CE491B" w:rsidRDefault="00B21A09" w:rsidP="002F04AA">
            <w:pP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Name</w:t>
            </w:r>
          </w:p>
        </w:tc>
        <w:tc>
          <w:tcPr>
            <w:tcW w:w="6534" w:type="dxa"/>
          </w:tcPr>
          <w:p w14:paraId="3DD85A3A" w14:textId="77777777" w:rsidR="00B21A09" w:rsidRDefault="00B21A09" w:rsidP="002F04AA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361" w:type="dxa"/>
            <w:vMerge/>
          </w:tcPr>
          <w:p w14:paraId="300A27C8" w14:textId="77777777" w:rsidR="00B21A09" w:rsidRDefault="00B21A09" w:rsidP="002F04A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B21A09" w14:paraId="2A49C119" w14:textId="77777777" w:rsidTr="00875102">
        <w:trPr>
          <w:trHeight w:val="567"/>
        </w:trPr>
        <w:tc>
          <w:tcPr>
            <w:tcW w:w="1656" w:type="dxa"/>
          </w:tcPr>
          <w:p w14:paraId="221CBFA6" w14:textId="77777777" w:rsidR="00B21A09" w:rsidRPr="00CE491B" w:rsidRDefault="00B21A09" w:rsidP="002F04AA">
            <w:pP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Roll No.</w:t>
            </w:r>
          </w:p>
        </w:tc>
        <w:tc>
          <w:tcPr>
            <w:tcW w:w="6534" w:type="dxa"/>
          </w:tcPr>
          <w:p w14:paraId="43F11AF9" w14:textId="77777777" w:rsidR="00B21A09" w:rsidRDefault="00B21A09" w:rsidP="002F04AA">
            <w:pPr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361" w:type="dxa"/>
            <w:vMerge/>
          </w:tcPr>
          <w:p w14:paraId="13A489DE" w14:textId="77777777" w:rsidR="00B21A09" w:rsidRDefault="00B21A09" w:rsidP="002F04AA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</w:tbl>
    <w:p w14:paraId="6A819F71" w14:textId="77777777" w:rsidR="00597F3E" w:rsidRPr="00E64B9D" w:rsidRDefault="00597F3E" w:rsidP="00E64B9D">
      <w:pPr>
        <w:rPr>
          <w:lang w:val="en-IN" w:bidi="ar-SA"/>
        </w:rPr>
      </w:pPr>
    </w:p>
    <w:p w14:paraId="09CE9735" w14:textId="77777777" w:rsidR="006817E7" w:rsidRPr="00F33CD2" w:rsidRDefault="006817E7" w:rsidP="00B77266">
      <w:pPr>
        <w:pStyle w:val="Heading1"/>
      </w:pPr>
      <w:r w:rsidRPr="00B77266">
        <w:t>Program</w:t>
      </w:r>
    </w:p>
    <w:p w14:paraId="558B87F9" w14:textId="77777777" w:rsidR="00343CF2" w:rsidRPr="00CC5A6C" w:rsidRDefault="00343CF2" w:rsidP="003449E2">
      <w:pPr>
        <w:shd w:val="clear" w:color="auto" w:fill="FFFFFF"/>
        <w:spacing w:before="100" w:beforeAutospacing="1" w:after="100" w:afterAutospacing="1" w:line="288" w:lineRule="atLeast"/>
        <w:ind w:left="284"/>
        <w:jc w:val="left"/>
        <w:textAlignment w:val="top"/>
        <w:rPr>
          <w:rFonts w:ascii="Courier New" w:eastAsia="Times New Roman" w:hAnsi="Courier New" w:cs="Courier New"/>
          <w:color w:val="212529"/>
          <w:sz w:val="28"/>
          <w:szCs w:val="28"/>
          <w:lang w:val="en-IN" w:eastAsia="en-IN"/>
        </w:rPr>
      </w:pPr>
      <w:r w:rsidRPr="00CC5A6C">
        <w:rPr>
          <w:rFonts w:ascii="Courier New" w:eastAsia="Times New Roman" w:hAnsi="Courier New" w:cs="Courier New"/>
          <w:color w:val="228B22"/>
          <w:sz w:val="28"/>
          <w:szCs w:val="28"/>
          <w:lang w:val="en-IN" w:eastAsia="en-IN"/>
        </w:rPr>
        <w:t>% Demonstration of Eb/N0 Vs BER for BPSK modulation scheme</w:t>
      </w:r>
    </w:p>
    <w:p w14:paraId="3FAE15E0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>clc;</w:t>
      </w:r>
    </w:p>
    <w:p w14:paraId="1489F98F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>clear all;</w:t>
      </w:r>
    </w:p>
    <w:p w14:paraId="0C37ABDC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 xml:space="preserve">N=1000000;     </w:t>
      </w:r>
      <w:r w:rsidRPr="003449E2">
        <w:rPr>
          <w:rFonts w:ascii="Times New Roman" w:hAnsi="Times New Roman" w:cs="Times New Roman"/>
          <w:color w:val="70AD47" w:themeColor="accent6"/>
          <w:sz w:val="28"/>
          <w:szCs w:val="28"/>
        </w:rPr>
        <w:t>%No. of bits within which error bits are to be calculated</w:t>
      </w:r>
    </w:p>
    <w:p w14:paraId="4EC8C048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 xml:space="preserve">SNRdb=0:1:50;   </w:t>
      </w:r>
      <w:r w:rsidRPr="003449E2">
        <w:rPr>
          <w:rFonts w:ascii="Times New Roman" w:hAnsi="Times New Roman" w:cs="Times New Roman"/>
          <w:color w:val="70AD47" w:themeColor="accent6"/>
          <w:sz w:val="28"/>
          <w:szCs w:val="28"/>
        </w:rPr>
        <w:t>%Given Data</w:t>
      </w:r>
    </w:p>
    <w:p w14:paraId="06856E30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 xml:space="preserve">SNR= 10.^(SNRdb/10);   </w:t>
      </w:r>
      <w:r w:rsidRPr="003449E2">
        <w:rPr>
          <w:rFonts w:ascii="Times New Roman" w:hAnsi="Times New Roman" w:cs="Times New Roman"/>
          <w:color w:val="70AD47" w:themeColor="accent6"/>
          <w:sz w:val="28"/>
          <w:szCs w:val="28"/>
        </w:rPr>
        <w:t>%SNR In dB</w:t>
      </w:r>
    </w:p>
    <w:p w14:paraId="47E0EDB8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 xml:space="preserve">BER= qfunc((SNR).^0.5); </w:t>
      </w:r>
      <w:r w:rsidRPr="003449E2">
        <w:rPr>
          <w:rFonts w:ascii="Times New Roman" w:hAnsi="Times New Roman" w:cs="Times New Roman"/>
          <w:color w:val="70AD47" w:themeColor="accent6"/>
          <w:sz w:val="28"/>
          <w:szCs w:val="28"/>
        </w:rPr>
        <w:t>% Use of Q in BPSK</w:t>
      </w:r>
    </w:p>
    <w:p w14:paraId="1B0C9439" w14:textId="3F5079F2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 xml:space="preserve">BERdb=10*log10(BER);    </w:t>
      </w:r>
      <w:r w:rsidRPr="003449E2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%Bit Error Rate In </w:t>
      </w:r>
      <w:r w:rsidR="009B64C7" w:rsidRPr="003449E2">
        <w:rPr>
          <w:rFonts w:ascii="Times New Roman" w:hAnsi="Times New Roman" w:cs="Times New Roman"/>
          <w:color w:val="70AD47" w:themeColor="accent6"/>
          <w:sz w:val="28"/>
          <w:szCs w:val="28"/>
        </w:rPr>
        <w:t>decibel</w:t>
      </w:r>
    </w:p>
    <w:p w14:paraId="4C9F0328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 xml:space="preserve">BERdb_perbit=BERdb/N;    </w:t>
      </w:r>
      <w:r w:rsidRPr="003449E2">
        <w:rPr>
          <w:rFonts w:ascii="Times New Roman" w:hAnsi="Times New Roman" w:cs="Times New Roman"/>
          <w:color w:val="70AD47" w:themeColor="accent6"/>
          <w:sz w:val="28"/>
          <w:szCs w:val="28"/>
        </w:rPr>
        <w:t>% Bit Error Rate per bit</w:t>
      </w:r>
    </w:p>
    <w:p w14:paraId="0B48F512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>plot(SNRdb,BERdb_perbit,'b');</w:t>
      </w:r>
    </w:p>
    <w:p w14:paraId="08EE575C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>xlabel('SNR in Decibel');</w:t>
      </w:r>
    </w:p>
    <w:p w14:paraId="3A9A1128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>ylabel('BER in Decibel');</w:t>
      </w:r>
    </w:p>
    <w:p w14:paraId="4390EFDE" w14:textId="77777777" w:rsidR="003449E2" w:rsidRPr="003449E2" w:rsidRDefault="003449E2" w:rsidP="003449E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49E2">
        <w:rPr>
          <w:rFonts w:ascii="Times New Roman" w:hAnsi="Times New Roman" w:cs="Times New Roman"/>
          <w:sz w:val="28"/>
          <w:szCs w:val="28"/>
        </w:rPr>
        <w:t>grid on;</w:t>
      </w:r>
    </w:p>
    <w:p w14:paraId="331B76EC" w14:textId="77777777" w:rsidR="003449E2" w:rsidRDefault="003449E2" w:rsidP="003449E2">
      <w:pPr>
        <w:shd w:val="clear" w:color="auto" w:fill="FFFFFF"/>
        <w:spacing w:before="100" w:beforeAutospacing="1" w:after="100" w:afterAutospacing="1" w:line="288" w:lineRule="atLeast"/>
        <w:jc w:val="left"/>
        <w:textAlignment w:val="top"/>
        <w:rPr>
          <w:rFonts w:ascii="Courier New" w:eastAsia="Times New Roman" w:hAnsi="Courier New" w:cs="Courier New"/>
          <w:color w:val="212529"/>
          <w:sz w:val="22"/>
          <w:szCs w:val="22"/>
          <w:lang w:val="en-IN" w:eastAsia="en-IN"/>
        </w:rPr>
      </w:pPr>
    </w:p>
    <w:p w14:paraId="1BBD5949" w14:textId="77777777" w:rsidR="003449E2" w:rsidRDefault="003449E2" w:rsidP="003449E2">
      <w:pPr>
        <w:shd w:val="clear" w:color="auto" w:fill="FFFFFF"/>
        <w:spacing w:before="100" w:beforeAutospacing="1" w:after="100" w:afterAutospacing="1" w:line="288" w:lineRule="atLeast"/>
        <w:jc w:val="left"/>
        <w:textAlignment w:val="top"/>
        <w:rPr>
          <w:rFonts w:ascii="Courier New" w:eastAsia="Times New Roman" w:hAnsi="Courier New" w:cs="Courier New"/>
          <w:color w:val="212529"/>
          <w:sz w:val="22"/>
          <w:szCs w:val="22"/>
          <w:lang w:val="en-IN" w:eastAsia="en-IN"/>
        </w:rPr>
      </w:pPr>
    </w:p>
    <w:p w14:paraId="4A16FB2B" w14:textId="77777777" w:rsidR="003449E2" w:rsidRDefault="003449E2" w:rsidP="003449E2">
      <w:pPr>
        <w:shd w:val="clear" w:color="auto" w:fill="FFFFFF"/>
        <w:spacing w:before="100" w:beforeAutospacing="1" w:after="100" w:afterAutospacing="1" w:line="288" w:lineRule="atLeast"/>
        <w:jc w:val="left"/>
        <w:textAlignment w:val="top"/>
        <w:rPr>
          <w:rFonts w:ascii="Courier New" w:eastAsia="Times New Roman" w:hAnsi="Courier New" w:cs="Courier New"/>
          <w:color w:val="212529"/>
          <w:sz w:val="22"/>
          <w:szCs w:val="22"/>
          <w:lang w:val="en-IN" w:eastAsia="en-IN"/>
        </w:rPr>
      </w:pPr>
    </w:p>
    <w:p w14:paraId="6EAE7C8E" w14:textId="77777777" w:rsidR="003449E2" w:rsidRDefault="003449E2" w:rsidP="003449E2">
      <w:pPr>
        <w:shd w:val="clear" w:color="auto" w:fill="FFFFFF"/>
        <w:spacing w:before="100" w:beforeAutospacing="1" w:after="100" w:afterAutospacing="1" w:line="288" w:lineRule="atLeast"/>
        <w:jc w:val="left"/>
        <w:textAlignment w:val="top"/>
        <w:rPr>
          <w:rFonts w:ascii="Courier New" w:eastAsia="Times New Roman" w:hAnsi="Courier New" w:cs="Courier New"/>
          <w:color w:val="212529"/>
          <w:sz w:val="22"/>
          <w:szCs w:val="22"/>
          <w:lang w:val="en-IN" w:eastAsia="en-IN"/>
        </w:rPr>
      </w:pPr>
    </w:p>
    <w:p w14:paraId="36ED4EEB" w14:textId="77777777" w:rsidR="003449E2" w:rsidRDefault="003449E2" w:rsidP="003449E2">
      <w:pPr>
        <w:shd w:val="clear" w:color="auto" w:fill="FFFFFF"/>
        <w:spacing w:before="100" w:beforeAutospacing="1" w:after="100" w:afterAutospacing="1" w:line="288" w:lineRule="atLeast"/>
        <w:jc w:val="left"/>
        <w:textAlignment w:val="top"/>
        <w:rPr>
          <w:rFonts w:ascii="Courier New" w:eastAsia="Times New Roman" w:hAnsi="Courier New" w:cs="Courier New"/>
          <w:color w:val="212529"/>
          <w:sz w:val="22"/>
          <w:szCs w:val="22"/>
          <w:lang w:val="en-IN" w:eastAsia="en-IN"/>
        </w:rPr>
      </w:pPr>
    </w:p>
    <w:p w14:paraId="48F9669C" w14:textId="77777777" w:rsidR="003449E2" w:rsidRDefault="003449E2" w:rsidP="003449E2">
      <w:pPr>
        <w:shd w:val="clear" w:color="auto" w:fill="FFFFFF"/>
        <w:spacing w:before="100" w:beforeAutospacing="1" w:after="100" w:afterAutospacing="1" w:line="288" w:lineRule="atLeast"/>
        <w:jc w:val="left"/>
        <w:textAlignment w:val="top"/>
        <w:rPr>
          <w:rFonts w:ascii="Courier New" w:eastAsia="Times New Roman" w:hAnsi="Courier New" w:cs="Courier New"/>
          <w:color w:val="212529"/>
          <w:sz w:val="22"/>
          <w:szCs w:val="22"/>
          <w:lang w:val="en-IN" w:eastAsia="en-IN"/>
        </w:rPr>
      </w:pPr>
    </w:p>
    <w:p w14:paraId="22E25553" w14:textId="77777777" w:rsidR="003449E2" w:rsidRDefault="003449E2" w:rsidP="003449E2">
      <w:pPr>
        <w:shd w:val="clear" w:color="auto" w:fill="FFFFFF"/>
        <w:spacing w:before="100" w:beforeAutospacing="1" w:after="100" w:afterAutospacing="1" w:line="288" w:lineRule="atLeast"/>
        <w:jc w:val="left"/>
        <w:textAlignment w:val="top"/>
        <w:rPr>
          <w:rFonts w:ascii="Courier New" w:eastAsia="Times New Roman" w:hAnsi="Courier New" w:cs="Courier New"/>
          <w:color w:val="212529"/>
          <w:sz w:val="22"/>
          <w:szCs w:val="22"/>
          <w:lang w:val="en-IN" w:eastAsia="en-IN"/>
        </w:rPr>
      </w:pPr>
    </w:p>
    <w:p w14:paraId="6CBF28A4" w14:textId="77777777" w:rsidR="006817E7" w:rsidRDefault="00CE4FD2" w:rsidP="005C3BE5">
      <w:pPr>
        <w:pStyle w:val="Heading1"/>
      </w:pPr>
      <w:r w:rsidRPr="005C3BE5">
        <w:t>Output</w:t>
      </w:r>
    </w:p>
    <w:p w14:paraId="7C871FE6" w14:textId="4F547A2E" w:rsidR="00E1128A" w:rsidRPr="00E1128A" w:rsidRDefault="00E1128A" w:rsidP="00E1128A">
      <w:pPr>
        <w:jc w:val="center"/>
        <w:rPr>
          <w:lang w:val="en-IN" w:bidi="ar-SA"/>
        </w:rPr>
      </w:pPr>
    </w:p>
    <w:p w14:paraId="66DFB25D" w14:textId="03AE4332" w:rsidR="002C38F4" w:rsidRPr="00F33CD2" w:rsidRDefault="003449E2">
      <w:pPr>
        <w:rPr>
          <w:rFonts w:cstheme="minorHAnsi"/>
          <w:szCs w:val="24"/>
        </w:rPr>
      </w:pPr>
      <w:r>
        <w:rPr>
          <w:rFonts w:cstheme="minorHAnsi"/>
          <w:noProof/>
          <w:szCs w:val="24"/>
          <w:lang w:val="en-US" w:bidi="ar-SA"/>
        </w:rPr>
        <w:drawing>
          <wp:inline distT="0" distB="0" distL="0" distR="0" wp14:anchorId="21A9479F" wp14:editId="59F5036F">
            <wp:extent cx="4733925" cy="3276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8F4" w:rsidRPr="00F33CD2" w:rsidSect="00F30EDC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F73F7" w14:textId="77777777" w:rsidR="00E466B7" w:rsidRDefault="00E466B7" w:rsidP="002C38F4">
      <w:pPr>
        <w:spacing w:after="0" w:line="240" w:lineRule="auto"/>
      </w:pPr>
      <w:r>
        <w:separator/>
      </w:r>
    </w:p>
  </w:endnote>
  <w:endnote w:type="continuationSeparator" w:id="0">
    <w:p w14:paraId="102E8B5A" w14:textId="77777777" w:rsidR="00E466B7" w:rsidRDefault="00E466B7" w:rsidP="002C3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58A8" w14:textId="2C66A32A" w:rsidR="00F30EDC" w:rsidRPr="001E7B98" w:rsidRDefault="007E394F" w:rsidP="00F30EDC">
    <w:pPr>
      <w:pStyle w:val="Footer"/>
      <w:tabs>
        <w:tab w:val="left" w:pos="8820"/>
      </w:tabs>
    </w:pPr>
    <w:r>
      <w:rPr>
        <w:rFonts w:ascii="Times New Roman" w:hAnsi="Times New Roman" w:cs="Times New Roman"/>
        <w:b/>
        <w:bCs/>
        <w:i/>
        <w:iCs/>
        <w:noProof/>
        <w:lang w:val="en-US" w:bidi="ar-SA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4A1615CB" wp14:editId="33E6D7F6">
              <wp:simplePos x="0" y="0"/>
              <wp:positionH relativeFrom="column">
                <wp:posOffset>-552450</wp:posOffset>
              </wp:positionH>
              <wp:positionV relativeFrom="paragraph">
                <wp:posOffset>-32386</wp:posOffset>
              </wp:positionV>
              <wp:extent cx="6829425" cy="0"/>
              <wp:effectExtent l="0" t="19050" r="9525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29425" cy="0"/>
                      </a:xfrm>
                      <a:prstGeom prst="line">
                        <a:avLst/>
                      </a:prstGeom>
                      <a:ln w="31750" cmpd="dbl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9AC4AC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43.5pt,-2.55pt" to="494.25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" strokecolor="#4472c4 [3204]" strokeweight="2.5pt">
              <v:stroke linestyle="thinThin" joinstyle="miter"/>
              <o:lock v:ext="edit" shapetype="f"/>
            </v:line>
          </w:pict>
        </mc:Fallback>
      </mc:AlternateContent>
    </w:r>
    <w:r w:rsidR="00F30EDC" w:rsidRPr="001E7B98">
      <w:rPr>
        <w:i/>
        <w:iCs/>
        <w:lang w:val="en-US"/>
      </w:rPr>
      <w:t xml:space="preserve">Department of E&amp;TC Engineering, </w:t>
    </w:r>
    <w:r w:rsidR="003D74B2">
      <w:rPr>
        <w:i/>
        <w:iCs/>
        <w:lang w:val="en-US"/>
      </w:rPr>
      <w:t>RMDSSOE, Pune</w:t>
    </w:r>
    <w:r w:rsidR="00F30EDC">
      <w:rPr>
        <w:lang w:val="en-US"/>
      </w:rPr>
      <w:tab/>
    </w:r>
    <w:r w:rsidR="00F30EDC">
      <w:rPr>
        <w:lang w:val="en-US"/>
      </w:rPr>
      <w:tab/>
    </w:r>
    <w:sdt>
      <w:sdtPr>
        <w:id w:val="14561453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C49DE">
          <w:fldChar w:fldCharType="begin"/>
        </w:r>
        <w:r w:rsidR="00F30EDC">
          <w:instrText xml:space="preserve"> PAGE   \* MERGEFORMAT </w:instrText>
        </w:r>
        <w:r w:rsidR="00EC49DE">
          <w:fldChar w:fldCharType="separate"/>
        </w:r>
        <w:r w:rsidR="00182FF0">
          <w:rPr>
            <w:noProof/>
          </w:rPr>
          <w:t>8</w:t>
        </w:r>
        <w:r w:rsidR="00EC49DE">
          <w:rPr>
            <w:noProof/>
          </w:rPr>
          <w:fldChar w:fldCharType="end"/>
        </w:r>
      </w:sdtContent>
    </w:sdt>
  </w:p>
  <w:p w14:paraId="4F5EDA88" w14:textId="77777777" w:rsidR="00F30EDC" w:rsidRDefault="00F30E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AB6E8" w14:textId="77777777" w:rsidR="00E466B7" w:rsidRDefault="00E466B7" w:rsidP="002C38F4">
      <w:pPr>
        <w:spacing w:after="0" w:line="240" w:lineRule="auto"/>
      </w:pPr>
      <w:r>
        <w:separator/>
      </w:r>
    </w:p>
  </w:footnote>
  <w:footnote w:type="continuationSeparator" w:id="0">
    <w:p w14:paraId="4A358C0B" w14:textId="77777777" w:rsidR="00E466B7" w:rsidRDefault="00E466B7" w:rsidP="002C3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D58D" w14:textId="77777777" w:rsidR="002C38F4" w:rsidRDefault="002C38F4" w:rsidP="002C38F4">
    <w:pPr>
      <w:pStyle w:val="Header"/>
      <w:jc w:val="right"/>
      <w:rPr>
        <w:rFonts w:ascii="Times New Roman" w:hAnsi="Times New Roman" w:cs="Times New Roman"/>
        <w:i/>
        <w:iCs/>
        <w:lang w:val="en-US"/>
      </w:rPr>
    </w:pPr>
  </w:p>
  <w:p w14:paraId="2EC0571E" w14:textId="2CC5909E" w:rsidR="002C38F4" w:rsidRDefault="007E394F" w:rsidP="002C38F4">
    <w:pPr>
      <w:pStyle w:val="Header"/>
      <w:jc w:val="right"/>
    </w:pPr>
    <w:r>
      <w:rPr>
        <w:rFonts w:ascii="Times New Roman" w:hAnsi="Times New Roman" w:cs="Times New Roman"/>
        <w:i/>
        <w:iCs/>
        <w:noProof/>
        <w:lang w:val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05F7B9D" wp14:editId="77784A78">
              <wp:simplePos x="0" y="0"/>
              <wp:positionH relativeFrom="column">
                <wp:posOffset>-554355</wp:posOffset>
              </wp:positionH>
              <wp:positionV relativeFrom="paragraph">
                <wp:posOffset>180339</wp:posOffset>
              </wp:positionV>
              <wp:extent cx="6821805" cy="0"/>
              <wp:effectExtent l="0" t="19050" r="17145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21805" cy="0"/>
                      </a:xfrm>
                      <a:prstGeom prst="line">
                        <a:avLst/>
                      </a:prstGeom>
                      <a:ln w="31750" cmpd="dbl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F9983"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43.65pt,14.2pt" to="493.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" strokecolor="#4472c4 [3204]" strokeweight="2.5pt">
              <v:stroke linestyle="thinThin" joinstyle="miter"/>
              <o:lock v:ext="edit" shapetype="f"/>
            </v:line>
          </w:pict>
        </mc:Fallback>
      </mc:AlternateContent>
    </w:r>
    <w:r w:rsidR="00306674" w:rsidRPr="00306674">
      <w:rPr>
        <w:rFonts w:ascii="Times New Roman" w:hAnsi="Times New Roman" w:cs="Times New Roman"/>
        <w:i/>
        <w:iCs/>
        <w:noProof/>
        <w:lang w:val="en-US"/>
      </w:rPr>
      <w:t xml:space="preserve"> </w:t>
    </w:r>
    <w:r w:rsidR="00306674">
      <w:rPr>
        <w:rFonts w:ascii="Times New Roman" w:hAnsi="Times New Roman" w:cs="Times New Roman"/>
        <w:i/>
        <w:iCs/>
        <w:noProof/>
        <w:lang w:val="en-US"/>
      </w:rPr>
      <w:t>Cellular Network</w:t>
    </w:r>
    <w:r w:rsidR="00306674" w:rsidRPr="001E7B98">
      <w:rPr>
        <w:rFonts w:ascii="Times New Roman" w:hAnsi="Times New Roman" w:cs="Times New Roman"/>
        <w:i/>
        <w:iCs/>
        <w:lang w:val="en-US"/>
      </w:rPr>
      <w:t xml:space="preserve"> Lab (</w:t>
    </w:r>
    <w:r w:rsidR="00306674">
      <w:rPr>
        <w:rFonts w:ascii="Times New Roman" w:hAnsi="Times New Roman" w:cs="Times New Roman"/>
        <w:i/>
        <w:iCs/>
        <w:lang w:val="en-US"/>
      </w:rPr>
      <w:t>3</w:t>
    </w:r>
    <w:r w:rsidR="00306674" w:rsidRPr="001E7B98">
      <w:rPr>
        <w:rFonts w:ascii="Times New Roman" w:hAnsi="Times New Roman" w:cs="Times New Roman"/>
        <w:i/>
        <w:iCs/>
        <w:lang w:val="en-US"/>
      </w:rPr>
      <w:t>041</w:t>
    </w:r>
    <w:r w:rsidR="00306674">
      <w:rPr>
        <w:rFonts w:ascii="Times New Roman" w:hAnsi="Times New Roman" w:cs="Times New Roman"/>
        <w:i/>
        <w:iCs/>
        <w:lang w:val="en-US"/>
      </w:rPr>
      <w:t>96</w:t>
    </w:r>
    <w:r w:rsidR="00306674" w:rsidRPr="001E7B98">
      <w:rPr>
        <w:rFonts w:ascii="Times New Roman" w:hAnsi="Times New Roman" w:cs="Times New Roman"/>
        <w:i/>
        <w:iCs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10225"/>
    <w:multiLevelType w:val="multilevel"/>
    <w:tmpl w:val="F1387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6CEB"/>
    <w:multiLevelType w:val="hybridMultilevel"/>
    <w:tmpl w:val="A14C5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C059C"/>
    <w:multiLevelType w:val="multilevel"/>
    <w:tmpl w:val="D456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D2C39"/>
    <w:multiLevelType w:val="hybridMultilevel"/>
    <w:tmpl w:val="11A42FC4"/>
    <w:lvl w:ilvl="0" w:tplc="2D1E395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648F0"/>
    <w:multiLevelType w:val="multilevel"/>
    <w:tmpl w:val="C0F40952"/>
    <w:lvl w:ilvl="0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12399"/>
    <w:multiLevelType w:val="multilevel"/>
    <w:tmpl w:val="A99E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72E39"/>
    <w:multiLevelType w:val="multilevel"/>
    <w:tmpl w:val="16924A90"/>
    <w:lvl w:ilvl="0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B254C"/>
    <w:multiLevelType w:val="multilevel"/>
    <w:tmpl w:val="3F945D5C"/>
    <w:lvl w:ilvl="0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075A2"/>
    <w:multiLevelType w:val="multilevel"/>
    <w:tmpl w:val="2A70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391">
    <w:abstractNumId w:val="0"/>
  </w:num>
  <w:num w:numId="2" w16cid:durableId="1111705131">
    <w:abstractNumId w:val="3"/>
  </w:num>
  <w:num w:numId="3" w16cid:durableId="282077724">
    <w:abstractNumId w:val="1"/>
  </w:num>
  <w:num w:numId="4" w16cid:durableId="2038194534">
    <w:abstractNumId w:val="5"/>
  </w:num>
  <w:num w:numId="5" w16cid:durableId="1300302416">
    <w:abstractNumId w:val="6"/>
  </w:num>
  <w:num w:numId="6" w16cid:durableId="650447671">
    <w:abstractNumId w:val="8"/>
  </w:num>
  <w:num w:numId="7" w16cid:durableId="606818580">
    <w:abstractNumId w:val="7"/>
  </w:num>
  <w:num w:numId="8" w16cid:durableId="300039919">
    <w:abstractNumId w:val="2"/>
  </w:num>
  <w:num w:numId="9" w16cid:durableId="1969313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489"/>
    <w:rsid w:val="000009B4"/>
    <w:rsid w:val="00003F82"/>
    <w:rsid w:val="00037489"/>
    <w:rsid w:val="00053F4A"/>
    <w:rsid w:val="00072170"/>
    <w:rsid w:val="000B6DC7"/>
    <w:rsid w:val="000B7149"/>
    <w:rsid w:val="000C01B0"/>
    <w:rsid w:val="00106994"/>
    <w:rsid w:val="00120F51"/>
    <w:rsid w:val="001320A3"/>
    <w:rsid w:val="00162CFD"/>
    <w:rsid w:val="00165705"/>
    <w:rsid w:val="0017484B"/>
    <w:rsid w:val="00182FF0"/>
    <w:rsid w:val="001B31EB"/>
    <w:rsid w:val="001B4A89"/>
    <w:rsid w:val="002047DF"/>
    <w:rsid w:val="00210D79"/>
    <w:rsid w:val="00250D2F"/>
    <w:rsid w:val="002570D7"/>
    <w:rsid w:val="00296704"/>
    <w:rsid w:val="002A7298"/>
    <w:rsid w:val="002A7436"/>
    <w:rsid w:val="002C38F4"/>
    <w:rsid w:val="00306674"/>
    <w:rsid w:val="00307C40"/>
    <w:rsid w:val="00343CF2"/>
    <w:rsid w:val="003449E2"/>
    <w:rsid w:val="00370879"/>
    <w:rsid w:val="00371A5B"/>
    <w:rsid w:val="003D74B2"/>
    <w:rsid w:val="003F7B26"/>
    <w:rsid w:val="00407455"/>
    <w:rsid w:val="004A2A65"/>
    <w:rsid w:val="004E1895"/>
    <w:rsid w:val="00530D64"/>
    <w:rsid w:val="00551D1C"/>
    <w:rsid w:val="00576CC3"/>
    <w:rsid w:val="00583E52"/>
    <w:rsid w:val="00597F3E"/>
    <w:rsid w:val="005B0BCF"/>
    <w:rsid w:val="005B12EC"/>
    <w:rsid w:val="005B7881"/>
    <w:rsid w:val="005C3BE5"/>
    <w:rsid w:val="005D2E6A"/>
    <w:rsid w:val="005E4B43"/>
    <w:rsid w:val="005E7CC0"/>
    <w:rsid w:val="00621235"/>
    <w:rsid w:val="00636A37"/>
    <w:rsid w:val="00637FEE"/>
    <w:rsid w:val="00641AAC"/>
    <w:rsid w:val="006445D3"/>
    <w:rsid w:val="00646624"/>
    <w:rsid w:val="00665DAE"/>
    <w:rsid w:val="006817E7"/>
    <w:rsid w:val="00682B74"/>
    <w:rsid w:val="0068320E"/>
    <w:rsid w:val="006978CC"/>
    <w:rsid w:val="006A3CA7"/>
    <w:rsid w:val="006B7BFA"/>
    <w:rsid w:val="006D2965"/>
    <w:rsid w:val="006E0F35"/>
    <w:rsid w:val="006F114F"/>
    <w:rsid w:val="007A4F47"/>
    <w:rsid w:val="007E394F"/>
    <w:rsid w:val="007E4FFA"/>
    <w:rsid w:val="007F6594"/>
    <w:rsid w:val="00804D6C"/>
    <w:rsid w:val="00817694"/>
    <w:rsid w:val="008404EE"/>
    <w:rsid w:val="00843EEC"/>
    <w:rsid w:val="00857436"/>
    <w:rsid w:val="00875102"/>
    <w:rsid w:val="00890BAE"/>
    <w:rsid w:val="008A0F96"/>
    <w:rsid w:val="00917AEE"/>
    <w:rsid w:val="00925DA9"/>
    <w:rsid w:val="00941F02"/>
    <w:rsid w:val="009B64C7"/>
    <w:rsid w:val="009D2867"/>
    <w:rsid w:val="009E3C72"/>
    <w:rsid w:val="00A51C1D"/>
    <w:rsid w:val="00A56C6A"/>
    <w:rsid w:val="00AD4876"/>
    <w:rsid w:val="00AD50D1"/>
    <w:rsid w:val="00AF4975"/>
    <w:rsid w:val="00B00A7F"/>
    <w:rsid w:val="00B07993"/>
    <w:rsid w:val="00B16B8C"/>
    <w:rsid w:val="00B21A09"/>
    <w:rsid w:val="00B26A60"/>
    <w:rsid w:val="00B41DE1"/>
    <w:rsid w:val="00B53B06"/>
    <w:rsid w:val="00B77266"/>
    <w:rsid w:val="00B81803"/>
    <w:rsid w:val="00B83989"/>
    <w:rsid w:val="00B90296"/>
    <w:rsid w:val="00BA32C3"/>
    <w:rsid w:val="00BA4DBE"/>
    <w:rsid w:val="00BA7D77"/>
    <w:rsid w:val="00BC088F"/>
    <w:rsid w:val="00BC5F76"/>
    <w:rsid w:val="00BD3284"/>
    <w:rsid w:val="00BE73F3"/>
    <w:rsid w:val="00BF0886"/>
    <w:rsid w:val="00C02510"/>
    <w:rsid w:val="00C1286C"/>
    <w:rsid w:val="00C15FBC"/>
    <w:rsid w:val="00C56949"/>
    <w:rsid w:val="00C67A16"/>
    <w:rsid w:val="00CC5A6C"/>
    <w:rsid w:val="00CE4FD2"/>
    <w:rsid w:val="00D30577"/>
    <w:rsid w:val="00D5178C"/>
    <w:rsid w:val="00D76492"/>
    <w:rsid w:val="00D92BF7"/>
    <w:rsid w:val="00D9579C"/>
    <w:rsid w:val="00DC60A5"/>
    <w:rsid w:val="00E1128A"/>
    <w:rsid w:val="00E466B7"/>
    <w:rsid w:val="00E57EF8"/>
    <w:rsid w:val="00E64B9D"/>
    <w:rsid w:val="00EB3067"/>
    <w:rsid w:val="00EB5BD2"/>
    <w:rsid w:val="00EC0348"/>
    <w:rsid w:val="00EC49DE"/>
    <w:rsid w:val="00ED3D74"/>
    <w:rsid w:val="00ED569F"/>
    <w:rsid w:val="00EF18AD"/>
    <w:rsid w:val="00F24389"/>
    <w:rsid w:val="00F30EDC"/>
    <w:rsid w:val="00F33CD2"/>
    <w:rsid w:val="00F44388"/>
    <w:rsid w:val="00F61EAA"/>
    <w:rsid w:val="00F84903"/>
    <w:rsid w:val="00F96EB0"/>
    <w:rsid w:val="00FA0F01"/>
    <w:rsid w:val="00FA6BA9"/>
    <w:rsid w:val="00FC62DF"/>
    <w:rsid w:val="00FE0A71"/>
    <w:rsid w:val="00FE39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A111D"/>
  <w15:docId w15:val="{63FD0D78-D136-4583-A0E4-4A8C9568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F35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8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B0F0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7489"/>
    <w:pPr>
      <w:spacing w:after="0" w:line="240" w:lineRule="auto"/>
    </w:pPr>
    <w:rPr>
      <w:szCs w:val="22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38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8F4"/>
  </w:style>
  <w:style w:type="paragraph" w:styleId="Footer">
    <w:name w:val="footer"/>
    <w:basedOn w:val="Normal"/>
    <w:link w:val="FooterChar"/>
    <w:uiPriority w:val="99"/>
    <w:unhideWhenUsed/>
    <w:rsid w:val="002C38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8F4"/>
  </w:style>
  <w:style w:type="character" w:customStyle="1" w:styleId="Heading1Char">
    <w:name w:val="Heading 1 Char"/>
    <w:basedOn w:val="DefaultParagraphFont"/>
    <w:link w:val="Heading1"/>
    <w:uiPriority w:val="9"/>
    <w:rsid w:val="002C38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2C38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2C38F4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paragraph" w:customStyle="1" w:styleId="Default">
    <w:name w:val="Default"/>
    <w:rsid w:val="007A4F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 w:bidi="ar-SA"/>
    </w:rPr>
  </w:style>
  <w:style w:type="paragraph" w:styleId="ListParagraph">
    <w:name w:val="List Paragraph"/>
    <w:basedOn w:val="Normal"/>
    <w:uiPriority w:val="34"/>
    <w:qFormat/>
    <w:rsid w:val="00665DA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1286C"/>
    <w:rPr>
      <w:rFonts w:asciiTheme="majorHAnsi" w:eastAsiaTheme="majorEastAsia" w:hAnsiTheme="majorHAnsi" w:cstheme="majorBidi"/>
      <w:color w:val="00B0F0"/>
      <w:sz w:val="26"/>
      <w:szCs w:val="23"/>
    </w:rPr>
  </w:style>
  <w:style w:type="character" w:styleId="PlaceholderText">
    <w:name w:val="Placeholder Text"/>
    <w:basedOn w:val="DefaultParagraphFont"/>
    <w:uiPriority w:val="99"/>
    <w:semiHidden/>
    <w:rsid w:val="00F849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AE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AEE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6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1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1242</Words>
  <Characters>7086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Aim</vt:lpstr>
      <vt:lpstr>Apparatus</vt:lpstr>
      <vt:lpstr>Theory</vt:lpstr>
      <vt:lpstr>Review Questions</vt:lpstr>
      <vt:lpstr>Procedure</vt:lpstr>
      <vt:lpstr>Problem Statement</vt:lpstr>
      <vt:lpstr>Formulae</vt:lpstr>
      <vt:lpstr>Calculations</vt:lpstr>
      <vt:lpstr>Circuit</vt:lpstr>
      <vt:lpstr>Simulation</vt:lpstr>
      <vt:lpstr>Observation Table</vt:lpstr>
      <vt:lpstr>Conclusion</vt:lpstr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Niwane</dc:creator>
  <cp:keywords/>
  <dc:description/>
  <cp:lastModifiedBy>Aditya Ghayal</cp:lastModifiedBy>
  <cp:revision>11</cp:revision>
  <dcterms:created xsi:type="dcterms:W3CDTF">2022-03-26T17:53:00Z</dcterms:created>
  <dcterms:modified xsi:type="dcterms:W3CDTF">2026-03-16T18:19:00Z</dcterms:modified>
</cp:coreProperties>
</file>