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F88F" w14:textId="739DF04F" w:rsidR="006B773E" w:rsidRPr="00654899" w:rsidRDefault="002B43A1" w:rsidP="00654899">
      <w:pPr>
        <w:jc w:val="center"/>
        <w:rPr>
          <w:b/>
          <w:bCs/>
        </w:rPr>
      </w:pPr>
      <w:r w:rsidRPr="00654899">
        <w:rPr>
          <w:b/>
          <w:bCs/>
        </w:rPr>
        <w:t>In-Class Assignment</w:t>
      </w:r>
      <w:r w:rsidR="00F76ABB">
        <w:rPr>
          <w:b/>
          <w:bCs/>
        </w:rPr>
        <w:t xml:space="preserve"> </w:t>
      </w:r>
      <w:r w:rsidR="002910AF">
        <w:rPr>
          <w:b/>
          <w:bCs/>
        </w:rPr>
        <w:t>9</w:t>
      </w:r>
    </w:p>
    <w:p w14:paraId="7B4B38A6" w14:textId="46A5BD3E" w:rsidR="002B43A1" w:rsidRDefault="002B43A1"/>
    <w:p w14:paraId="5F59C797" w14:textId="14DE2AC2" w:rsidR="002B43A1" w:rsidRDefault="002B43A1" w:rsidP="002B43A1">
      <w:r>
        <w:t>1. A Michigan Manufacturer is looking to decide whether to produce a component for its product itself, or instead purchase the product from a third party.  Because of high capital costs, low demand for its product will make manufacturing the product unprofitable, while it will be highly profitable in the case of high demand.  The payoff for each scenario is given by the following table (in 1,000’s of dollars):</w:t>
      </w:r>
    </w:p>
    <w:p w14:paraId="60B4BAFC" w14:textId="2B6D3C3D" w:rsidR="002B43A1" w:rsidRDefault="002B43A1" w:rsidP="00654899">
      <w:pPr>
        <w:jc w:val="center"/>
      </w:pPr>
      <w:r w:rsidRPr="002B43A1">
        <w:rPr>
          <w:noProof/>
        </w:rPr>
        <w:drawing>
          <wp:inline distT="0" distB="0" distL="0" distR="0" wp14:anchorId="439CB9EB" wp14:editId="37390681">
            <wp:extent cx="446722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7225" cy="581025"/>
                    </a:xfrm>
                    <a:prstGeom prst="rect">
                      <a:avLst/>
                    </a:prstGeom>
                    <a:noFill/>
                    <a:ln>
                      <a:noFill/>
                    </a:ln>
                  </pic:spPr>
                </pic:pic>
              </a:graphicData>
            </a:graphic>
          </wp:inline>
        </w:drawing>
      </w:r>
    </w:p>
    <w:p w14:paraId="18ACAE94" w14:textId="20BA477B" w:rsidR="002B43A1" w:rsidRDefault="002B43A1" w:rsidP="002B43A1">
      <w:r>
        <w:t>Marketing is estimating that the probability of the low, medium, and high demand scenarios is 35%, 35%, and 30%.  With these probabilities, which choice maximizes the expected profit?</w:t>
      </w:r>
    </w:p>
    <w:p w14:paraId="3CF4BD3F" w14:textId="5FF557C5" w:rsidR="0067494E" w:rsidRDefault="0067494E" w:rsidP="002B43A1">
      <w:r>
        <w:t xml:space="preserve">Ans 1. </w:t>
      </w:r>
      <w:r w:rsidR="00E57A26">
        <w:t xml:space="preserve"> k means 1000 dollars</w:t>
      </w:r>
    </w:p>
    <w:p w14:paraId="437C16EE" w14:textId="7588C452" w:rsidR="00376900" w:rsidRDefault="0067494E" w:rsidP="0067494E">
      <w:pPr>
        <w:ind w:firstLine="720"/>
      </w:pPr>
      <w:r>
        <w:t xml:space="preserve">Manufacture </w:t>
      </w:r>
      <w:proofErr w:type="gramStart"/>
      <w:r>
        <w:t>-  -</w:t>
      </w:r>
      <w:proofErr w:type="gramEnd"/>
      <w:r>
        <w:t xml:space="preserve">20k*0.35 + 40k*0.35 + 100k*0.30 = </w:t>
      </w:r>
      <w:r w:rsidRPr="00D122E6">
        <w:rPr>
          <w:b/>
          <w:bCs/>
        </w:rPr>
        <w:t>37 k</w:t>
      </w:r>
      <w:r w:rsidR="00E57A26">
        <w:t xml:space="preserve"> dollars</w:t>
      </w:r>
    </w:p>
    <w:p w14:paraId="7E1AC653" w14:textId="4C5FAC8D" w:rsidR="0067494E" w:rsidRDefault="0067494E" w:rsidP="002B43A1">
      <w:r>
        <w:tab/>
        <w:t>Purchase</w:t>
      </w:r>
      <w:proofErr w:type="gramStart"/>
      <w:r>
        <w:t>-  10</w:t>
      </w:r>
      <w:proofErr w:type="gramEnd"/>
      <w:r>
        <w:t>k*0.35 + 45</w:t>
      </w:r>
      <w:r w:rsidR="00E57A26">
        <w:t>k</w:t>
      </w:r>
      <w:r>
        <w:t>*0.35 + 70</w:t>
      </w:r>
      <w:r w:rsidR="00E57A26">
        <w:t>k</w:t>
      </w:r>
      <w:r>
        <w:t xml:space="preserve">*0.30 = </w:t>
      </w:r>
      <w:r w:rsidR="00D476C2" w:rsidRPr="00D122E6">
        <w:rPr>
          <w:b/>
          <w:bCs/>
        </w:rPr>
        <w:t>40.25</w:t>
      </w:r>
      <w:r w:rsidR="00E57A26" w:rsidRPr="00D122E6">
        <w:rPr>
          <w:b/>
          <w:bCs/>
        </w:rPr>
        <w:t>k</w:t>
      </w:r>
      <w:r w:rsidR="00E57A26">
        <w:t xml:space="preserve"> dollars</w:t>
      </w:r>
    </w:p>
    <w:p w14:paraId="58E834D0" w14:textId="3D0F6BB1" w:rsidR="0007120B" w:rsidRDefault="006B3A4B" w:rsidP="0007120B">
      <w:r>
        <w:t>2</w:t>
      </w:r>
      <w:r w:rsidR="002B43A1">
        <w:t xml:space="preserve">. </w:t>
      </w:r>
      <w:r w:rsidR="00E93C98">
        <w:t xml:space="preserve">Suppose in (1) above, that the low demand scenario is still 35%, but the </w:t>
      </w:r>
      <w:r w:rsidR="002D122F">
        <w:t>probabilit</w:t>
      </w:r>
      <w:r w:rsidR="006400F3">
        <w:t>ies</w:t>
      </w:r>
      <w:r w:rsidR="002D122F">
        <w:t xml:space="preserve"> of the </w:t>
      </w:r>
      <w:r w:rsidR="00E93C98">
        <w:t>medi</w:t>
      </w:r>
      <w:r w:rsidR="002D122F">
        <w:t>um and high demand scenarios are unknown.</w:t>
      </w:r>
    </w:p>
    <w:p w14:paraId="24FDB7F1" w14:textId="4FF56796" w:rsidR="002B43A1" w:rsidRDefault="0007120B" w:rsidP="0007120B">
      <w:r>
        <w:t xml:space="preserve">(a) Find the expected values </w:t>
      </w:r>
      <w:r w:rsidR="00681581">
        <w:t xml:space="preserve">of the alternatives </w:t>
      </w:r>
      <w:r>
        <w:t xml:space="preserve">as a function of the probability of a </w:t>
      </w:r>
      <w:r w:rsidR="00E57A26">
        <w:t>high-demand</w:t>
      </w:r>
      <w:r w:rsidR="00681581">
        <w:t xml:space="preserve"> scenario.</w:t>
      </w:r>
      <w:r w:rsidR="00D476C2">
        <w:t xml:space="preserve"> </w:t>
      </w:r>
    </w:p>
    <w:p w14:paraId="77B12C3E" w14:textId="51E173BD" w:rsidR="00E57A26" w:rsidRDefault="00E57A26" w:rsidP="0007120B">
      <w:r>
        <w:t>Ans</w:t>
      </w:r>
    </w:p>
    <w:p w14:paraId="4B960A70" w14:textId="5E262047" w:rsidR="00D476C2" w:rsidRDefault="00D476C2" w:rsidP="00E57A26">
      <w:pPr>
        <w:ind w:firstLine="720"/>
      </w:pPr>
      <w:r>
        <w:t>Let p be the probability of high-demand scenarios</w:t>
      </w:r>
    </w:p>
    <w:p w14:paraId="39297BF5" w14:textId="5421082E" w:rsidR="00D476C2" w:rsidRDefault="00D476C2" w:rsidP="00E57A26">
      <w:pPr>
        <w:ind w:firstLine="720"/>
      </w:pPr>
      <w:r>
        <w:t xml:space="preserve">The probability for medium-demand scenarios is (0.65-p) </w:t>
      </w:r>
    </w:p>
    <w:p w14:paraId="204980FD" w14:textId="4AF9BC41" w:rsidR="00D476C2" w:rsidRDefault="00E57A26" w:rsidP="00E57A26">
      <w:pPr>
        <w:ind w:firstLine="720"/>
      </w:pPr>
      <w:r>
        <w:t>Expected values for m</w:t>
      </w:r>
      <w:r w:rsidR="00D476C2">
        <w:t>anufacture</w:t>
      </w:r>
      <w:r>
        <w:t xml:space="preserve"> =</w:t>
      </w:r>
      <w:r w:rsidR="00D476C2">
        <w:t xml:space="preserve"> -20k*0.35 + 40k*</w:t>
      </w:r>
      <w:bookmarkStart w:id="0" w:name="_Hlk115796071"/>
      <w:r w:rsidR="00D476C2">
        <w:t>(0.65-p)</w:t>
      </w:r>
      <w:bookmarkEnd w:id="0"/>
      <w:r w:rsidR="00D476C2">
        <w:t xml:space="preserve"> + 100k*</w:t>
      </w:r>
      <w:proofErr w:type="gramStart"/>
      <w:r w:rsidR="00D476C2">
        <w:t>p</w:t>
      </w:r>
      <w:r w:rsidR="0097715C">
        <w:t xml:space="preserve"> </w:t>
      </w:r>
      <w:r w:rsidR="00BD7494">
        <w:t xml:space="preserve"> =</w:t>
      </w:r>
      <w:proofErr w:type="gramEnd"/>
      <w:r w:rsidR="00BD7494">
        <w:t xml:space="preserve"> 16p +19</w:t>
      </w:r>
    </w:p>
    <w:p w14:paraId="3C607C7F" w14:textId="548E45A9" w:rsidR="00D476C2" w:rsidRDefault="00E57A26" w:rsidP="00E57A26">
      <w:pPr>
        <w:ind w:firstLine="720"/>
      </w:pPr>
      <w:r>
        <w:t>Expected values for p</w:t>
      </w:r>
      <w:r w:rsidR="00D476C2">
        <w:t>urchase</w:t>
      </w:r>
      <w:r>
        <w:t xml:space="preserve"> =</w:t>
      </w:r>
      <w:r w:rsidR="00D476C2">
        <w:t xml:space="preserve"> 10k*0.35 + 45</w:t>
      </w:r>
      <w:r>
        <w:t>k</w:t>
      </w:r>
      <w:r w:rsidR="00D476C2">
        <w:t>*(0.65-p) + 70</w:t>
      </w:r>
      <w:r>
        <w:t>k</w:t>
      </w:r>
      <w:r w:rsidR="00D476C2">
        <w:t>*p</w:t>
      </w:r>
      <w:r w:rsidR="00BD7494">
        <w:t xml:space="preserve"> = 25p + 32.75</w:t>
      </w:r>
    </w:p>
    <w:p w14:paraId="3A2A2AB7" w14:textId="57F0D877" w:rsidR="00681581" w:rsidRDefault="00681581" w:rsidP="0007120B">
      <w:r>
        <w:t xml:space="preserve">(b) </w:t>
      </w:r>
      <w:r w:rsidR="004D0CBA">
        <w:t>Graph the alternatives’ expected values (note that p will not go to 1 in this case).</w:t>
      </w:r>
    </w:p>
    <w:p w14:paraId="602450E7" w14:textId="0FBF961C" w:rsidR="00BD7494" w:rsidRDefault="00BD7494" w:rsidP="008B1669">
      <w:pPr>
        <w:ind w:firstLine="720"/>
      </w:pPr>
      <w:r>
        <w:t xml:space="preserve">seq &lt;- </w:t>
      </w:r>
      <w:proofErr w:type="gramStart"/>
      <w:r>
        <w:t>seq(</w:t>
      </w:r>
      <w:proofErr w:type="gramEnd"/>
      <w:r>
        <w:t>0,0.65,0.01)</w:t>
      </w:r>
    </w:p>
    <w:p w14:paraId="6C409BD6" w14:textId="40F33AAC" w:rsidR="00BD7494" w:rsidRDefault="00BD7494" w:rsidP="008B1669">
      <w:pPr>
        <w:ind w:firstLine="720"/>
      </w:pPr>
      <w:r>
        <w:t>x &lt;- 60*seq + 19</w:t>
      </w:r>
      <w:r w:rsidR="00FE6FAE">
        <w:t xml:space="preserve"> </w:t>
      </w:r>
    </w:p>
    <w:p w14:paraId="05A74C7E" w14:textId="77777777" w:rsidR="00BD7494" w:rsidRDefault="00BD7494" w:rsidP="008B1669">
      <w:pPr>
        <w:ind w:firstLine="720"/>
      </w:pPr>
      <w:r>
        <w:t>y &lt;- 25*seq + 32.75</w:t>
      </w:r>
    </w:p>
    <w:p w14:paraId="7E2E390A" w14:textId="688780C2" w:rsidR="00BD7494" w:rsidRDefault="00BD7494" w:rsidP="008B1669">
      <w:pPr>
        <w:ind w:firstLine="720"/>
      </w:pPr>
      <w:proofErr w:type="gramStart"/>
      <w:r>
        <w:t>plot(</w:t>
      </w:r>
      <w:proofErr w:type="spellStart"/>
      <w:proofErr w:type="gramEnd"/>
      <w:r>
        <w:t>seq,x</w:t>
      </w:r>
      <w:proofErr w:type="spellEnd"/>
      <w:r>
        <w:t xml:space="preserve">, type = "l")  </w:t>
      </w:r>
    </w:p>
    <w:p w14:paraId="4DAD306F" w14:textId="43EE5BEE" w:rsidR="00BD7494" w:rsidRDefault="00BD7494" w:rsidP="008B1669">
      <w:pPr>
        <w:ind w:firstLine="720"/>
      </w:pPr>
      <w:proofErr w:type="gramStart"/>
      <w:r>
        <w:t>lines(</w:t>
      </w:r>
      <w:proofErr w:type="gramEnd"/>
      <w:r>
        <w:t xml:space="preserve">seq, y, type = "l", col = "red")  </w:t>
      </w:r>
    </w:p>
    <w:p w14:paraId="2A49964C" w14:textId="6417BD78" w:rsidR="00BD7494" w:rsidRDefault="00BD7494" w:rsidP="00BD7494"/>
    <w:p w14:paraId="7DCC98F4" w14:textId="38B1CBC4" w:rsidR="00BD7494" w:rsidRDefault="008B1669" w:rsidP="00BD7494">
      <w:r>
        <w:rPr>
          <w:noProof/>
        </w:rPr>
        <w:lastRenderedPageBreak/>
        <w:drawing>
          <wp:inline distT="0" distB="0" distL="0" distR="0" wp14:anchorId="17E2F785" wp14:editId="0B8106B2">
            <wp:extent cx="5943600" cy="3629025"/>
            <wp:effectExtent l="0" t="0" r="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943600" cy="3629025"/>
                    </a:xfrm>
                    <a:prstGeom prst="rect">
                      <a:avLst/>
                    </a:prstGeom>
                  </pic:spPr>
                </pic:pic>
              </a:graphicData>
            </a:graphic>
          </wp:inline>
        </w:drawing>
      </w:r>
    </w:p>
    <w:p w14:paraId="1627B71E" w14:textId="10E7EC4B" w:rsidR="0097715C" w:rsidRDefault="004D0CBA" w:rsidP="0007120B">
      <w:r>
        <w:t>(c) Find the point at which the expected values are equal</w:t>
      </w:r>
      <w:r w:rsidR="00B658F7">
        <w:t xml:space="preserve"> and state for which probabilities will one vs. the other have the higher expected values.</w:t>
      </w:r>
    </w:p>
    <w:p w14:paraId="2C3FDBBC" w14:textId="3CFC5EF3" w:rsidR="006071E1" w:rsidRDefault="006071E1" w:rsidP="0007120B">
      <w:r>
        <w:t>The expected values are equal</w:t>
      </w:r>
      <w:r w:rsidR="00E57A26">
        <w:t xml:space="preserve">, so for </w:t>
      </w:r>
      <w:r w:rsidR="00B869CE">
        <w:t xml:space="preserve">a </w:t>
      </w:r>
      <w:r w:rsidR="00E57A26">
        <w:t xml:space="preserve">probability of </w:t>
      </w:r>
      <w:r w:rsidR="00E57A26" w:rsidRPr="00D122E6">
        <w:rPr>
          <w:b/>
          <w:bCs/>
        </w:rPr>
        <w:t>0.392</w:t>
      </w:r>
      <w:r w:rsidR="00B869CE">
        <w:t xml:space="preserve"> (p) </w:t>
      </w:r>
      <w:proofErr w:type="spellStart"/>
      <w:r w:rsidR="00B869CE">
        <w:t>i.e</w:t>
      </w:r>
      <w:proofErr w:type="spellEnd"/>
      <w:r w:rsidR="00B869CE">
        <w:t xml:space="preserve"> p(higher) we will have equal expected value which is </w:t>
      </w:r>
      <w:r w:rsidR="00B869CE" w:rsidRPr="00D122E6">
        <w:rPr>
          <w:b/>
          <w:bCs/>
        </w:rPr>
        <w:t>42.5k</w:t>
      </w:r>
      <w:r w:rsidR="00B869CE">
        <w:t xml:space="preserve"> dollars</w:t>
      </w:r>
    </w:p>
    <w:tbl>
      <w:tblPr>
        <w:tblW w:w="4827" w:type="dxa"/>
        <w:jc w:val="center"/>
        <w:tblCellSpacing w:w="15" w:type="dxa"/>
        <w:tblCellMar>
          <w:left w:w="0" w:type="dxa"/>
          <w:right w:w="0" w:type="dxa"/>
        </w:tblCellMar>
        <w:tblLook w:val="04A0" w:firstRow="1" w:lastRow="0" w:firstColumn="1" w:lastColumn="0" w:noHBand="0" w:noVBand="1"/>
      </w:tblPr>
      <w:tblGrid>
        <w:gridCol w:w="45"/>
        <w:gridCol w:w="556"/>
        <w:gridCol w:w="556"/>
        <w:gridCol w:w="1946"/>
        <w:gridCol w:w="1844"/>
      </w:tblGrid>
      <w:tr w:rsidR="006071E1" w:rsidRPr="006071E1" w14:paraId="7009B47E" w14:textId="77777777" w:rsidTr="00B869CE">
        <w:trPr>
          <w:gridBefore w:val="1"/>
          <w:trHeight w:val="330"/>
          <w:tblHeader/>
          <w:tblCellSpacing w:w="15" w:type="dxa"/>
          <w:jc w:val="center"/>
        </w:trPr>
        <w:tc>
          <w:tcPr>
            <w:tcW w:w="1051" w:type="dxa"/>
            <w:gridSpan w:val="2"/>
            <w:tcBorders>
              <w:top w:val="single" w:sz="6" w:space="0" w:color="CCCCCC"/>
              <w:left w:val="single" w:sz="6" w:space="0" w:color="CCCCCC"/>
              <w:bottom w:val="single" w:sz="6" w:space="0" w:color="CCCCCC"/>
              <w:right w:val="single" w:sz="6" w:space="0" w:color="CCCCCC"/>
            </w:tcBorders>
            <w:shd w:val="clear" w:color="auto" w:fill="E6F2FF"/>
            <w:noWrap/>
            <w:tcMar>
              <w:top w:w="0" w:type="dxa"/>
              <w:left w:w="30" w:type="dxa"/>
              <w:bottom w:w="0" w:type="dxa"/>
              <w:right w:w="30" w:type="dxa"/>
            </w:tcMar>
            <w:hideMark/>
          </w:tcPr>
          <w:p w14:paraId="5619FAA0" w14:textId="77777777" w:rsidR="006071E1" w:rsidRPr="006071E1" w:rsidRDefault="006071E1" w:rsidP="006071E1">
            <w:pPr>
              <w:spacing w:after="0" w:line="240" w:lineRule="auto"/>
              <w:rPr>
                <w:rFonts w:ascii="Times New Roman" w:eastAsia="Times New Roman" w:hAnsi="Times New Roman" w:cs="Times New Roman"/>
                <w:sz w:val="24"/>
                <w:szCs w:val="24"/>
                <w:lang w:val="en-IN" w:eastAsia="en-IN"/>
              </w:rPr>
            </w:pPr>
          </w:p>
        </w:tc>
        <w:tc>
          <w:tcPr>
            <w:tcW w:w="1827" w:type="dxa"/>
            <w:tcBorders>
              <w:top w:val="single" w:sz="6" w:space="0" w:color="CCCCCC"/>
              <w:left w:val="nil"/>
              <w:bottom w:val="single" w:sz="6" w:space="0" w:color="CCCCCC"/>
              <w:right w:val="single" w:sz="6" w:space="0" w:color="CCCCCC"/>
            </w:tcBorders>
            <w:shd w:val="clear" w:color="auto" w:fill="E6F2FF"/>
            <w:noWrap/>
            <w:tcMar>
              <w:top w:w="0" w:type="dxa"/>
              <w:left w:w="30" w:type="dxa"/>
              <w:bottom w:w="0" w:type="dxa"/>
              <w:right w:w="30" w:type="dxa"/>
            </w:tcMar>
            <w:hideMark/>
          </w:tcPr>
          <w:p w14:paraId="3DB0A211" w14:textId="77777777" w:rsidR="006071E1" w:rsidRPr="006071E1" w:rsidRDefault="006071E1" w:rsidP="006071E1">
            <w:pPr>
              <w:spacing w:after="0" w:line="315" w:lineRule="atLeast"/>
              <w:jc w:val="center"/>
              <w:rPr>
                <w:rFonts w:ascii="Arial" w:eastAsia="Times New Roman" w:hAnsi="Arial" w:cs="Arial"/>
                <w:b/>
                <w:bCs/>
                <w:color w:val="000000"/>
                <w:sz w:val="21"/>
                <w:szCs w:val="21"/>
                <w:lang w:val="en-IN" w:eastAsia="en-IN"/>
              </w:rPr>
            </w:pPr>
            <w:r w:rsidRPr="006071E1">
              <w:rPr>
                <w:rFonts w:ascii="Arial" w:eastAsia="Times New Roman" w:hAnsi="Arial" w:cs="Arial"/>
                <w:b/>
                <w:bCs/>
                <w:color w:val="000000"/>
                <w:sz w:val="21"/>
                <w:szCs w:val="21"/>
                <w:lang w:val="en-IN" w:eastAsia="en-IN"/>
              </w:rPr>
              <w:t>x</w:t>
            </w:r>
          </w:p>
        </w:tc>
        <w:tc>
          <w:tcPr>
            <w:tcW w:w="0" w:type="auto"/>
            <w:tcBorders>
              <w:top w:val="single" w:sz="6" w:space="0" w:color="CCCCCC"/>
              <w:left w:val="nil"/>
              <w:bottom w:val="single" w:sz="6" w:space="0" w:color="CCCCCC"/>
              <w:right w:val="single" w:sz="6" w:space="0" w:color="CCCCCC"/>
            </w:tcBorders>
            <w:shd w:val="clear" w:color="auto" w:fill="E6F2FF"/>
            <w:noWrap/>
            <w:tcMar>
              <w:top w:w="0" w:type="dxa"/>
              <w:left w:w="30" w:type="dxa"/>
              <w:bottom w:w="0" w:type="dxa"/>
              <w:right w:w="30" w:type="dxa"/>
            </w:tcMar>
            <w:hideMark/>
          </w:tcPr>
          <w:p w14:paraId="3C464D21" w14:textId="77777777" w:rsidR="006071E1" w:rsidRPr="006071E1" w:rsidRDefault="006071E1" w:rsidP="006071E1">
            <w:pPr>
              <w:spacing w:after="0" w:line="315" w:lineRule="atLeast"/>
              <w:jc w:val="center"/>
              <w:rPr>
                <w:rFonts w:ascii="Arial" w:eastAsia="Times New Roman" w:hAnsi="Arial" w:cs="Arial"/>
                <w:b/>
                <w:bCs/>
                <w:color w:val="000000"/>
                <w:sz w:val="21"/>
                <w:szCs w:val="21"/>
                <w:lang w:val="en-IN" w:eastAsia="en-IN"/>
              </w:rPr>
            </w:pPr>
            <w:r w:rsidRPr="006071E1">
              <w:rPr>
                <w:rFonts w:ascii="Arial" w:eastAsia="Times New Roman" w:hAnsi="Arial" w:cs="Arial"/>
                <w:b/>
                <w:bCs/>
                <w:color w:val="000000"/>
                <w:sz w:val="21"/>
                <w:szCs w:val="21"/>
                <w:lang w:val="en-IN" w:eastAsia="en-IN"/>
              </w:rPr>
              <w:t>y</w:t>
            </w:r>
          </w:p>
        </w:tc>
      </w:tr>
      <w:tr w:rsidR="006071E1" w:rsidRPr="006071E1" w14:paraId="4607E556" w14:textId="77777777" w:rsidTr="00B869CE">
        <w:trPr>
          <w:gridBefore w:val="1"/>
          <w:trHeight w:val="330"/>
          <w:tblCellSpacing w:w="15" w:type="dxa"/>
          <w:jc w:val="center"/>
        </w:trPr>
        <w:tc>
          <w:tcPr>
            <w:tcW w:w="1051" w:type="dxa"/>
            <w:gridSpan w:val="2"/>
            <w:tcBorders>
              <w:top w:val="nil"/>
              <w:left w:val="single" w:sz="6" w:space="0" w:color="CCCCCC"/>
              <w:bottom w:val="single" w:sz="6" w:space="0" w:color="CCCCCC"/>
              <w:right w:val="single" w:sz="6" w:space="0" w:color="CCCCCC"/>
            </w:tcBorders>
            <w:shd w:val="clear" w:color="auto" w:fill="E6F2FF"/>
            <w:noWrap/>
            <w:tcMar>
              <w:top w:w="0" w:type="dxa"/>
              <w:left w:w="15" w:type="dxa"/>
              <w:bottom w:w="0" w:type="dxa"/>
              <w:right w:w="75" w:type="dxa"/>
            </w:tcMar>
            <w:hideMark/>
          </w:tcPr>
          <w:p w14:paraId="3F5E26E2" w14:textId="262C95F5" w:rsidR="006071E1" w:rsidRPr="006071E1" w:rsidRDefault="006071E1" w:rsidP="006071E1">
            <w:pPr>
              <w:spacing w:after="0" w:line="315" w:lineRule="atLeast"/>
              <w:jc w:val="center"/>
              <w:rPr>
                <w:rFonts w:ascii="Arial" w:eastAsia="Times New Roman" w:hAnsi="Arial" w:cs="Arial"/>
                <w:color w:val="000000"/>
                <w:sz w:val="21"/>
                <w:szCs w:val="21"/>
                <w:lang w:val="en-IN" w:eastAsia="en-IN"/>
              </w:rPr>
            </w:pPr>
            <w:proofErr w:type="spellStart"/>
            <w:r w:rsidRPr="006071E1">
              <w:rPr>
                <w:rFonts w:ascii="Arial" w:eastAsia="Times New Roman" w:hAnsi="Arial" w:cs="Arial"/>
                <w:color w:val="000000"/>
                <w:sz w:val="21"/>
                <w:szCs w:val="21"/>
                <w:lang w:val="en-IN" w:eastAsia="en-IN"/>
              </w:rPr>
              <w:t>soluti</w:t>
            </w:r>
            <w:r w:rsidR="00B869CE">
              <w:rPr>
                <w:rFonts w:ascii="Arial" w:eastAsia="Times New Roman" w:hAnsi="Arial" w:cs="Arial"/>
                <w:color w:val="000000"/>
                <w:sz w:val="21"/>
                <w:szCs w:val="21"/>
                <w:lang w:val="en-IN" w:eastAsia="en-IN"/>
              </w:rPr>
              <w:t>on</w:t>
            </w:r>
            <w:r w:rsidRPr="006071E1">
              <w:rPr>
                <w:rFonts w:ascii="Arial" w:eastAsia="Times New Roman" w:hAnsi="Arial" w:cs="Arial"/>
                <w:color w:val="000000"/>
                <w:sz w:val="21"/>
                <w:szCs w:val="21"/>
                <w:lang w:val="en-IN" w:eastAsia="en-IN"/>
              </w:rPr>
              <w:t>n</w:t>
            </w:r>
            <w:proofErr w:type="spellEnd"/>
          </w:p>
        </w:tc>
        <w:tc>
          <w:tcPr>
            <w:tcW w:w="1827" w:type="dxa"/>
            <w:tcBorders>
              <w:top w:val="nil"/>
              <w:left w:val="nil"/>
              <w:bottom w:val="single" w:sz="6" w:space="0" w:color="CCCCCC"/>
              <w:right w:val="single" w:sz="6" w:space="0" w:color="CCCCCC"/>
            </w:tcBorders>
            <w:shd w:val="clear" w:color="auto" w:fill="FFFFFF"/>
            <w:noWrap/>
            <w:tcMar>
              <w:top w:w="0" w:type="dxa"/>
              <w:left w:w="15" w:type="dxa"/>
              <w:bottom w:w="0" w:type="dxa"/>
              <w:right w:w="75" w:type="dxa"/>
            </w:tcMar>
            <w:hideMark/>
          </w:tcPr>
          <w:p w14:paraId="1A066F2A" w14:textId="77777777" w:rsidR="006071E1" w:rsidRPr="006071E1" w:rsidRDefault="006071E1" w:rsidP="006071E1">
            <w:pPr>
              <w:spacing w:after="0" w:line="315" w:lineRule="atLeast"/>
              <w:jc w:val="right"/>
              <w:rPr>
                <w:rFonts w:ascii="Arial" w:eastAsia="Times New Roman" w:hAnsi="Arial" w:cs="Arial"/>
                <w:color w:val="000000"/>
                <w:sz w:val="21"/>
                <w:szCs w:val="21"/>
                <w:lang w:val="en-IN" w:eastAsia="en-IN"/>
              </w:rPr>
            </w:pPr>
            <w:r w:rsidRPr="006071E1">
              <w:rPr>
                <w:rFonts w:ascii="Arial" w:eastAsia="Times New Roman" w:hAnsi="Arial" w:cs="Arial"/>
                <w:color w:val="000000"/>
                <w:sz w:val="21"/>
                <w:szCs w:val="21"/>
                <w:lang w:val="en-IN" w:eastAsia="en-IN"/>
              </w:rPr>
              <w:t>0.39285714285714</w:t>
            </w:r>
          </w:p>
        </w:tc>
        <w:tc>
          <w:tcPr>
            <w:tcW w:w="0" w:type="auto"/>
            <w:tcBorders>
              <w:top w:val="nil"/>
              <w:left w:val="nil"/>
              <w:bottom w:val="single" w:sz="6" w:space="0" w:color="CCCCCC"/>
              <w:right w:val="single" w:sz="6" w:space="0" w:color="CCCCCC"/>
            </w:tcBorders>
            <w:shd w:val="clear" w:color="auto" w:fill="FFFFFF"/>
            <w:noWrap/>
            <w:tcMar>
              <w:top w:w="0" w:type="dxa"/>
              <w:left w:w="15" w:type="dxa"/>
              <w:bottom w:w="0" w:type="dxa"/>
              <w:right w:w="75" w:type="dxa"/>
            </w:tcMar>
            <w:hideMark/>
          </w:tcPr>
          <w:p w14:paraId="03E3678B" w14:textId="77777777" w:rsidR="006071E1" w:rsidRPr="006071E1" w:rsidRDefault="006071E1" w:rsidP="006071E1">
            <w:pPr>
              <w:spacing w:after="0" w:line="315" w:lineRule="atLeast"/>
              <w:jc w:val="right"/>
              <w:rPr>
                <w:rFonts w:ascii="Arial" w:eastAsia="Times New Roman" w:hAnsi="Arial" w:cs="Arial"/>
                <w:color w:val="000000"/>
                <w:sz w:val="21"/>
                <w:szCs w:val="21"/>
                <w:lang w:val="en-IN" w:eastAsia="en-IN"/>
              </w:rPr>
            </w:pPr>
            <w:r w:rsidRPr="006071E1">
              <w:rPr>
                <w:rFonts w:ascii="Arial" w:eastAsia="Times New Roman" w:hAnsi="Arial" w:cs="Arial"/>
                <w:color w:val="000000"/>
                <w:sz w:val="21"/>
                <w:szCs w:val="21"/>
                <w:lang w:val="en-IN" w:eastAsia="en-IN"/>
              </w:rPr>
              <w:t>42.571428571429</w:t>
            </w:r>
          </w:p>
        </w:tc>
      </w:tr>
      <w:tr w:rsidR="006071E1" w:rsidRPr="006071E1" w14:paraId="6F2BDF46" w14:textId="77777777" w:rsidTr="00B869CE">
        <w:trPr>
          <w:gridAfter w:val="3"/>
          <w:wAfter w:w="4241" w:type="dxa"/>
          <w:tblHeader/>
          <w:tblCellSpacing w:w="15" w:type="dxa"/>
          <w:jc w:val="center"/>
        </w:trPr>
        <w:tc>
          <w:tcPr>
            <w:tcW w:w="0" w:type="auto"/>
            <w:gridSpan w:val="2"/>
            <w:vAlign w:val="center"/>
            <w:hideMark/>
          </w:tcPr>
          <w:p w14:paraId="37F5E3AB" w14:textId="77777777" w:rsidR="006071E1" w:rsidRPr="006071E1" w:rsidRDefault="006071E1" w:rsidP="006071E1">
            <w:pPr>
              <w:shd w:val="clear" w:color="auto" w:fill="FFFFFF"/>
              <w:spacing w:after="0" w:line="240" w:lineRule="auto"/>
              <w:jc w:val="center"/>
              <w:rPr>
                <w:rFonts w:ascii="Verdana" w:eastAsia="Times New Roman" w:hAnsi="Verdana" w:cs="Times New Roman"/>
                <w:color w:val="626469"/>
                <w:sz w:val="21"/>
                <w:szCs w:val="21"/>
                <w:lang w:val="en-IN" w:eastAsia="en-IN"/>
              </w:rPr>
            </w:pPr>
          </w:p>
        </w:tc>
      </w:tr>
    </w:tbl>
    <w:p w14:paraId="01217D90" w14:textId="77777777" w:rsidR="006071E1" w:rsidRPr="006071E1" w:rsidRDefault="006071E1" w:rsidP="006071E1">
      <w:pPr>
        <w:shd w:val="clear" w:color="auto" w:fill="FFFFFF"/>
        <w:spacing w:after="0" w:line="240" w:lineRule="auto"/>
        <w:jc w:val="center"/>
        <w:rPr>
          <w:rFonts w:ascii="Verdana" w:eastAsia="Times New Roman" w:hAnsi="Verdana" w:cs="Times New Roman"/>
          <w:vanish/>
          <w:color w:val="626469"/>
          <w:sz w:val="21"/>
          <w:szCs w:val="21"/>
          <w:lang w:val="en-IN" w:eastAsia="en-IN"/>
        </w:rPr>
      </w:pPr>
    </w:p>
    <w:tbl>
      <w:tblPr>
        <w:tblW w:w="0" w:type="dxa"/>
        <w:jc w:val="center"/>
        <w:tblCellSpacing w:w="15" w:type="dxa"/>
        <w:tblCellMar>
          <w:left w:w="0" w:type="dxa"/>
          <w:right w:w="0" w:type="dxa"/>
        </w:tblCellMar>
        <w:tblLook w:val="04A0" w:firstRow="1" w:lastRow="0" w:firstColumn="1" w:lastColumn="0" w:noHBand="0" w:noVBand="1"/>
      </w:tblPr>
      <w:tblGrid>
        <w:gridCol w:w="66"/>
      </w:tblGrid>
      <w:tr w:rsidR="006071E1" w:rsidRPr="006071E1" w14:paraId="6EB6F04B" w14:textId="77777777" w:rsidTr="006071E1">
        <w:trPr>
          <w:tblHeader/>
          <w:tblCellSpacing w:w="15" w:type="dxa"/>
          <w:jc w:val="center"/>
        </w:trPr>
        <w:tc>
          <w:tcPr>
            <w:tcW w:w="0" w:type="auto"/>
            <w:vAlign w:val="center"/>
            <w:hideMark/>
          </w:tcPr>
          <w:p w14:paraId="7CDABDF9" w14:textId="77777777" w:rsidR="006071E1" w:rsidRPr="006071E1" w:rsidRDefault="006071E1" w:rsidP="006071E1">
            <w:pPr>
              <w:shd w:val="clear" w:color="auto" w:fill="FFFFFF"/>
              <w:spacing w:after="0" w:line="240" w:lineRule="auto"/>
              <w:jc w:val="center"/>
              <w:rPr>
                <w:rFonts w:ascii="Verdana" w:eastAsia="Times New Roman" w:hAnsi="Verdana" w:cs="Times New Roman"/>
                <w:color w:val="626469"/>
                <w:sz w:val="21"/>
                <w:szCs w:val="21"/>
                <w:lang w:val="en-IN" w:eastAsia="en-IN"/>
              </w:rPr>
            </w:pPr>
          </w:p>
        </w:tc>
      </w:tr>
      <w:tr w:rsidR="006071E1" w:rsidRPr="006071E1" w14:paraId="15404F65" w14:textId="77777777" w:rsidTr="006071E1">
        <w:trPr>
          <w:tblHeader/>
          <w:tblCellSpacing w:w="15" w:type="dxa"/>
          <w:jc w:val="center"/>
        </w:trPr>
        <w:tc>
          <w:tcPr>
            <w:tcW w:w="0" w:type="auto"/>
            <w:vAlign w:val="center"/>
            <w:hideMark/>
          </w:tcPr>
          <w:p w14:paraId="7B2D55C5" w14:textId="77777777" w:rsidR="006071E1" w:rsidRPr="006071E1" w:rsidRDefault="006071E1" w:rsidP="006071E1">
            <w:pPr>
              <w:shd w:val="clear" w:color="auto" w:fill="FFFFFF"/>
              <w:spacing w:after="0" w:line="240" w:lineRule="auto"/>
              <w:jc w:val="center"/>
              <w:rPr>
                <w:rFonts w:ascii="Verdana" w:eastAsia="Times New Roman" w:hAnsi="Verdana" w:cs="Times New Roman"/>
                <w:color w:val="626469"/>
                <w:sz w:val="21"/>
                <w:szCs w:val="21"/>
                <w:lang w:val="en-IN" w:eastAsia="en-IN"/>
              </w:rPr>
            </w:pPr>
          </w:p>
        </w:tc>
      </w:tr>
    </w:tbl>
    <w:p w14:paraId="6249CDA5" w14:textId="05115ED3" w:rsidR="003A4268" w:rsidRDefault="003A4268" w:rsidP="0007120B"/>
    <w:p w14:paraId="066F670C" w14:textId="226129A6" w:rsidR="006071E1" w:rsidRDefault="006071E1" w:rsidP="0007120B">
      <w:proofErr w:type="gramStart"/>
      <w:r>
        <w:t>So</w:t>
      </w:r>
      <w:proofErr w:type="gramEnd"/>
      <w:r>
        <w:t xml:space="preserve"> for </w:t>
      </w:r>
      <w:r w:rsidRPr="00D122E6">
        <w:rPr>
          <w:b/>
          <w:bCs/>
        </w:rPr>
        <w:t>x &lt; 0.392</w:t>
      </w:r>
      <w:r>
        <w:t xml:space="preserve"> purchasing will have </w:t>
      </w:r>
      <w:r w:rsidR="00B869CE">
        <w:t xml:space="preserve">a </w:t>
      </w:r>
      <w:r>
        <w:t>higher expected value and for x &gt; 0.392 manufacturing would be a better idea.</w:t>
      </w:r>
    </w:p>
    <w:p w14:paraId="6CF7FF61" w14:textId="4339F0DD" w:rsidR="003A4268" w:rsidRDefault="003A4268" w:rsidP="003A4268">
      <w:r>
        <w:t xml:space="preserve">3. You are a product manager who </w:t>
      </w:r>
      <w:proofErr w:type="gramStart"/>
      <w:r>
        <w:t>has to</w:t>
      </w:r>
      <w:proofErr w:type="gramEnd"/>
      <w:r>
        <w:t xml:space="preserve"> pick one of 3 products to develop.  Product A has a </w:t>
      </w:r>
      <w:r w:rsidR="00C21C2B">
        <w:t>3</w:t>
      </w:r>
      <w:r>
        <w:t>0% chance of success, and if successful will yield $5,000,000 in revenue.  Product B will be successful but will yield a random amount uniformly distributed between $1,000,000 and $</w:t>
      </w:r>
      <w:r w:rsidR="005A1725">
        <w:t>5</w:t>
      </w:r>
      <w:r>
        <w:t>,000,000.  Product C will also be successful but will yield revenue given by an exponential distribution with mean $</w:t>
      </w:r>
      <w:r w:rsidR="005A1725">
        <w:t>3</w:t>
      </w:r>
      <w:r>
        <w:t xml:space="preserve">,200,000.  </w:t>
      </w:r>
    </w:p>
    <w:p w14:paraId="2C46268C" w14:textId="1764FF27" w:rsidR="003A4268" w:rsidRDefault="003A4268" w:rsidP="003A4268">
      <w:pPr>
        <w:ind w:firstLine="720"/>
      </w:pPr>
      <w:r>
        <w:t>(a) Which one has the highest expected value?</w:t>
      </w:r>
      <w:r w:rsidR="0097715C">
        <w:t xml:space="preserve"> </w:t>
      </w:r>
    </w:p>
    <w:p w14:paraId="189D4533" w14:textId="4A98DCEC" w:rsidR="006071E1" w:rsidRDefault="006071E1" w:rsidP="00B869CE">
      <w:pPr>
        <w:ind w:left="720" w:firstLine="720"/>
      </w:pPr>
      <w:r>
        <w:t xml:space="preserve">Product 1 expected value – 0.3*5000000 = </w:t>
      </w:r>
      <w:r w:rsidRPr="006071E1">
        <w:t>1500000</w:t>
      </w:r>
    </w:p>
    <w:p w14:paraId="44A88FC9" w14:textId="15DF1A53" w:rsidR="006071E1" w:rsidRDefault="006071E1" w:rsidP="00B869CE">
      <w:pPr>
        <w:ind w:left="720" w:firstLine="720"/>
      </w:pPr>
      <w:r>
        <w:t xml:space="preserve">product 2 expected value </w:t>
      </w:r>
      <w:proofErr w:type="gramStart"/>
      <w:r>
        <w:t>–  (</w:t>
      </w:r>
      <w:proofErr w:type="gramEnd"/>
      <w:r>
        <w:t>1000000 + 5000000)/2 = 3000000</w:t>
      </w:r>
    </w:p>
    <w:p w14:paraId="0B1ECE01" w14:textId="606DA5AC" w:rsidR="006071E1" w:rsidRDefault="006071E1" w:rsidP="006071E1">
      <w:pPr>
        <w:ind w:firstLine="720"/>
      </w:pPr>
      <w:r>
        <w:t xml:space="preserve"> </w:t>
      </w:r>
      <w:r w:rsidR="00B869CE">
        <w:tab/>
      </w:r>
      <w:r>
        <w:t xml:space="preserve">product 3 expected value – </w:t>
      </w:r>
      <w:r w:rsidR="00944069">
        <w:t>1/lambda = mean = 3200000</w:t>
      </w:r>
      <w:r w:rsidR="00B869CE">
        <w:t xml:space="preserve"> </w:t>
      </w:r>
    </w:p>
    <w:p w14:paraId="697992F8" w14:textId="527EFC3A" w:rsidR="00B869CE" w:rsidRDefault="00B869CE" w:rsidP="006071E1">
      <w:pPr>
        <w:ind w:firstLine="720"/>
      </w:pPr>
      <w:r>
        <w:tab/>
      </w:r>
      <w:r w:rsidRPr="00B869CE">
        <w:rPr>
          <w:b/>
          <w:bCs/>
        </w:rPr>
        <w:t>Product 3</w:t>
      </w:r>
      <w:r>
        <w:t xml:space="preserve"> has the highest expected value</w:t>
      </w:r>
    </w:p>
    <w:p w14:paraId="3B11BD85" w14:textId="28A9DF7C" w:rsidR="003A4268" w:rsidRDefault="003A4268" w:rsidP="003A4268">
      <w:pPr>
        <w:ind w:firstLine="720"/>
      </w:pPr>
      <w:r>
        <w:lastRenderedPageBreak/>
        <w:t>(b) which one is most likely to</w:t>
      </w:r>
      <w:r w:rsidR="00C21C2B">
        <w:t xml:space="preserve"> achieve at least $4,000,000 in revenue?</w:t>
      </w:r>
    </w:p>
    <w:p w14:paraId="17EF57D0" w14:textId="6B7D9827" w:rsidR="00FE6FAE" w:rsidRDefault="00FE6FAE" w:rsidP="00B869CE">
      <w:pPr>
        <w:ind w:left="720" w:firstLine="720"/>
      </w:pPr>
      <w:r>
        <w:t>Product 1 has 30 % chances,</w:t>
      </w:r>
    </w:p>
    <w:p w14:paraId="4C42EFDA" w14:textId="08E3E7C8" w:rsidR="00FE6FAE" w:rsidRDefault="00FE6FAE" w:rsidP="00B869CE">
      <w:pPr>
        <w:ind w:left="720" w:firstLine="720"/>
      </w:pPr>
      <w:r>
        <w:t xml:space="preserve">Product 2 has 25 % chances as it is </w:t>
      </w:r>
      <w:proofErr w:type="gramStart"/>
      <w:r>
        <w:t>an</w:t>
      </w:r>
      <w:proofErr w:type="gramEnd"/>
      <w:r>
        <w:t xml:space="preserve"> uniform distribution</w:t>
      </w:r>
    </w:p>
    <w:p w14:paraId="2A3F865A" w14:textId="0BDBA637" w:rsidR="00FE6FAE" w:rsidRDefault="00FE6FAE" w:rsidP="00B869CE">
      <w:pPr>
        <w:ind w:left="720" w:firstLine="720"/>
      </w:pPr>
      <w:r>
        <w:t xml:space="preserve">Product 3 has </w:t>
      </w:r>
    </w:p>
    <w:p w14:paraId="475AC36E" w14:textId="77777777" w:rsidR="00B81422" w:rsidRDefault="00B81422" w:rsidP="00B869CE">
      <w:pPr>
        <w:ind w:left="720" w:firstLine="720"/>
      </w:pPr>
      <w:proofErr w:type="spellStart"/>
      <w:r>
        <w:t>xa</w:t>
      </w:r>
      <w:proofErr w:type="spellEnd"/>
      <w:r>
        <w:t xml:space="preserve"> &lt;- </w:t>
      </w:r>
      <w:proofErr w:type="spellStart"/>
      <w:proofErr w:type="gramStart"/>
      <w:r>
        <w:t>rexp</w:t>
      </w:r>
      <w:proofErr w:type="spellEnd"/>
      <w:r>
        <w:t>(</w:t>
      </w:r>
      <w:proofErr w:type="gramEnd"/>
      <w:r>
        <w:t>n = 1000000, rate = 1/3200000)</w:t>
      </w:r>
    </w:p>
    <w:p w14:paraId="04844E4C" w14:textId="52AEBD09" w:rsidR="00B81422" w:rsidRDefault="00B81422" w:rsidP="00B869CE">
      <w:pPr>
        <w:ind w:left="720" w:firstLine="720"/>
      </w:pPr>
      <w:proofErr w:type="gramStart"/>
      <w:r>
        <w:t>mean(</w:t>
      </w:r>
      <w:proofErr w:type="spellStart"/>
      <w:proofErr w:type="gramEnd"/>
      <w:r>
        <w:t>xa</w:t>
      </w:r>
      <w:proofErr w:type="spellEnd"/>
      <w:r>
        <w:t>[ ] &gt; 4000000)</w:t>
      </w:r>
    </w:p>
    <w:p w14:paraId="1496DC30" w14:textId="6C9F267E" w:rsidR="00B81422" w:rsidRDefault="00B81422" w:rsidP="00B869CE">
      <w:pPr>
        <w:ind w:left="720" w:firstLine="720"/>
      </w:pPr>
      <w:r>
        <w:t>= 28.64 %</w:t>
      </w:r>
    </w:p>
    <w:p w14:paraId="30949F6B" w14:textId="355EF275" w:rsidR="00B869CE" w:rsidRDefault="00B869CE" w:rsidP="00B869CE">
      <w:pPr>
        <w:ind w:left="720" w:firstLine="720"/>
      </w:pPr>
      <w:proofErr w:type="gramStart"/>
      <w:r>
        <w:t>So</w:t>
      </w:r>
      <w:proofErr w:type="gramEnd"/>
      <w:r>
        <w:t xml:space="preserve"> </w:t>
      </w:r>
      <w:r w:rsidRPr="00B869CE">
        <w:rPr>
          <w:b/>
          <w:bCs/>
        </w:rPr>
        <w:t>Product 1</w:t>
      </w:r>
      <w:r>
        <w:t xml:space="preserve"> is most likely to achieve at least 400000 dollars in revenue</w:t>
      </w:r>
    </w:p>
    <w:p w14:paraId="2AF8F7C6" w14:textId="77777777" w:rsidR="003A4268" w:rsidRDefault="003A4268" w:rsidP="0007120B"/>
    <w:sectPr w:rsidR="003A4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A8C"/>
    <w:multiLevelType w:val="hybridMultilevel"/>
    <w:tmpl w:val="C8784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718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A1"/>
    <w:rsid w:val="00044F8E"/>
    <w:rsid w:val="0007120B"/>
    <w:rsid w:val="00111D46"/>
    <w:rsid w:val="00205F60"/>
    <w:rsid w:val="002910AF"/>
    <w:rsid w:val="002B43A1"/>
    <w:rsid w:val="002D122F"/>
    <w:rsid w:val="00370AA5"/>
    <w:rsid w:val="00376900"/>
    <w:rsid w:val="003A4268"/>
    <w:rsid w:val="003C2312"/>
    <w:rsid w:val="004931B2"/>
    <w:rsid w:val="004D0CBA"/>
    <w:rsid w:val="005339A6"/>
    <w:rsid w:val="005A1725"/>
    <w:rsid w:val="006071E1"/>
    <w:rsid w:val="006400F3"/>
    <w:rsid w:val="00654899"/>
    <w:rsid w:val="0067494E"/>
    <w:rsid w:val="00681581"/>
    <w:rsid w:val="006B3A4B"/>
    <w:rsid w:val="006B773E"/>
    <w:rsid w:val="007F21B5"/>
    <w:rsid w:val="00803A94"/>
    <w:rsid w:val="008B1669"/>
    <w:rsid w:val="008C1D78"/>
    <w:rsid w:val="00906512"/>
    <w:rsid w:val="00944069"/>
    <w:rsid w:val="0097715C"/>
    <w:rsid w:val="00997C78"/>
    <w:rsid w:val="00B52196"/>
    <w:rsid w:val="00B658F7"/>
    <w:rsid w:val="00B81422"/>
    <w:rsid w:val="00B869CE"/>
    <w:rsid w:val="00BD7494"/>
    <w:rsid w:val="00C21C2B"/>
    <w:rsid w:val="00CF0F95"/>
    <w:rsid w:val="00D122E6"/>
    <w:rsid w:val="00D177AF"/>
    <w:rsid w:val="00D476C2"/>
    <w:rsid w:val="00E57A26"/>
    <w:rsid w:val="00E93C98"/>
    <w:rsid w:val="00F037C6"/>
    <w:rsid w:val="00F4043F"/>
    <w:rsid w:val="00F6000F"/>
    <w:rsid w:val="00F76ABB"/>
    <w:rsid w:val="00FE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03C1"/>
  <w15:chartTrackingRefBased/>
  <w15:docId w15:val="{DC8A158D-D779-4532-AB57-18CCBBBD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462842">
      <w:bodyDiv w:val="1"/>
      <w:marLeft w:val="0"/>
      <w:marRight w:val="0"/>
      <w:marTop w:val="0"/>
      <w:marBottom w:val="0"/>
      <w:divBdr>
        <w:top w:val="none" w:sz="0" w:space="0" w:color="auto"/>
        <w:left w:val="none" w:sz="0" w:space="0" w:color="auto"/>
        <w:bottom w:val="none" w:sz="0" w:space="0" w:color="auto"/>
        <w:right w:val="none" w:sz="0" w:space="0" w:color="auto"/>
      </w:divBdr>
      <w:divsChild>
        <w:div w:id="133177748">
          <w:marLeft w:val="0"/>
          <w:marRight w:val="0"/>
          <w:marTop w:val="0"/>
          <w:marBottom w:val="0"/>
          <w:divBdr>
            <w:top w:val="none" w:sz="0" w:space="0" w:color="auto"/>
            <w:left w:val="none" w:sz="0" w:space="0" w:color="auto"/>
            <w:bottom w:val="none" w:sz="0" w:space="0" w:color="auto"/>
            <w:right w:val="none" w:sz="0" w:space="0" w:color="auto"/>
          </w:divBdr>
          <w:divsChild>
            <w:div w:id="1277829973">
              <w:marLeft w:val="0"/>
              <w:marRight w:val="0"/>
              <w:marTop w:val="0"/>
              <w:marBottom w:val="0"/>
              <w:divBdr>
                <w:top w:val="none" w:sz="0" w:space="0" w:color="auto"/>
                <w:left w:val="none" w:sz="0" w:space="0" w:color="auto"/>
                <w:bottom w:val="none" w:sz="0" w:space="0" w:color="auto"/>
                <w:right w:val="none" w:sz="0" w:space="0" w:color="auto"/>
              </w:divBdr>
              <w:divsChild>
                <w:div w:id="11060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7038">
          <w:marLeft w:val="0"/>
          <w:marRight w:val="0"/>
          <w:marTop w:val="0"/>
          <w:marBottom w:val="0"/>
          <w:divBdr>
            <w:top w:val="none" w:sz="0" w:space="0" w:color="auto"/>
            <w:left w:val="none" w:sz="0" w:space="0" w:color="auto"/>
            <w:bottom w:val="none" w:sz="0" w:space="0" w:color="auto"/>
            <w:right w:val="none" w:sz="0" w:space="0" w:color="auto"/>
          </w:divBdr>
          <w:divsChild>
            <w:div w:id="943343129">
              <w:marLeft w:val="0"/>
              <w:marRight w:val="0"/>
              <w:marTop w:val="0"/>
              <w:marBottom w:val="0"/>
              <w:divBdr>
                <w:top w:val="none" w:sz="0" w:space="0" w:color="auto"/>
                <w:left w:val="none" w:sz="0" w:space="0" w:color="auto"/>
                <w:bottom w:val="none" w:sz="0" w:space="0" w:color="auto"/>
                <w:right w:val="none" w:sz="0" w:space="0" w:color="auto"/>
              </w:divBdr>
              <w:divsChild>
                <w:div w:id="16267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Speaker</dc:creator>
  <cp:keywords/>
  <dc:description/>
  <cp:lastModifiedBy>Aditya Jain</cp:lastModifiedBy>
  <cp:revision>32</cp:revision>
  <cp:lastPrinted>2022-09-28T18:38:00Z</cp:lastPrinted>
  <dcterms:created xsi:type="dcterms:W3CDTF">2022-09-28T18:04:00Z</dcterms:created>
  <dcterms:modified xsi:type="dcterms:W3CDTF">2022-10-05T02:29:00Z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e6d4b4fb73dba1339258e7502a0bd04205f1a16e6f418b308db166ce60271a38</vt:lpwstr>
  </property>
</Properties>
</file>