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00C" w:rsidRPr="00B93DC9" w:rsidRDefault="007E600C" w:rsidP="007E600C">
      <w:pPr>
        <w:spacing w:line="480" w:lineRule="auto"/>
        <w:rPr>
          <w:rFonts w:asciiTheme="majorBidi" w:hAnsiTheme="majorBidi" w:cstheme="majorBidi"/>
          <w:sz w:val="24"/>
          <w:lang w:val="en-PK"/>
        </w:rPr>
        <w:sectPr w:rsidR="007E600C" w:rsidRPr="00B93DC9" w:rsidSect="00720B24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:rsidR="007E600C" w:rsidRPr="0075356B" w:rsidRDefault="007E600C" w:rsidP="007E600C">
      <w:pPr>
        <w:rPr>
          <w:rFonts w:asciiTheme="majorBidi" w:hAnsiTheme="majorBidi" w:cstheme="majorBidi"/>
          <w:b/>
          <w:bCs/>
          <w:sz w:val="24"/>
          <w:lang w:eastAsia="en-PK"/>
        </w:rPr>
      </w:pPr>
      <w:r w:rsidRPr="0075356B">
        <w:rPr>
          <w:rFonts w:asciiTheme="majorBidi" w:hAnsiTheme="majorBidi" w:cstheme="majorBidi"/>
          <w:b/>
          <w:bCs/>
          <w:sz w:val="24"/>
          <w:lang w:eastAsia="en-PK"/>
        </w:rPr>
        <w:t>Table 4 ACE2’</w:t>
      </w:r>
      <w:proofErr w:type="gramStart"/>
      <w:r w:rsidRPr="0075356B">
        <w:rPr>
          <w:rFonts w:asciiTheme="majorBidi" w:hAnsiTheme="majorBidi" w:cstheme="majorBidi"/>
          <w:b/>
          <w:bCs/>
          <w:sz w:val="24"/>
          <w:lang w:eastAsia="en-PK"/>
        </w:rPr>
        <w:t>s  top</w:t>
      </w:r>
      <w:proofErr w:type="gramEnd"/>
      <w:r w:rsidRPr="0075356B">
        <w:rPr>
          <w:rFonts w:asciiTheme="majorBidi" w:hAnsiTheme="majorBidi" w:cstheme="majorBidi"/>
          <w:b/>
          <w:bCs/>
          <w:sz w:val="24"/>
          <w:lang w:eastAsia="en-PK"/>
        </w:rPr>
        <w:t xml:space="preserve"> 100 Compounds predicted by our proposed model</w:t>
      </w:r>
    </w:p>
    <w:p w:rsidR="007E600C" w:rsidRDefault="007E600C" w:rsidP="007E600C">
      <w:pPr>
        <w:spacing w:line="480" w:lineRule="auto"/>
        <w:rPr>
          <w:rFonts w:asciiTheme="majorBidi" w:hAnsiTheme="majorBidi" w:cstheme="majorBidi"/>
          <w:sz w:val="24"/>
          <w:lang w:eastAsia="en-PK"/>
        </w:rPr>
        <w:sectPr w:rsidR="007E600C" w:rsidSect="000F1756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ACE2 Median Rank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ACE2Names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glycerol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dexfosfoserine</w:t>
            </w:r>
            <w:proofErr w:type="spellEnd"/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trandolapril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dimethyl sulfoxide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adenosine triphosphate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ramipril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N-Acetylglucosamine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perindopril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cysteine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cacodylic acid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glycine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11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sunitinib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mercaptamine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octanoic acid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1-Octacosanol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diiodohydroxypropane</w:t>
            </w:r>
            <w:proofErr w:type="spellEnd"/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cetyl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alcohol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docosanol</w:t>
            </w:r>
            <w:proofErr w:type="spellEnd"/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ferric hydroxide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21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xenon (127Xe) gas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Molybdenum Mo-99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thallous chloride Tl-201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glycolic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propylene glycol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dimercaprol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cystine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 xml:space="preserve">itramin </w:t>
            </w: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tosilate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dasatinib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krypton (81mKr) gas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30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inositol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31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xenon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cholic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lactic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iodine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trichloroacetic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succimer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glutathione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glutamic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iodoform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xenon (133Xe) gas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40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 xml:space="preserve">mercuric </w:t>
            </w: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amidochloride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glucose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galactose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iopydol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bromoform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vorinostat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dodecanoic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xylitol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docosanoic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sulfur hexafluoride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tetrachloroethylene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stearic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ethambutol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aminohydroxybutyric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cupric 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aluminium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trichloroethylene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mercuric 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sorafenib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carbocloral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62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stannous fluoride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zinc 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imatinib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fomepizole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carbon tetrachloride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lastRenderedPageBreak/>
              <w:t>67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trometamol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migalastat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thiram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chromic 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70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glucose-1-phosphate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sucrose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algeldrate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fosfestrol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cupric 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ferrous 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methylpentynol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phenylalanine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lactose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perflunafene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mecysteine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maltose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80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symclosene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81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chloralodol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flurotyl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tribromoethanol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pyridoxal phosphate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unithiol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mercuric iodide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87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aspartic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88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mitolactol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phenol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89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mitobronitol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90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pentaerithrityl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tetranitrate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93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pentaerythritol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streptozocin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fytic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94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propiolactone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95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isosorbide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96</w:t>
            </w:r>
          </w:p>
        </w:tc>
        <w:tc>
          <w:tcPr>
            <w:tcW w:w="2693" w:type="dxa"/>
            <w:noWrap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moroxydine</w:t>
            </w:r>
          </w:p>
        </w:tc>
      </w:tr>
    </w:tbl>
    <w:p w:rsidR="007E600C" w:rsidRPr="00235D8B" w:rsidRDefault="007E600C" w:rsidP="007E600C">
      <w:pPr>
        <w:spacing w:line="480" w:lineRule="auto"/>
        <w:rPr>
          <w:rFonts w:ascii="Times New Roman" w:hAnsi="Times New Roman"/>
          <w:sz w:val="16"/>
          <w:szCs w:val="20"/>
        </w:rPr>
      </w:pPr>
    </w:p>
    <w:p w:rsidR="007E600C" w:rsidRDefault="007E600C" w:rsidP="007E600C">
      <w:pPr>
        <w:rPr>
          <w:rFonts w:asciiTheme="majorBidi" w:hAnsiTheme="majorBidi" w:cstheme="majorBidi"/>
          <w:b/>
          <w:bCs/>
          <w:sz w:val="24"/>
          <w:lang w:eastAsia="en-PK"/>
        </w:rPr>
      </w:pPr>
    </w:p>
    <w:p w:rsidR="007E600C" w:rsidRDefault="007E600C" w:rsidP="007E600C">
      <w:pPr>
        <w:rPr>
          <w:rFonts w:asciiTheme="majorBidi" w:hAnsiTheme="majorBidi" w:cstheme="majorBidi"/>
          <w:b/>
          <w:bCs/>
          <w:sz w:val="24"/>
          <w:lang w:eastAsia="en-PK"/>
        </w:rPr>
      </w:pPr>
    </w:p>
    <w:p w:rsidR="007E600C" w:rsidRDefault="007E600C" w:rsidP="007E600C">
      <w:pPr>
        <w:rPr>
          <w:rFonts w:asciiTheme="majorBidi" w:hAnsiTheme="majorBidi" w:cstheme="majorBidi"/>
          <w:b/>
          <w:bCs/>
          <w:sz w:val="24"/>
          <w:lang w:eastAsia="en-PK"/>
        </w:rPr>
      </w:pPr>
    </w:p>
    <w:p w:rsidR="007E600C" w:rsidRDefault="007E600C" w:rsidP="007E600C">
      <w:pPr>
        <w:rPr>
          <w:rFonts w:asciiTheme="majorBidi" w:hAnsiTheme="majorBidi" w:cstheme="majorBidi"/>
          <w:b/>
          <w:bCs/>
          <w:sz w:val="24"/>
          <w:lang w:eastAsia="en-PK"/>
        </w:rPr>
      </w:pPr>
    </w:p>
    <w:p w:rsidR="007E600C" w:rsidRDefault="007E600C" w:rsidP="007E600C">
      <w:pPr>
        <w:rPr>
          <w:rFonts w:asciiTheme="majorBidi" w:hAnsiTheme="majorBidi" w:cstheme="majorBidi"/>
          <w:b/>
          <w:bCs/>
          <w:sz w:val="24"/>
          <w:lang w:eastAsia="en-PK"/>
        </w:rPr>
        <w:sectPr w:rsidR="007E600C" w:rsidSect="00235D8B">
          <w:type w:val="continuous"/>
          <w:pgSz w:w="11340" w:h="15480" w:code="1"/>
          <w:pgMar w:top="1195" w:right="605" w:bottom="357" w:left="720" w:header="607" w:footer="74" w:gutter="0"/>
          <w:cols w:num="2" w:space="240"/>
          <w:docGrid w:linePitch="299"/>
        </w:sectPr>
      </w:pPr>
    </w:p>
    <w:p w:rsidR="007E600C" w:rsidRPr="00235D8B" w:rsidRDefault="007E600C" w:rsidP="007E600C">
      <w:pPr>
        <w:rPr>
          <w:rFonts w:asciiTheme="majorBidi" w:hAnsiTheme="majorBidi" w:cstheme="majorBidi"/>
          <w:b/>
          <w:bCs/>
          <w:sz w:val="24"/>
          <w:lang w:eastAsia="en-PK"/>
        </w:rPr>
      </w:pPr>
      <w:r w:rsidRPr="00235D8B">
        <w:rPr>
          <w:rFonts w:asciiTheme="majorBidi" w:hAnsiTheme="majorBidi" w:cstheme="majorBidi"/>
          <w:b/>
          <w:bCs/>
          <w:sz w:val="24"/>
          <w:lang w:eastAsia="en-PK"/>
        </w:rPr>
        <w:t xml:space="preserve">Table </w:t>
      </w:r>
      <w:proofErr w:type="gramStart"/>
      <w:r w:rsidRPr="00235D8B">
        <w:rPr>
          <w:rFonts w:asciiTheme="majorBidi" w:hAnsiTheme="majorBidi" w:cstheme="majorBidi"/>
          <w:b/>
          <w:bCs/>
          <w:sz w:val="24"/>
          <w:lang w:eastAsia="en-PK"/>
        </w:rPr>
        <w:t>5  Sars</w:t>
      </w:r>
      <w:proofErr w:type="gramEnd"/>
      <w:r w:rsidRPr="00235D8B">
        <w:rPr>
          <w:rFonts w:asciiTheme="majorBidi" w:hAnsiTheme="majorBidi" w:cstheme="majorBidi"/>
          <w:b/>
          <w:bCs/>
          <w:sz w:val="24"/>
          <w:lang w:eastAsia="en-PK"/>
        </w:rPr>
        <w:t>-Cov-2 Spike protein’s top 100 Compounds predicted by our proposed model</w:t>
      </w:r>
    </w:p>
    <w:p w:rsidR="007E600C" w:rsidRDefault="007E600C" w:rsidP="007E600C">
      <w:pPr>
        <w:spacing w:line="480" w:lineRule="auto"/>
        <w:rPr>
          <w:rFonts w:ascii="Times New Roman" w:hAnsi="Times New Roman"/>
          <w:sz w:val="16"/>
          <w:szCs w:val="20"/>
        </w:rPr>
      </w:pPr>
    </w:p>
    <w:p w:rsidR="007E600C" w:rsidRDefault="007E600C" w:rsidP="007E600C">
      <w:pPr>
        <w:spacing w:line="480" w:lineRule="auto"/>
        <w:rPr>
          <w:rFonts w:ascii="Times New Roman" w:hAnsi="Times New Roman"/>
          <w:sz w:val="16"/>
          <w:szCs w:val="20"/>
        </w:rPr>
        <w:sectPr w:rsidR="007E600C" w:rsidSect="00235D8B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Spike Median Rank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SpikeNames</w:t>
            </w:r>
            <w:proofErr w:type="spellEnd"/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glycerol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dexfosfoserine</w:t>
            </w:r>
            <w:proofErr w:type="spellEnd"/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N-Acetylglucosamine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dimethyl sulfoxide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sunitinib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adenosine triphosphate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glycine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cacodylic acid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cysteine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glutamic acid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dasatinib</w:t>
            </w:r>
            <w:proofErr w:type="spellEnd"/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nilotinib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mercaptamine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sorafenib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cetyl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alcohol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docosanol</w:t>
            </w:r>
            <w:proofErr w:type="spellEnd"/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1-Octacosanol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cystine</w:t>
            </w:r>
          </w:p>
        </w:tc>
      </w:tr>
      <w:tr w:rsidR="007E600C" w:rsidRPr="00235D8B" w:rsidTr="00EF126D">
        <w:trPr>
          <w:trHeight w:val="300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lovastatin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ferric hydroxide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Molybdenum Mo-99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xenon (127Xe) gas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thallous chloride Tl-201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glucose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 xml:space="preserve">itramin </w:t>
            </w: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tosilate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galactose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27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glycolic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28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octanoic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trichloroacetic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lastRenderedPageBreak/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diiodohydroxypropane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xenon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pyridoxal phosphate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aminohydroxybutyric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glutathione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iopydol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inositol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krypton (81mKr) gas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glucose-1-phosphate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 xml:space="preserve">mercuric </w:t>
            </w: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amidochloride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streptozocin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dimercaprol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xenon (133Xe) gas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cholic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sucrose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voglibose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47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succimer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48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iodine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49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iodoform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lactic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lactose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propylene glycol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bromoform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maltose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imatinib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sulfur hexafluoride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stearic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aluminium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docosanoic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fosfestrol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dodecanoic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57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phenol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59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propiolactone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aspartic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zinc 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aminolevulinic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acid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mercuric 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erlotinib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xylitol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trometamol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72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fomepizole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migalastat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ethambutol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algeldrate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77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stannous fluoride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79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cupric 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flurotyl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fludeoxyglucose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(18F)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carbon tetrachloride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perflunafene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carbocloral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symclosene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monoctanoin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tetrachloroethylene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thiram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norethisterone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phenelzine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trichloroethylene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mercuric iodide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90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fludarabine phosphate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chromic chloride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isosorbide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93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DL-Alanine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alanine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cupric oxide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mitolactol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chloralodol</w:t>
            </w:r>
            <w:proofErr w:type="spellEnd"/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pentaerythritol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mitobronitol</w:t>
            </w:r>
          </w:p>
        </w:tc>
      </w:tr>
      <w:tr w:rsidR="007E600C" w:rsidRPr="00235D8B" w:rsidTr="00EF126D">
        <w:trPr>
          <w:trHeight w:val="315"/>
        </w:trPr>
        <w:tc>
          <w:tcPr>
            <w:tcW w:w="988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r w:rsidRPr="00235D8B">
              <w:rPr>
                <w:rFonts w:ascii="Times New Roman" w:hAnsi="Times New Roman"/>
                <w:sz w:val="16"/>
                <w:szCs w:val="20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:rsidR="007E600C" w:rsidRPr="00235D8B" w:rsidRDefault="007E600C" w:rsidP="00EF126D">
            <w:pPr>
              <w:spacing w:line="480" w:lineRule="auto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235D8B">
              <w:rPr>
                <w:rFonts w:ascii="Times New Roman" w:hAnsi="Times New Roman"/>
                <w:sz w:val="16"/>
                <w:szCs w:val="20"/>
              </w:rPr>
              <w:t>pentaerithrityl</w:t>
            </w:r>
            <w:proofErr w:type="spellEnd"/>
            <w:r w:rsidRPr="00235D8B">
              <w:rPr>
                <w:rFonts w:ascii="Times New Roman" w:hAnsi="Times New Roman"/>
                <w:sz w:val="16"/>
                <w:szCs w:val="20"/>
              </w:rPr>
              <w:t xml:space="preserve"> tetranitrate</w:t>
            </w:r>
          </w:p>
        </w:tc>
      </w:tr>
    </w:tbl>
    <w:p w:rsidR="007E600C" w:rsidRPr="00235D8B" w:rsidRDefault="007E600C" w:rsidP="007E600C">
      <w:pPr>
        <w:spacing w:line="480" w:lineRule="auto"/>
        <w:rPr>
          <w:rFonts w:ascii="Times New Roman" w:hAnsi="Times New Roman"/>
          <w:sz w:val="16"/>
          <w:szCs w:val="20"/>
        </w:rPr>
        <w:sectPr w:rsidR="007E600C" w:rsidRPr="00235D8B" w:rsidSect="00235D8B">
          <w:type w:val="continuous"/>
          <w:pgSz w:w="11340" w:h="15480" w:code="1"/>
          <w:pgMar w:top="1195" w:right="605" w:bottom="357" w:left="720" w:header="607" w:footer="74" w:gutter="0"/>
          <w:cols w:num="2" w:space="240"/>
          <w:docGrid w:linePitch="299"/>
        </w:sectPr>
      </w:pPr>
    </w:p>
    <w:p w:rsidR="007E600C" w:rsidRPr="00235D8B" w:rsidRDefault="007E600C" w:rsidP="007E600C">
      <w:pPr>
        <w:spacing w:line="480" w:lineRule="auto"/>
        <w:rPr>
          <w:rFonts w:ascii="Times New Roman" w:hAnsi="Times New Roman"/>
          <w:sz w:val="16"/>
          <w:szCs w:val="20"/>
        </w:rPr>
      </w:pPr>
    </w:p>
    <w:p w:rsidR="007E600C" w:rsidRPr="00235D8B" w:rsidRDefault="007E600C" w:rsidP="007E600C">
      <w:pPr>
        <w:rPr>
          <w:rFonts w:ascii="Times New Roman" w:hAnsi="Times New Roman"/>
          <w:sz w:val="16"/>
          <w:szCs w:val="20"/>
        </w:rPr>
      </w:pPr>
    </w:p>
    <w:p w:rsidR="00F04923" w:rsidRDefault="007E600C"/>
    <w:sectPr w:rsidR="00F04923" w:rsidSect="000F1756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sDQyNDUwNTQzNDRX0lEKTi0uzszPAykwrAUAjXBPuCwAAAA="/>
  </w:docVars>
  <w:rsids>
    <w:rsidRoot w:val="007E600C"/>
    <w:rsid w:val="002B634F"/>
    <w:rsid w:val="00586B89"/>
    <w:rsid w:val="006367E5"/>
    <w:rsid w:val="007E600C"/>
    <w:rsid w:val="009D2D3C"/>
    <w:rsid w:val="00B1434C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E4686-7758-453C-BDF8-CEC98138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0C"/>
    <w:pPr>
      <w:spacing w:after="0" w:line="240" w:lineRule="exact"/>
    </w:pPr>
    <w:rPr>
      <w:rFonts w:ascii="Times" w:eastAsia="Times New Roman" w:hAnsi="Times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1</cp:revision>
  <dcterms:created xsi:type="dcterms:W3CDTF">2022-01-19T18:06:00Z</dcterms:created>
  <dcterms:modified xsi:type="dcterms:W3CDTF">2022-01-19T18:07:00Z</dcterms:modified>
</cp:coreProperties>
</file>