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510E" w14:textId="77777777" w:rsidR="006A60D4" w:rsidRPr="0075356B" w:rsidRDefault="006A60D4" w:rsidP="006A60D4">
      <w:pPr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</w:pP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Table 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begin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instrText xml:space="preserve"> SEQ Table \* ARABIC </w:instrTex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separate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>2</w:t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fldChar w:fldCharType="end"/>
      </w:r>
      <w:r w:rsidRPr="0075356B">
        <w:rPr>
          <w:rFonts w:asciiTheme="majorBidi" w:eastAsia="Times New Roman" w:hAnsiTheme="majorBidi" w:cstheme="majorBidi"/>
          <w:b/>
          <w:bCs/>
          <w:sz w:val="24"/>
          <w:szCs w:val="24"/>
          <w:lang w:eastAsia="en-PK"/>
        </w:rPr>
        <w:t xml:space="preserve"> Comparison of non-redundant cross-validation (CV) results of our proposed model with previous method CPI-NN using 40% redundancy removal of HCPI data by CPI-NN NR-HCPI is the non-redundant Human dataset having unique positive examples HCPI and randomly generated negative examples at different P: N ratios mentioned in the table.</w:t>
      </w:r>
    </w:p>
    <w:p w14:paraId="4A5F2974" w14:textId="77777777" w:rsidR="006A60D4" w:rsidRPr="00D515C8" w:rsidRDefault="006A60D4" w:rsidP="006A60D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67"/>
        <w:gridCol w:w="992"/>
        <w:gridCol w:w="1560"/>
        <w:gridCol w:w="1701"/>
        <w:gridCol w:w="1559"/>
        <w:gridCol w:w="1701"/>
      </w:tblGrid>
      <w:tr w:rsidR="006A60D4" w:rsidRPr="00D515C8" w14:paraId="76FB581A" w14:textId="77777777" w:rsidTr="00EF126D">
        <w:trPr>
          <w:cantSplit/>
          <w:trHeight w:val="240"/>
        </w:trPr>
        <w:tc>
          <w:tcPr>
            <w:tcW w:w="1838" w:type="dxa"/>
            <w:vMerge w:val="restart"/>
          </w:tcPr>
          <w:p w14:paraId="3FC616CB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Dataset</w:t>
            </w:r>
          </w:p>
        </w:tc>
        <w:tc>
          <w:tcPr>
            <w:tcW w:w="567" w:type="dxa"/>
            <w:vMerge w:val="restart"/>
          </w:tcPr>
          <w:p w14:paraId="2D653773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P: N</w:t>
            </w:r>
          </w:p>
        </w:tc>
        <w:tc>
          <w:tcPr>
            <w:tcW w:w="992" w:type="dxa"/>
            <w:vMerge w:val="restart"/>
          </w:tcPr>
          <w:p w14:paraId="1F0CF81E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Total</w:t>
            </w:r>
          </w:p>
          <w:p w14:paraId="4F97595C" w14:textId="77777777" w:rsidR="006A60D4" w:rsidRPr="0075356B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(P+N)</w:t>
            </w:r>
          </w:p>
        </w:tc>
        <w:tc>
          <w:tcPr>
            <w:tcW w:w="3261" w:type="dxa"/>
            <w:gridSpan w:val="2"/>
            <w:vAlign w:val="center"/>
          </w:tcPr>
          <w:p w14:paraId="7C4BFCAE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CPI-NN</w:t>
            </w:r>
          </w:p>
        </w:tc>
        <w:tc>
          <w:tcPr>
            <w:tcW w:w="3260" w:type="dxa"/>
            <w:gridSpan w:val="2"/>
            <w:vAlign w:val="center"/>
          </w:tcPr>
          <w:p w14:paraId="0A298C63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Proposed</w:t>
            </w:r>
          </w:p>
        </w:tc>
      </w:tr>
      <w:tr w:rsidR="006A60D4" w:rsidRPr="00D515C8" w14:paraId="62710059" w14:textId="77777777" w:rsidTr="00EF126D">
        <w:trPr>
          <w:cantSplit/>
          <w:trHeight w:val="240"/>
        </w:trPr>
        <w:tc>
          <w:tcPr>
            <w:tcW w:w="1838" w:type="dxa"/>
            <w:vMerge/>
          </w:tcPr>
          <w:p w14:paraId="236FC8BF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567" w:type="dxa"/>
            <w:vMerge/>
          </w:tcPr>
          <w:p w14:paraId="1274FF10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992" w:type="dxa"/>
            <w:vMerge/>
          </w:tcPr>
          <w:p w14:paraId="2D69BAB7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1560" w:type="dxa"/>
            <w:vAlign w:val="center"/>
          </w:tcPr>
          <w:p w14:paraId="4C2CD745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 xml:space="preserve">AUC-ROC </w:t>
            </w:r>
          </w:p>
        </w:tc>
        <w:tc>
          <w:tcPr>
            <w:tcW w:w="1701" w:type="dxa"/>
            <w:vAlign w:val="center"/>
          </w:tcPr>
          <w:p w14:paraId="6F4B5545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  <w:tc>
          <w:tcPr>
            <w:tcW w:w="1559" w:type="dxa"/>
            <w:vAlign w:val="center"/>
          </w:tcPr>
          <w:p w14:paraId="381324CA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AUC-ROC</w:t>
            </w:r>
          </w:p>
        </w:tc>
        <w:tc>
          <w:tcPr>
            <w:tcW w:w="1701" w:type="dxa"/>
            <w:vAlign w:val="center"/>
          </w:tcPr>
          <w:p w14:paraId="51772270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AUC-PR</w:t>
            </w:r>
          </w:p>
        </w:tc>
      </w:tr>
      <w:tr w:rsidR="006A60D4" w:rsidRPr="00D515C8" w14:paraId="3D11BE85" w14:textId="77777777" w:rsidTr="00EF126D">
        <w:trPr>
          <w:cantSplit/>
          <w:trHeight w:val="240"/>
        </w:trPr>
        <w:tc>
          <w:tcPr>
            <w:tcW w:w="1838" w:type="dxa"/>
          </w:tcPr>
          <w:p w14:paraId="2427321F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NR-HCPI</w:t>
            </w:r>
          </w:p>
          <w:p w14:paraId="0EBA964C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(40%)</w:t>
            </w:r>
          </w:p>
        </w:tc>
        <w:tc>
          <w:tcPr>
            <w:tcW w:w="567" w:type="dxa"/>
          </w:tcPr>
          <w:p w14:paraId="27249C94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1:1</w:t>
            </w:r>
          </w:p>
        </w:tc>
        <w:tc>
          <w:tcPr>
            <w:tcW w:w="992" w:type="dxa"/>
          </w:tcPr>
          <w:p w14:paraId="4297B1BB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970F32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5994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3637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92.98 ± 0.87</w:t>
            </w:r>
          </w:p>
          <w:p w14:paraId="614EA94E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008F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91.62 ± 1.29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4504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93.04 ± 0.35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86D7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93.86 ± 1.01</w:t>
            </w:r>
          </w:p>
        </w:tc>
      </w:tr>
      <w:tr w:rsidR="006A60D4" w:rsidRPr="00D515C8" w14:paraId="1B322347" w14:textId="77777777" w:rsidTr="00EF126D">
        <w:trPr>
          <w:cantSplit/>
          <w:trHeight w:val="2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6DB0A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NR-HCPI (NRCV) (40%)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0FF6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1:1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17A0" w14:textId="77777777" w:rsidR="006A60D4" w:rsidRPr="00970F32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970F32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5266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2500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61.59 ± 0.774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3C9A" w14:textId="77777777" w:rsidR="006A60D4" w:rsidRPr="00D515C8" w:rsidRDefault="006A60D4" w:rsidP="00EF1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71.81± 0.395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C45A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69.02± 2.44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7376" w14:textId="77777777" w:rsidR="006A60D4" w:rsidRPr="00D515C8" w:rsidRDefault="006A60D4" w:rsidP="00EF126D">
            <w:pPr>
              <w:spacing w:after="0" w:line="48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</w:pP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76</w:t>
            </w: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8 ± 4</w:t>
            </w:r>
            <w:r w:rsidRPr="0075356B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.</w:t>
            </w:r>
            <w:r w:rsidRPr="00D515C8">
              <w:rPr>
                <w:rFonts w:asciiTheme="majorBidi" w:eastAsia="Times New Roman" w:hAnsiTheme="majorBidi" w:cstheme="majorBidi"/>
                <w:sz w:val="24"/>
                <w:szCs w:val="24"/>
                <w:lang w:eastAsia="en-PK"/>
              </w:rPr>
              <w:t>61</w:t>
            </w:r>
          </w:p>
        </w:tc>
      </w:tr>
    </w:tbl>
    <w:p w14:paraId="6D80281B" w14:textId="77777777" w:rsidR="006A60D4" w:rsidRPr="00D515C8" w:rsidRDefault="006A60D4" w:rsidP="006A60D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5A32A9AD" w14:textId="77777777" w:rsidR="004E034B" w:rsidRPr="00D515C8" w:rsidRDefault="004E034B" w:rsidP="004E034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PK"/>
        </w:rPr>
      </w:pPr>
    </w:p>
    <w:p w14:paraId="2DE08C09" w14:textId="77777777" w:rsidR="00F04923" w:rsidRDefault="00EA0438"/>
    <w:sectPr w:rsidR="00F04923" w:rsidSect="000F1756">
      <w:type w:val="continuous"/>
      <w:pgSz w:w="11340" w:h="15480" w:code="1"/>
      <w:pgMar w:top="1195" w:right="605" w:bottom="357" w:left="720" w:header="607" w:footer="74" w:gutter="0"/>
      <w:cols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DG0MDMzNjExNbNQ0lEKTi0uzszPAykwrAUAanzbQCwAAAA="/>
  </w:docVars>
  <w:rsids>
    <w:rsidRoot w:val="000F1756"/>
    <w:rsid w:val="000F1756"/>
    <w:rsid w:val="002B634F"/>
    <w:rsid w:val="004E034B"/>
    <w:rsid w:val="00586B89"/>
    <w:rsid w:val="006367E5"/>
    <w:rsid w:val="006A60D4"/>
    <w:rsid w:val="009D2D3C"/>
    <w:rsid w:val="00B1434C"/>
    <w:rsid w:val="00EA0438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74E"/>
  <w15:chartTrackingRefBased/>
  <w15:docId w15:val="{1888060C-9E49-495F-8842-4D1175E1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2</cp:revision>
  <dcterms:created xsi:type="dcterms:W3CDTF">2022-01-19T16:49:00Z</dcterms:created>
  <dcterms:modified xsi:type="dcterms:W3CDTF">2022-01-19T16:49:00Z</dcterms:modified>
</cp:coreProperties>
</file>