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4pceewhuuxk" w:id="0"/>
      <w:bookmarkEnd w:id="0"/>
      <w:r w:rsidDel="00000000" w:rsidR="00000000" w:rsidRPr="00000000">
        <w:rPr>
          <w:rtl w:val="0"/>
        </w:rPr>
        <w:t xml:space="preserve">MERA Lift</w:t>
      </w:r>
    </w:p>
    <w:p w:rsidR="00000000" w:rsidDel="00000000" w:rsidP="00000000" w:rsidRDefault="00000000" w:rsidRPr="00000000" w14:paraId="00000002">
      <w:pPr>
        <w:rPr/>
      </w:pPr>
      <w:r w:rsidDel="00000000" w:rsidR="00000000" w:rsidRPr="00000000">
        <w:rPr>
          <w:rtl w:val="0"/>
        </w:rPr>
        <w:t xml:space="preserve">MERA Lift project does not include the TV to display the ad. Display devices required will be provided by the contractor, but the video player will be connected to the MERA Lift device for data collection.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Product Visual</w:t>
      </w:r>
    </w:p>
    <w:p w:rsidR="00000000" w:rsidDel="00000000" w:rsidP="00000000" w:rsidRDefault="00000000" w:rsidRPr="00000000" w14:paraId="00000005">
      <w:pPr>
        <w:pStyle w:val="Heading3"/>
        <w:rPr/>
      </w:pPr>
      <w:bookmarkStart w:colFirst="0" w:colLast="0" w:name="_zi6isk6d1xg" w:id="1"/>
      <w:bookmarkEnd w:id="1"/>
      <w:r w:rsidDel="00000000" w:rsidR="00000000" w:rsidRPr="00000000">
        <w:rPr>
          <w:rtl w:val="0"/>
        </w:rPr>
        <w:t xml:space="preserve">MERA Lift - Isometric View</w:t>
      </w:r>
    </w:p>
    <w:p w:rsidR="00000000" w:rsidDel="00000000" w:rsidP="00000000" w:rsidRDefault="00000000" w:rsidRPr="00000000" w14:paraId="00000006">
      <w:pPr>
        <w:pStyle w:val="Heading2"/>
        <w:jc w:val="center"/>
        <w:rPr/>
      </w:pPr>
      <w:bookmarkStart w:colFirst="0" w:colLast="0" w:name="_ghpwqmn4abil" w:id="2"/>
      <w:bookmarkEnd w:id="2"/>
      <w:r w:rsidDel="00000000" w:rsidR="00000000" w:rsidRPr="00000000">
        <w:rPr/>
        <w:drawing>
          <wp:inline distB="114300" distT="114300" distL="114300" distR="114300">
            <wp:extent cx="2284413" cy="22844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84413" cy="22844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