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307" w:rsidRDefault="00DC1307" w:rsidP="00DC1307">
      <w:pPr>
        <w:spacing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8"/>
          <w:szCs w:val="28"/>
          <w:lang w:eastAsia="en-IN"/>
        </w:rPr>
      </w:pPr>
      <w:r w:rsidRPr="00DC1307">
        <w:rPr>
          <w:rFonts w:ascii="Verdana" w:eastAsia="Times New Roman" w:hAnsi="Verdana" w:cs="Times New Roman"/>
          <w:b/>
          <w:bCs/>
          <w:sz w:val="28"/>
          <w:szCs w:val="28"/>
          <w:lang w:eastAsia="en-IN"/>
        </w:rPr>
        <w:t>Data File Handling In C++ </w:t>
      </w:r>
    </w:p>
    <w:p w:rsidR="00DC1307" w:rsidRPr="00DC1307" w:rsidRDefault="00DC1307" w:rsidP="00DC1307">
      <w:pPr>
        <w:spacing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8"/>
          <w:szCs w:val="28"/>
          <w:lang w:eastAsia="en-IN"/>
        </w:rPr>
      </w:pPr>
    </w:p>
    <w:p w:rsidR="00DC1307" w:rsidRPr="00DC1307" w:rsidRDefault="00DC1307" w:rsidP="00DC1307">
      <w:pPr>
        <w:spacing w:after="0" w:line="336" w:lineRule="atLeast"/>
        <w:jc w:val="both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File. 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The information / data stored under a specific name on a storage device, is called a file.</w:t>
      </w:r>
    </w:p>
    <w:p w:rsidR="00DC1307" w:rsidRPr="00DC1307" w:rsidRDefault="00DC1307" w:rsidP="00DC1307">
      <w:pPr>
        <w:spacing w:after="0" w:line="336" w:lineRule="atLeast"/>
        <w:jc w:val="both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Stream.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 It refers to a sequence of bytes.</w:t>
      </w:r>
    </w:p>
    <w:p w:rsidR="00DC1307" w:rsidRPr="00DC1307" w:rsidRDefault="00DC1307" w:rsidP="00DC1307">
      <w:pPr>
        <w:spacing w:after="0" w:line="336" w:lineRule="atLeast"/>
        <w:jc w:val="both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Binary file.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 It is a file that contains information in the same format as it is held in memory. In binary files, no delimiters are used for a line and no translations occur here.    </w:t>
      </w:r>
    </w:p>
    <w:p w:rsidR="00DC1307" w:rsidRDefault="00DC1307" w:rsidP="00DC1307">
      <w:pPr>
        <w:spacing w:after="75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34"/>
          <w:szCs w:val="34"/>
          <w:lang w:eastAsia="en-IN"/>
        </w:rPr>
      </w:pPr>
    </w:p>
    <w:p w:rsidR="00DC1307" w:rsidRPr="00DC1307" w:rsidRDefault="00DC1307" w:rsidP="00DC1307">
      <w:pPr>
        <w:spacing w:after="75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34"/>
          <w:szCs w:val="34"/>
          <w:lang w:eastAsia="en-IN"/>
        </w:rPr>
      </w:pPr>
      <w:r w:rsidRPr="00DC1307">
        <w:rPr>
          <w:rFonts w:ascii="Verdana" w:eastAsia="Times New Roman" w:hAnsi="Verdana" w:cs="Times New Roman"/>
          <w:b/>
          <w:bCs/>
          <w:sz w:val="34"/>
          <w:szCs w:val="34"/>
          <w:lang w:eastAsia="en-IN"/>
        </w:rPr>
        <w:t>Classes for file stream operation</w:t>
      </w:r>
    </w:p>
    <w:p w:rsidR="00DC1307" w:rsidRDefault="00DC1307" w:rsidP="00DC1307">
      <w:pPr>
        <w:spacing w:after="0" w:line="336" w:lineRule="atLeast"/>
        <w:rPr>
          <w:rFonts w:ascii="Verdana" w:eastAsia="Times New Roman" w:hAnsi="Verdana" w:cs="Times New Roman"/>
          <w:sz w:val="23"/>
          <w:szCs w:val="23"/>
          <w:lang w:eastAsia="en-IN"/>
        </w:rPr>
      </w:pPr>
      <w:proofErr w:type="gramStart"/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Ofstream</w:t>
      </w:r>
      <w:r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 xml:space="preserve"> </w:t>
      </w:r>
      <w:r>
        <w:rPr>
          <w:rFonts w:ascii="Verdana" w:eastAsia="Times New Roman" w:hAnsi="Verdana" w:cs="Times New Roman"/>
          <w:sz w:val="23"/>
          <w:szCs w:val="23"/>
          <w:lang w:eastAsia="en-IN"/>
        </w:rPr>
        <w:t>:</w:t>
      </w:r>
      <w:proofErr w:type="gramEnd"/>
      <w:r>
        <w:rPr>
          <w:rFonts w:ascii="Verdana" w:eastAsia="Times New Roman" w:hAnsi="Verdana" w:cs="Times New Roman"/>
          <w:sz w:val="23"/>
          <w:szCs w:val="23"/>
          <w:lang w:eastAsia="en-IN"/>
        </w:rPr>
        <w:t xml:space="preserve">  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Stream</w:t>
      </w:r>
      <w:r>
        <w:rPr>
          <w:rFonts w:ascii="Verdana" w:eastAsia="Times New Roman" w:hAnsi="Verdana" w:cs="Times New Roman"/>
          <w:sz w:val="23"/>
          <w:szCs w:val="23"/>
          <w:lang w:eastAsia="en-IN"/>
        </w:rPr>
        <w:t xml:space="preserve"> 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class to write on files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  <w:proofErr w:type="spellStart"/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ifstream</w:t>
      </w:r>
      <w:proofErr w:type="spellEnd"/>
      <w:r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 xml:space="preserve"> 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:</w:t>
      </w:r>
      <w:r>
        <w:rPr>
          <w:rFonts w:ascii="Verdana" w:eastAsia="Times New Roman" w:hAnsi="Verdana" w:cs="Times New Roman"/>
          <w:sz w:val="23"/>
          <w:szCs w:val="23"/>
          <w:lang w:eastAsia="en-IN"/>
        </w:rPr>
        <w:t xml:space="preserve"> 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Stream class to read from files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  <w:proofErr w:type="spellStart"/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fstream</w:t>
      </w:r>
      <w:proofErr w:type="spellEnd"/>
      <w:r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 xml:space="preserve"> </w:t>
      </w:r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: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 </w:t>
      </w:r>
      <w:r>
        <w:rPr>
          <w:rFonts w:ascii="Verdana" w:eastAsia="Times New Roman" w:hAnsi="Verdana" w:cs="Times New Roman"/>
          <w:sz w:val="23"/>
          <w:szCs w:val="23"/>
          <w:lang w:eastAsia="en-IN"/>
        </w:rPr>
        <w:t xml:space="preserve"> 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Stream class to both read and write from/to files.</w:t>
      </w:r>
    </w:p>
    <w:p w:rsidR="00DC1307" w:rsidRPr="00DC1307" w:rsidRDefault="00DC1307" w:rsidP="00DC1307">
      <w:pPr>
        <w:spacing w:after="0" w:line="336" w:lineRule="atLeast"/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</w:pPr>
    </w:p>
    <w:p w:rsidR="00DC1307" w:rsidRPr="00DC1307" w:rsidRDefault="00DC1307" w:rsidP="00DC1307">
      <w:pPr>
        <w:spacing w:after="75" w:line="240" w:lineRule="auto"/>
        <w:outlineLvl w:val="1"/>
        <w:rPr>
          <w:rFonts w:ascii="Verdana" w:eastAsia="Times New Roman" w:hAnsi="Verdana" w:cs="Times New Roman"/>
          <w:b/>
          <w:bCs/>
          <w:sz w:val="34"/>
          <w:szCs w:val="34"/>
          <w:lang w:eastAsia="en-IN"/>
        </w:rPr>
      </w:pPr>
      <w:r w:rsidRPr="00DC1307">
        <w:rPr>
          <w:rFonts w:ascii="Verdana" w:eastAsia="Times New Roman" w:hAnsi="Verdana" w:cs="Times New Roman"/>
          <w:b/>
          <w:bCs/>
          <w:sz w:val="34"/>
          <w:szCs w:val="34"/>
          <w:lang w:eastAsia="en-IN"/>
        </w:rPr>
        <w:t>Opening a file</w:t>
      </w:r>
    </w:p>
    <w:p w:rsidR="00DC1307" w:rsidRDefault="00DC1307" w:rsidP="00DC1307">
      <w:pPr>
        <w:spacing w:after="0" w:line="336" w:lineRule="atLeast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OPENING FILE USING CONSTRUCTOR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  <w:r>
        <w:rPr>
          <w:rFonts w:ascii="Verdana" w:eastAsia="Times New Roman" w:hAnsi="Verdana" w:cs="Times New Roman"/>
          <w:sz w:val="23"/>
          <w:szCs w:val="23"/>
          <w:lang w:eastAsia="en-IN"/>
        </w:rPr>
        <w:t xml:space="preserve"> </w:t>
      </w:r>
    </w:p>
    <w:p w:rsidR="00DC1307" w:rsidRPr="00DC1307" w:rsidRDefault="00DC1307" w:rsidP="00DC1307">
      <w:pPr>
        <w:spacing w:after="0" w:line="336" w:lineRule="atLeast"/>
        <w:rPr>
          <w:rFonts w:ascii="Verdana" w:eastAsia="Times New Roman" w:hAnsi="Verdana" w:cs="Times New Roman"/>
          <w:sz w:val="23"/>
          <w:szCs w:val="23"/>
          <w:lang w:eastAsia="en-IN"/>
        </w:rPr>
      </w:pPr>
      <w:proofErr w:type="gram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ofstream </w:t>
      </w:r>
      <w:r>
        <w:rPr>
          <w:rFonts w:ascii="Verdana" w:eastAsia="Times New Roman" w:hAnsi="Verdana" w:cs="Times New Roman"/>
          <w:sz w:val="23"/>
          <w:szCs w:val="23"/>
          <w:lang w:eastAsia="en-IN"/>
        </w:rPr>
        <w:t xml:space="preserve">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outFile</w:t>
      </w:r>
      <w:proofErr w:type="spellEnd"/>
      <w:proofErr w:type="gram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("sample.txt");    //output only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ifstream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</w:t>
      </w:r>
      <w:r>
        <w:rPr>
          <w:rFonts w:ascii="Verdana" w:eastAsia="Times New Roman" w:hAnsi="Verdana" w:cs="Times New Roman"/>
          <w:sz w:val="23"/>
          <w:szCs w:val="23"/>
          <w:lang w:eastAsia="en-IN"/>
        </w:rPr>
        <w:t xml:space="preserve">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inFile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(“sample.txt”);  </w:t>
      </w:r>
      <w:r>
        <w:rPr>
          <w:rFonts w:ascii="Verdana" w:eastAsia="Times New Roman" w:hAnsi="Verdana" w:cs="Times New Roman"/>
          <w:sz w:val="23"/>
          <w:szCs w:val="23"/>
          <w:lang w:eastAsia="en-IN"/>
        </w:rPr>
        <w:t xml:space="preserve">    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//input only</w:t>
      </w:r>
    </w:p>
    <w:p w:rsidR="00DC1307" w:rsidRDefault="00DC1307" w:rsidP="00DC1307">
      <w:pPr>
        <w:spacing w:after="0" w:line="336" w:lineRule="atLeast"/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</w:pPr>
    </w:p>
    <w:p w:rsidR="00DC1307" w:rsidRDefault="00DC1307" w:rsidP="00DC1307">
      <w:pPr>
        <w:spacing w:after="0" w:line="336" w:lineRule="atLeast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 xml:space="preserve">OPENING FILE USING </w:t>
      </w:r>
      <w:proofErr w:type="gramStart"/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open(</w:t>
      </w:r>
      <w:proofErr w:type="gramEnd"/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)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</w:p>
    <w:p w:rsidR="00DC1307" w:rsidRPr="00DC1307" w:rsidRDefault="00DC1307" w:rsidP="00DC1307">
      <w:pPr>
        <w:spacing w:after="0" w:line="336" w:lineRule="atLeast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Stream-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object.open</w:t>
      </w:r>
      <w:proofErr w:type="spellEnd"/>
      <w:r>
        <w:rPr>
          <w:rFonts w:ascii="Verdana" w:eastAsia="Times New Roman" w:hAnsi="Verdana" w:cs="Times New Roman"/>
          <w:sz w:val="23"/>
          <w:szCs w:val="23"/>
          <w:lang w:eastAsia="en-IN"/>
        </w:rPr>
        <w:t xml:space="preserve"> 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(“filename”, mode)</w:t>
      </w:r>
    </w:p>
    <w:p w:rsidR="00DC1307" w:rsidRDefault="00DC1307" w:rsidP="00DC1307">
      <w:pPr>
        <w:spacing w:after="0" w:line="336" w:lineRule="atLeast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      </w:t>
      </w:r>
      <w:proofErr w:type="gram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ofstream</w:t>
      </w:r>
      <w:proofErr w:type="gram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outFile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;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  <w:t xml:space="preserve">     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outFile.open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("sample.txt");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  <w:t>      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  <w:t xml:space="preserve">     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ifstream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inFile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;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  <w:t xml:space="preserve">     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inFile.open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("sample.txt");</w:t>
      </w:r>
    </w:p>
    <w:p w:rsidR="00DC1307" w:rsidRPr="00DC1307" w:rsidRDefault="00DC1307" w:rsidP="00DC1307">
      <w:pPr>
        <w:spacing w:after="0" w:line="336" w:lineRule="atLeast"/>
        <w:rPr>
          <w:rFonts w:ascii="Verdana" w:eastAsia="Times New Roman" w:hAnsi="Verdana" w:cs="Times New Roman"/>
          <w:sz w:val="23"/>
          <w:szCs w:val="23"/>
          <w:lang w:eastAsia="en-IN"/>
        </w:rPr>
      </w:pPr>
    </w:p>
    <w:tbl>
      <w:tblPr>
        <w:tblW w:w="3958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4431"/>
      </w:tblGrid>
      <w:tr w:rsidR="00DC1307" w:rsidRPr="00DC1307" w:rsidTr="00DC1307">
        <w:trPr>
          <w:trHeight w:val="270"/>
          <w:tblCellSpacing w:w="0" w:type="dxa"/>
          <w:jc w:val="center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 mode parameter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DC1307" w:rsidRPr="00DC1307" w:rsidTr="00DC1307">
        <w:trPr>
          <w:trHeight w:val="285"/>
          <w:tblCellSpacing w:w="0" w:type="dxa"/>
          <w:jc w:val="center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ios</w:t>
            </w:r>
            <w:proofErr w:type="spellEnd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::app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Append to end of file</w:t>
            </w:r>
          </w:p>
        </w:tc>
      </w:tr>
      <w:tr w:rsidR="00DC1307" w:rsidRPr="00DC1307" w:rsidTr="00DC1307">
        <w:trPr>
          <w:trHeight w:val="270"/>
          <w:tblCellSpacing w:w="0" w:type="dxa"/>
          <w:jc w:val="center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ios</w:t>
            </w:r>
            <w:proofErr w:type="spellEnd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::ate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 to end of file on opening</w:t>
            </w:r>
          </w:p>
        </w:tc>
      </w:tr>
      <w:tr w:rsidR="00DC1307" w:rsidRPr="00DC1307" w:rsidTr="00DC1307">
        <w:trPr>
          <w:trHeight w:val="285"/>
          <w:tblCellSpacing w:w="0" w:type="dxa"/>
          <w:jc w:val="center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ios</w:t>
            </w:r>
            <w:proofErr w:type="spellEnd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::binary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open in binary mode</w:t>
            </w:r>
          </w:p>
        </w:tc>
      </w:tr>
      <w:tr w:rsidR="00DC1307" w:rsidRPr="00DC1307" w:rsidTr="00DC1307">
        <w:trPr>
          <w:trHeight w:val="270"/>
          <w:tblCellSpacing w:w="0" w:type="dxa"/>
          <w:jc w:val="center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ios</w:t>
            </w:r>
            <w:proofErr w:type="spellEnd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::in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file for reading only</w:t>
            </w:r>
          </w:p>
        </w:tc>
      </w:tr>
      <w:tr w:rsidR="00DC1307" w:rsidRPr="00DC1307" w:rsidTr="00DC1307">
        <w:trPr>
          <w:trHeight w:val="270"/>
          <w:tblCellSpacing w:w="0" w:type="dxa"/>
          <w:jc w:val="center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ios</w:t>
            </w:r>
            <w:proofErr w:type="spellEnd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::out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file for writing only</w:t>
            </w:r>
          </w:p>
        </w:tc>
      </w:tr>
      <w:tr w:rsidR="00DC1307" w:rsidRPr="00DC1307" w:rsidTr="00DC1307">
        <w:trPr>
          <w:trHeight w:val="270"/>
          <w:tblCellSpacing w:w="0" w:type="dxa"/>
          <w:jc w:val="center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ios</w:t>
            </w:r>
            <w:proofErr w:type="spellEnd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nocreate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fails if the file does not exist</w:t>
            </w:r>
          </w:p>
        </w:tc>
      </w:tr>
      <w:tr w:rsidR="00DC1307" w:rsidRPr="00DC1307" w:rsidTr="00DC1307">
        <w:trPr>
          <w:trHeight w:val="285"/>
          <w:tblCellSpacing w:w="0" w:type="dxa"/>
          <w:jc w:val="center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ios</w:t>
            </w:r>
            <w:proofErr w:type="spellEnd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noreplace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fails if the file already exist</w:t>
            </w:r>
          </w:p>
        </w:tc>
      </w:tr>
      <w:tr w:rsidR="00DC1307" w:rsidRPr="00DC1307" w:rsidTr="00DC1307">
        <w:trPr>
          <w:trHeight w:val="270"/>
          <w:tblCellSpacing w:w="0" w:type="dxa"/>
          <w:jc w:val="center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ios</w:t>
            </w:r>
            <w:proofErr w:type="spellEnd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trunc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the contents of the file if it exist</w:t>
            </w:r>
          </w:p>
        </w:tc>
      </w:tr>
      <w:tr w:rsidR="00DC1307" w:rsidRPr="00DC1307" w:rsidTr="00DC1307">
        <w:trPr>
          <w:trHeight w:val="285"/>
          <w:tblCellSpacing w:w="0" w:type="dxa"/>
          <w:jc w:val="center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C1307" w:rsidRDefault="00DC1307" w:rsidP="00DC1307">
      <w:pPr>
        <w:spacing w:after="150" w:line="336" w:lineRule="atLeast"/>
        <w:jc w:val="both"/>
        <w:rPr>
          <w:rFonts w:ascii="Verdana" w:eastAsia="Times New Roman" w:hAnsi="Verdana" w:cs="Times New Roman"/>
          <w:sz w:val="23"/>
          <w:szCs w:val="23"/>
          <w:lang w:eastAsia="en-IN"/>
        </w:rPr>
      </w:pPr>
    </w:p>
    <w:p w:rsidR="00DC1307" w:rsidRPr="00DC1307" w:rsidRDefault="00DC1307" w:rsidP="00DC1307">
      <w:pPr>
        <w:spacing w:after="150" w:line="336" w:lineRule="atLeast"/>
        <w:jc w:val="both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All these flags can be combined using the bitwise operator OR (|). For example, if we want to open the file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example.bin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in binary mode to add data we could do it by the following call to member function open():</w:t>
      </w:r>
    </w:p>
    <w:p w:rsidR="00DC1307" w:rsidRDefault="00DC1307" w:rsidP="00DC1307">
      <w:pPr>
        <w:spacing w:after="0" w:line="336" w:lineRule="atLeast"/>
        <w:rPr>
          <w:rFonts w:ascii="Verdana" w:eastAsia="Times New Roman" w:hAnsi="Verdana" w:cs="Times New Roman"/>
          <w:sz w:val="23"/>
          <w:szCs w:val="23"/>
          <w:lang w:eastAsia="en-IN"/>
        </w:rPr>
      </w:pPr>
      <w:proofErr w:type="spellStart"/>
      <w:proofErr w:type="gram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fstream</w:t>
      </w:r>
      <w:proofErr w:type="spellEnd"/>
      <w:proofErr w:type="gram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file; 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file.open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("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example.bin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",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ios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::out |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ios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::app |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ios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::binary);</w:t>
      </w:r>
    </w:p>
    <w:p w:rsidR="00DC1307" w:rsidRPr="00DC1307" w:rsidRDefault="00DC1307" w:rsidP="00DC1307">
      <w:pPr>
        <w:spacing w:after="0" w:line="336" w:lineRule="atLeast"/>
        <w:rPr>
          <w:rFonts w:ascii="Verdana" w:eastAsia="Times New Roman" w:hAnsi="Verdana" w:cs="Times New Roman"/>
          <w:sz w:val="23"/>
          <w:szCs w:val="23"/>
          <w:lang w:eastAsia="en-IN"/>
        </w:rPr>
      </w:pPr>
    </w:p>
    <w:p w:rsidR="00DC1307" w:rsidRPr="00DC1307" w:rsidRDefault="00DC1307" w:rsidP="00DC1307">
      <w:pPr>
        <w:spacing w:after="75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34"/>
          <w:szCs w:val="34"/>
          <w:lang w:eastAsia="en-IN"/>
        </w:rPr>
      </w:pPr>
      <w:r w:rsidRPr="00DC1307">
        <w:rPr>
          <w:rFonts w:ascii="Verdana" w:eastAsia="Times New Roman" w:hAnsi="Verdana" w:cs="Times New Roman"/>
          <w:b/>
          <w:bCs/>
          <w:sz w:val="34"/>
          <w:szCs w:val="34"/>
          <w:lang w:eastAsia="en-IN"/>
        </w:rPr>
        <w:t>Closing File</w:t>
      </w:r>
    </w:p>
    <w:p w:rsidR="00DC1307" w:rsidRDefault="00DC1307" w:rsidP="00DC1307">
      <w:pPr>
        <w:spacing w:after="0" w:line="336" w:lineRule="atLeast"/>
        <w:rPr>
          <w:rFonts w:ascii="Verdana" w:eastAsia="Times New Roman" w:hAnsi="Verdana" w:cs="Times New Roman"/>
          <w:sz w:val="23"/>
          <w:szCs w:val="23"/>
          <w:lang w:eastAsia="en-IN"/>
        </w:rPr>
      </w:pPr>
    </w:p>
    <w:p w:rsidR="00DC1307" w:rsidRPr="00DC1307" w:rsidRDefault="00DC1307" w:rsidP="00DC1307">
      <w:pPr>
        <w:spacing w:after="0" w:line="336" w:lineRule="atLeast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   </w:t>
      </w:r>
      <w:proofErr w:type="spellStart"/>
      <w:proofErr w:type="gram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outFile.close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(</w:t>
      </w:r>
      <w:proofErr w:type="gram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);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  <w:t xml:space="preserve">  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inFile.close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();</w:t>
      </w:r>
    </w:p>
    <w:p w:rsidR="00DC1307" w:rsidRDefault="00DC1307" w:rsidP="00DC1307">
      <w:pPr>
        <w:spacing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IN"/>
        </w:rPr>
      </w:pPr>
    </w:p>
    <w:p w:rsidR="00DC1307" w:rsidRPr="00DC1307" w:rsidRDefault="00DC1307" w:rsidP="00DC1307">
      <w:pPr>
        <w:spacing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IN"/>
        </w:rPr>
      </w:pPr>
      <w:r w:rsidRPr="00DC1307">
        <w:rPr>
          <w:rFonts w:ascii="Verdana" w:eastAsia="Times New Roman" w:hAnsi="Verdana" w:cs="Times New Roman"/>
          <w:b/>
          <w:bCs/>
          <w:sz w:val="29"/>
          <w:szCs w:val="29"/>
          <w:lang w:eastAsia="en-IN"/>
        </w:rPr>
        <w:t>INPUT AND OUTPUT OPERATION</w:t>
      </w:r>
    </w:p>
    <w:p w:rsidR="00DC1307" w:rsidRDefault="00DC1307" w:rsidP="00DC1307">
      <w:pPr>
        <w:spacing w:after="0" w:line="336" w:lineRule="atLeast"/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</w:pPr>
    </w:p>
    <w:p w:rsidR="00DC1307" w:rsidRDefault="00DC1307" w:rsidP="00DC1307">
      <w:pPr>
        <w:spacing w:after="0" w:line="336" w:lineRule="atLeast"/>
        <w:rPr>
          <w:rFonts w:ascii="Verdana" w:eastAsia="Times New Roman" w:hAnsi="Verdana" w:cs="Times New Roman"/>
          <w:sz w:val="23"/>
          <w:szCs w:val="23"/>
          <w:lang w:eastAsia="en-IN"/>
        </w:rPr>
      </w:pPr>
      <w:proofErr w:type="gramStart"/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put(</w:t>
      </w:r>
      <w:proofErr w:type="gramEnd"/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) and get() function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</w:p>
    <w:p w:rsidR="00DC1307" w:rsidRPr="00DC1307" w:rsidRDefault="00DC1307" w:rsidP="00DC1307">
      <w:pPr>
        <w:spacing w:after="0" w:line="336" w:lineRule="atLeast"/>
        <w:rPr>
          <w:rFonts w:ascii="Verdana" w:eastAsia="Times New Roman" w:hAnsi="Verdana" w:cs="Times New Roman"/>
          <w:sz w:val="23"/>
          <w:szCs w:val="23"/>
          <w:lang w:eastAsia="en-IN"/>
        </w:rPr>
      </w:pPr>
      <w:proofErr w:type="gram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the</w:t>
      </w:r>
      <w:proofErr w:type="gram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function put() writes a single character to the associated stream. Similarly, the function </w:t>
      </w:r>
      <w:proofErr w:type="gram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get(</w:t>
      </w:r>
      <w:proofErr w:type="gram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) reads a single character form the associated stream.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  <w:proofErr w:type="gram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example</w:t>
      </w:r>
      <w:proofErr w:type="gram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: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file.get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(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ch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);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file.put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(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ch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);</w:t>
      </w:r>
    </w:p>
    <w:p w:rsidR="00DC1307" w:rsidRDefault="00DC1307" w:rsidP="00DC1307">
      <w:pPr>
        <w:spacing w:after="0" w:line="336" w:lineRule="atLeast"/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</w:pPr>
    </w:p>
    <w:p w:rsidR="00DC1307" w:rsidRDefault="00DC1307" w:rsidP="00DC1307">
      <w:pPr>
        <w:spacing w:after="0" w:line="336" w:lineRule="atLeast"/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</w:pPr>
      <w:proofErr w:type="gramStart"/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write(</w:t>
      </w:r>
      <w:proofErr w:type="gramEnd"/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) and read() function</w:t>
      </w:r>
    </w:p>
    <w:p w:rsidR="00DC1307" w:rsidRDefault="00DC1307" w:rsidP="00DC1307">
      <w:pPr>
        <w:spacing w:after="0" w:line="336" w:lineRule="atLeast"/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</w:pP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  <w:proofErr w:type="gram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write(</w:t>
      </w:r>
      <w:proofErr w:type="gram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) and read() functions write and read blocks of binary data.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</w:p>
    <w:p w:rsidR="00DC1307" w:rsidRPr="00DC1307" w:rsidRDefault="00DC1307" w:rsidP="00DC1307">
      <w:pPr>
        <w:spacing w:after="0" w:line="336" w:lineRule="atLeast"/>
        <w:rPr>
          <w:rFonts w:ascii="Verdana" w:eastAsia="Times New Roman" w:hAnsi="Verdana" w:cs="Times New Roman"/>
          <w:sz w:val="23"/>
          <w:szCs w:val="23"/>
          <w:lang w:eastAsia="en-IN"/>
        </w:rPr>
      </w:pPr>
      <w:proofErr w:type="gramStart"/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example</w:t>
      </w:r>
      <w:proofErr w:type="gramEnd"/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: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file.read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((char *)&amp;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obj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,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sizeof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(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obj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));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file.write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((char *)&amp;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obj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,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sizeof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(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obj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));</w:t>
      </w:r>
    </w:p>
    <w:p w:rsidR="00DC1307" w:rsidRDefault="00DC1307" w:rsidP="00DC1307">
      <w:pPr>
        <w:spacing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IN"/>
        </w:rPr>
      </w:pPr>
    </w:p>
    <w:p w:rsidR="00DC1307" w:rsidRPr="00DC1307" w:rsidRDefault="00DC1307" w:rsidP="00DC1307">
      <w:pPr>
        <w:spacing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IN"/>
        </w:rPr>
      </w:pPr>
      <w:r w:rsidRPr="00DC1307">
        <w:rPr>
          <w:rFonts w:ascii="Verdana" w:eastAsia="Times New Roman" w:hAnsi="Verdana" w:cs="Times New Roman"/>
          <w:b/>
          <w:bCs/>
          <w:sz w:val="29"/>
          <w:szCs w:val="29"/>
          <w:lang w:eastAsia="en-IN"/>
        </w:rPr>
        <w:t>ERROR HANDLING FUNCTION</w:t>
      </w:r>
    </w:p>
    <w:tbl>
      <w:tblPr>
        <w:tblW w:w="4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5640"/>
      </w:tblGrid>
      <w:tr w:rsidR="00DC1307" w:rsidRPr="00DC1307" w:rsidTr="00DC1307">
        <w:trPr>
          <w:tblCellSpacing w:w="0" w:type="dxa"/>
          <w:jc w:val="center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FUNCTION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RETURN VALUE AND MEANING</w:t>
            </w:r>
          </w:p>
        </w:tc>
      </w:tr>
      <w:tr w:rsidR="00DC1307" w:rsidRPr="00DC1307" w:rsidTr="00DC1307">
        <w:trPr>
          <w:tblCellSpacing w:w="0" w:type="dxa"/>
          <w:jc w:val="center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eof</w:t>
            </w:r>
            <w:proofErr w:type="spellEnd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true (</w:t>
            </w:r>
            <w:proofErr w:type="spellStart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 zero</w:t>
            </w:r>
            <w:proofErr w:type="spellEnd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if end of file is encountered while reading; otherwise return false(zero)</w:t>
            </w:r>
          </w:p>
        </w:tc>
      </w:tr>
      <w:tr w:rsidR="00DC1307" w:rsidRPr="00DC1307" w:rsidTr="00DC1307">
        <w:trPr>
          <w:tblCellSpacing w:w="0" w:type="dxa"/>
          <w:jc w:val="center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fail()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true when an input or output operation has failed</w:t>
            </w:r>
          </w:p>
        </w:tc>
      </w:tr>
      <w:tr w:rsidR="00DC1307" w:rsidRPr="00DC1307" w:rsidTr="00DC1307">
        <w:trPr>
          <w:tblCellSpacing w:w="0" w:type="dxa"/>
          <w:jc w:val="center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bad()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</w:t>
            </w:r>
            <w:proofErr w:type="gramEnd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true if an invalid operation is attempted or any unrecoverable error has occurred.</w:t>
            </w:r>
          </w:p>
        </w:tc>
      </w:tr>
      <w:tr w:rsidR="00DC1307" w:rsidRPr="00DC1307" w:rsidTr="00DC1307">
        <w:trPr>
          <w:tblCellSpacing w:w="0" w:type="dxa"/>
          <w:jc w:val="center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good()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</w:t>
            </w:r>
            <w:proofErr w:type="gramEnd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true if no error has occurred.</w:t>
            </w:r>
          </w:p>
        </w:tc>
      </w:tr>
    </w:tbl>
    <w:p w:rsidR="00DC1307" w:rsidRPr="00DC1307" w:rsidRDefault="00DC1307" w:rsidP="00DC1307">
      <w:pPr>
        <w:spacing w:after="75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34"/>
          <w:szCs w:val="34"/>
          <w:lang w:eastAsia="en-IN"/>
        </w:rPr>
      </w:pPr>
      <w:r w:rsidRPr="00DC1307">
        <w:rPr>
          <w:rFonts w:ascii="Verdana" w:eastAsia="Times New Roman" w:hAnsi="Verdana" w:cs="Times New Roman"/>
          <w:b/>
          <w:bCs/>
          <w:sz w:val="34"/>
          <w:szCs w:val="34"/>
          <w:lang w:eastAsia="en-IN"/>
        </w:rPr>
        <w:t> </w:t>
      </w:r>
    </w:p>
    <w:p w:rsidR="00DC1307" w:rsidRPr="00DC1307" w:rsidRDefault="00DC1307" w:rsidP="00DC1307">
      <w:pPr>
        <w:spacing w:after="75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34"/>
          <w:szCs w:val="34"/>
          <w:lang w:eastAsia="en-IN"/>
        </w:rPr>
      </w:pPr>
      <w:r w:rsidRPr="00DC1307">
        <w:rPr>
          <w:rFonts w:ascii="Verdana" w:eastAsia="Times New Roman" w:hAnsi="Verdana" w:cs="Times New Roman"/>
          <w:b/>
          <w:bCs/>
          <w:sz w:val="34"/>
          <w:szCs w:val="34"/>
          <w:lang w:eastAsia="en-IN"/>
        </w:rPr>
        <w:t xml:space="preserve">File Pointers </w:t>
      </w:r>
      <w:proofErr w:type="gramStart"/>
      <w:r w:rsidRPr="00DC1307">
        <w:rPr>
          <w:rFonts w:ascii="Verdana" w:eastAsia="Times New Roman" w:hAnsi="Verdana" w:cs="Times New Roman"/>
          <w:b/>
          <w:bCs/>
          <w:sz w:val="34"/>
          <w:szCs w:val="34"/>
          <w:lang w:eastAsia="en-IN"/>
        </w:rPr>
        <w:t>And</w:t>
      </w:r>
      <w:proofErr w:type="gramEnd"/>
      <w:r w:rsidRPr="00DC1307">
        <w:rPr>
          <w:rFonts w:ascii="Verdana" w:eastAsia="Times New Roman" w:hAnsi="Verdana" w:cs="Times New Roman"/>
          <w:b/>
          <w:bCs/>
          <w:sz w:val="34"/>
          <w:szCs w:val="34"/>
          <w:lang w:eastAsia="en-IN"/>
        </w:rPr>
        <w:t xml:space="preserve"> Their Manipulation</w:t>
      </w:r>
    </w:p>
    <w:p w:rsidR="00DC1307" w:rsidRDefault="00DC1307" w:rsidP="00DC1307">
      <w:pPr>
        <w:spacing w:after="0" w:line="336" w:lineRule="atLeast"/>
        <w:jc w:val="both"/>
        <w:rPr>
          <w:rFonts w:ascii="Verdana" w:eastAsia="Times New Roman" w:hAnsi="Verdana" w:cs="Times New Roman"/>
          <w:sz w:val="23"/>
          <w:szCs w:val="23"/>
          <w:lang w:eastAsia="en-IN"/>
        </w:rPr>
      </w:pPr>
    </w:p>
    <w:p w:rsidR="00DC1307" w:rsidRPr="00DC1307" w:rsidRDefault="00DC1307" w:rsidP="00DC1307">
      <w:pPr>
        <w:spacing w:after="0" w:line="336" w:lineRule="atLeast"/>
        <w:jc w:val="both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All </w:t>
      </w:r>
      <w:proofErr w:type="gram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i/o</w:t>
      </w:r>
      <w:proofErr w:type="gram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streams objects have, at least, one internal stream pointer: 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ifstream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, like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istream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, has a pointer known as the get pointer that points to the element to be read in the next input operation.</w:t>
      </w:r>
    </w:p>
    <w:p w:rsidR="00DC1307" w:rsidRPr="00DC1307" w:rsidRDefault="00DC1307" w:rsidP="00DC1307">
      <w:pPr>
        <w:spacing w:after="150" w:line="336" w:lineRule="atLeast"/>
        <w:jc w:val="both"/>
        <w:rPr>
          <w:rFonts w:ascii="Verdana" w:eastAsia="Times New Roman" w:hAnsi="Verdana" w:cs="Times New Roman"/>
          <w:sz w:val="23"/>
          <w:szCs w:val="23"/>
          <w:lang w:eastAsia="en-IN"/>
        </w:rPr>
      </w:pPr>
      <w:proofErr w:type="gram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ofstream</w:t>
      </w:r>
      <w:proofErr w:type="gram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, like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ostream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, has a pointer known as the put pointer that points to the location where the next element has to be written.</w:t>
      </w:r>
    </w:p>
    <w:p w:rsidR="00DC1307" w:rsidRPr="00DC1307" w:rsidRDefault="00DC1307" w:rsidP="00DC1307">
      <w:pPr>
        <w:spacing w:after="0" w:line="336" w:lineRule="atLeast"/>
        <w:jc w:val="both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Finally,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fstream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, inherits both, the get and the put pointers, from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iostream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(which is itself derived from both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istream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and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ostream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). 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  <w:t>These internal stream pointers that point to the reading or writing locations within a stream can be manipulated using the following member functions:</w:t>
      </w:r>
    </w:p>
    <w:tbl>
      <w:tblPr>
        <w:tblW w:w="4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6018"/>
      </w:tblGrid>
      <w:tr w:rsidR="00DC1307" w:rsidRPr="00DC1307" w:rsidTr="00DC1307">
        <w:trPr>
          <w:tblCellSpacing w:w="0" w:type="dxa"/>
          <w:jc w:val="center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seekg</w:t>
            </w:r>
            <w:proofErr w:type="spellEnd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moves get pointer(input) to a specified location</w:t>
            </w:r>
          </w:p>
        </w:tc>
      </w:tr>
      <w:tr w:rsidR="00DC1307" w:rsidRPr="00DC1307" w:rsidTr="00DC1307">
        <w:trPr>
          <w:tblCellSpacing w:w="0" w:type="dxa"/>
          <w:jc w:val="center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seekp</w:t>
            </w:r>
            <w:proofErr w:type="spellEnd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moves put pointer (output) to a specified location</w:t>
            </w:r>
          </w:p>
        </w:tc>
      </w:tr>
      <w:tr w:rsidR="00DC1307" w:rsidRPr="00DC1307" w:rsidTr="00DC1307">
        <w:trPr>
          <w:tblCellSpacing w:w="0" w:type="dxa"/>
          <w:jc w:val="center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tellg</w:t>
            </w:r>
            <w:proofErr w:type="spellEnd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gives the current position of the get pointer</w:t>
            </w:r>
          </w:p>
        </w:tc>
      </w:tr>
      <w:tr w:rsidR="00DC1307" w:rsidRPr="00DC1307" w:rsidTr="00DC1307">
        <w:trPr>
          <w:tblCellSpacing w:w="0" w:type="dxa"/>
          <w:jc w:val="center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tellp</w:t>
            </w:r>
            <w:proofErr w:type="spellEnd"/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1307" w:rsidRPr="00DC1307" w:rsidRDefault="00DC1307" w:rsidP="00DC1307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gives the current position of the put pointer</w:t>
            </w:r>
          </w:p>
        </w:tc>
      </w:tr>
    </w:tbl>
    <w:p w:rsidR="00DC1307" w:rsidRPr="00DC1307" w:rsidRDefault="00DC1307" w:rsidP="00DC1307">
      <w:pPr>
        <w:spacing w:after="0" w:line="336" w:lineRule="atLeast"/>
        <w:jc w:val="both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 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  <w:t>The other prototype for these functions is:</w:t>
      </w:r>
    </w:p>
    <w:p w:rsidR="00DC1307" w:rsidRPr="00DC1307" w:rsidRDefault="00DC1307" w:rsidP="00DC1307">
      <w:pPr>
        <w:spacing w:after="0" w:line="336" w:lineRule="atLeast"/>
        <w:rPr>
          <w:rFonts w:ascii="Verdana" w:eastAsia="Times New Roman" w:hAnsi="Verdana" w:cs="Times New Roman"/>
          <w:sz w:val="23"/>
          <w:szCs w:val="23"/>
          <w:lang w:eastAsia="en-IN"/>
        </w:rPr>
      </w:pPr>
      <w:proofErr w:type="spellStart"/>
      <w:proofErr w:type="gram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seekg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(</w:t>
      </w:r>
      <w:proofErr w:type="gram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offset,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refposition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); 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seekp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(offset,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refposition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);</w:t>
      </w:r>
    </w:p>
    <w:p w:rsidR="00DC1307" w:rsidRPr="00DC1307" w:rsidRDefault="00DC1307" w:rsidP="00DC1307">
      <w:pPr>
        <w:spacing w:after="150" w:line="336" w:lineRule="atLeast"/>
        <w:jc w:val="both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The parameter offset represents the number of bytes the file pointer is to be moved from the location specified by the parameter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refposition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. The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refposition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takes one of the following three constants defined in the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ios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class.</w:t>
      </w:r>
    </w:p>
    <w:p w:rsidR="00DC1307" w:rsidRPr="00DC1307" w:rsidRDefault="00DC1307" w:rsidP="00DC1307">
      <w:pPr>
        <w:spacing w:after="0" w:line="336" w:lineRule="atLeast"/>
        <w:rPr>
          <w:rFonts w:ascii="Verdana" w:eastAsia="Times New Roman" w:hAnsi="Verdana" w:cs="Times New Roman"/>
          <w:sz w:val="23"/>
          <w:szCs w:val="23"/>
          <w:lang w:eastAsia="en-IN"/>
        </w:rPr>
      </w:pPr>
      <w:proofErr w:type="spellStart"/>
      <w:proofErr w:type="gramStart"/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lastRenderedPageBreak/>
        <w:t>ios</w:t>
      </w:r>
      <w:proofErr w:type="spellEnd"/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::beg</w:t>
      </w:r>
      <w:proofErr w:type="gram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          start of the file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  <w:proofErr w:type="spellStart"/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ios</w:t>
      </w:r>
      <w:proofErr w:type="spellEnd"/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::cur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          current position of the pointer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  <w:proofErr w:type="spellStart"/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ios</w:t>
      </w:r>
      <w:proofErr w:type="spellEnd"/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::end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          end of the file</w:t>
      </w:r>
    </w:p>
    <w:p w:rsidR="00DC1307" w:rsidRPr="00DC1307" w:rsidRDefault="00DC1307" w:rsidP="00DC1307">
      <w:pPr>
        <w:spacing w:after="0" w:line="336" w:lineRule="atLeast"/>
        <w:jc w:val="both"/>
        <w:rPr>
          <w:rFonts w:ascii="Verdana" w:eastAsia="Times New Roman" w:hAnsi="Verdana" w:cs="Times New Roman"/>
          <w:sz w:val="23"/>
          <w:szCs w:val="23"/>
          <w:lang w:eastAsia="en-IN"/>
        </w:rPr>
      </w:pPr>
      <w:proofErr w:type="gramStart"/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example</w:t>
      </w:r>
      <w:proofErr w:type="gramEnd"/>
      <w:r w:rsidRPr="00DC1307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: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br/>
      </w:r>
      <w:proofErr w:type="spellStart"/>
      <w:r w:rsidRPr="00DC1307">
        <w:rPr>
          <w:rFonts w:ascii="Verdana" w:eastAsia="Times New Roman" w:hAnsi="Verdana" w:cs="Times New Roman"/>
          <w:i/>
          <w:iCs/>
          <w:sz w:val="23"/>
          <w:szCs w:val="23"/>
          <w:lang w:eastAsia="en-IN"/>
        </w:rPr>
        <w:t>file</w:t>
      </w:r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.seekg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 xml:space="preserve">(-10, </w:t>
      </w:r>
      <w:proofErr w:type="spellStart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ios</w:t>
      </w:r>
      <w:proofErr w:type="spellEnd"/>
      <w:r w:rsidRPr="00DC1307">
        <w:rPr>
          <w:rFonts w:ascii="Verdana" w:eastAsia="Times New Roman" w:hAnsi="Verdana" w:cs="Times New Roman"/>
          <w:sz w:val="23"/>
          <w:szCs w:val="23"/>
          <w:lang w:eastAsia="en-IN"/>
        </w:rPr>
        <w:t>::cur);</w:t>
      </w:r>
    </w:p>
    <w:p w:rsidR="00F51E70" w:rsidRPr="00DC1307" w:rsidRDefault="00DC1307" w:rsidP="00DC1307">
      <w:pPr>
        <w:jc w:val="both"/>
      </w:pPr>
      <w:bookmarkStart w:id="0" w:name="_GoBack"/>
      <w:bookmarkEnd w:id="0"/>
    </w:p>
    <w:sectPr w:rsidR="00F51E70" w:rsidRPr="00DC1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07"/>
    <w:rsid w:val="00845B45"/>
    <w:rsid w:val="00B21F75"/>
    <w:rsid w:val="00DC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BA2CA-98C1-4FAE-8551-C1F59E2A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1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C1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3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C13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DC1307"/>
  </w:style>
  <w:style w:type="paragraph" w:styleId="NormalWeb">
    <w:name w:val="Normal (Web)"/>
    <w:basedOn w:val="Normal"/>
    <w:uiPriority w:val="99"/>
    <w:semiHidden/>
    <w:unhideWhenUsed/>
    <w:rsid w:val="00DC1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1307"/>
    <w:rPr>
      <w:b/>
      <w:bCs/>
    </w:rPr>
  </w:style>
  <w:style w:type="character" w:styleId="Emphasis">
    <w:name w:val="Emphasis"/>
    <w:basedOn w:val="DefaultParagraphFont"/>
    <w:uiPriority w:val="20"/>
    <w:qFormat/>
    <w:rsid w:val="00DC13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9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2017-03-24T05:40:00Z</dcterms:created>
  <dcterms:modified xsi:type="dcterms:W3CDTF">2017-03-24T05:45:00Z</dcterms:modified>
</cp:coreProperties>
</file>