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23E7" w:rsidRDefault="00E823E7"/>
    <w:p w:rsidR="00742091" w:rsidRDefault="00097E5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355600</wp:posOffset>
                </wp:positionH>
                <wp:positionV relativeFrom="paragraph">
                  <wp:posOffset>19050</wp:posOffset>
                </wp:positionV>
                <wp:extent cx="5746750" cy="8618220"/>
                <wp:effectExtent l="0" t="0" r="2540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8618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F546D" w:rsidRPr="003E6659" w:rsidRDefault="003F546D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  <w:t>KERANGKA ACUAN KERJA/</w:t>
                            </w:r>
                            <w:r w:rsidRPr="003E6659">
                              <w:rPr>
                                <w:rFonts w:ascii="Calibri" w:hAnsi="Calibri" w:cs="Calibri"/>
                                <w:i/>
                                <w:sz w:val="36"/>
                                <w:szCs w:val="40"/>
                              </w:rPr>
                              <w:t>TERM OF REFERENCE</w:t>
                            </w:r>
                          </w:p>
                          <w:p w:rsidR="003F546D" w:rsidRPr="003E6659" w:rsidRDefault="00062E80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  <w:t xml:space="preserve">PENGELOLAAN </w:t>
                            </w:r>
                            <w:r w:rsidR="00DF6736"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  <w:t xml:space="preserve">APLIKASI SISTEM INFORMASI </w:t>
                            </w:r>
                            <w:r w:rsidR="003F546D" w:rsidRPr="003E6659">
                              <w:rPr>
                                <w:rFonts w:ascii="Calibri" w:hAnsi="Calibri" w:cs="Calibri"/>
                                <w:sz w:val="36"/>
                                <w:szCs w:val="40"/>
                              </w:rPr>
                              <w:t>TA 2022</w:t>
                            </w:r>
                          </w:p>
                          <w:tbl>
                            <w:tblPr>
                              <w:tblW w:w="913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721"/>
                              <w:gridCol w:w="291"/>
                              <w:gridCol w:w="6118"/>
                            </w:tblGrid>
                            <w:tr w:rsidR="00C170EC" w:rsidRPr="003E6659" w:rsidTr="00D275FB">
                              <w:trPr>
                                <w:trHeight w:val="348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Kementerian 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Kementerian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</w:tc>
                            </w:tr>
                            <w:tr w:rsidR="00C170EC" w:rsidRPr="003E6659" w:rsidTr="00D275FB">
                              <w:trPr>
                                <w:trHeight w:val="510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Unit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Eselon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I/II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Sekretariat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Jenderal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/Pusat Data dan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Sistem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</w:tc>
                            </w:tr>
                            <w:tr w:rsidR="003F546D" w:rsidRPr="003E6659" w:rsidTr="00D275FB">
                              <w:trPr>
                                <w:trHeight w:val="249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Program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Pelaksanaan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Tugas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Teknis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Lainnya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Kementerian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</w:tc>
                            </w:tr>
                            <w:tr w:rsidR="00C170EC" w:rsidRPr="003E6659" w:rsidTr="003E6659">
                              <w:trPr>
                                <w:trHeight w:val="339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Sasaran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Program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C170EC" w:rsidRPr="003E6659" w:rsidTr="003E6659">
                              <w:trPr>
                                <w:trHeight w:val="339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Indikator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Kinerja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Program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F546D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(4577.EAJ.)</w:t>
                                  </w:r>
                                </w:p>
                              </w:tc>
                            </w:tr>
                            <w:tr w:rsidR="00C170EC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Sasaran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Meningkatnya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Kepuasan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Pengguna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Ketersediaan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Data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serta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Pengelolaan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TIK yang Andal</w:t>
                                  </w:r>
                                </w:p>
                              </w:tc>
                            </w:tr>
                            <w:tr w:rsidR="00C170EC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Indikator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Kinerja</w:t>
                                  </w:r>
                                  <w:proofErr w:type="spellEnd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Kegiatan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C170EC" w:rsidRPr="003E6659" w:rsidRDefault="00C170EC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C170EC" w:rsidRDefault="00E75E4E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1.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Indeks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Kepuasan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Pengguna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Pusat Data dan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Sistem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  <w:p w:rsidR="00E75E4E" w:rsidRPr="003E6659" w:rsidRDefault="00E75E4E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2.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Service Level Agreement (SLA)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teknologi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dan </w:t>
                                  </w:r>
                                  <w:proofErr w:type="spellStart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komunikasi</w:t>
                                  </w:r>
                                  <w:proofErr w:type="spellEnd"/>
                                  <w:r w:rsidRPr="00E75E4E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(TIK)</w:t>
                                  </w:r>
                                </w:p>
                              </w:tc>
                            </w:tr>
                            <w:tr w:rsidR="003E6659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E6659" w:rsidRP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Klasifikasi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Rincian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Output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E6659" w:rsidRP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E6659" w:rsidRPr="003E6659" w:rsidRDefault="00016ED4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Dukungan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Manajemen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Internal</w:t>
                                  </w:r>
                                </w:p>
                              </w:tc>
                            </w:tr>
                            <w:tr w:rsidR="003F546D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F546D" w:rsidRP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Indikator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KRO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F546D" w:rsidRPr="003E6659" w:rsidRDefault="003F546D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 w:rsidRPr="003E6659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F546D" w:rsidRPr="003E6659" w:rsidRDefault="00016ED4" w:rsidP="003E665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Meningkatnya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data dan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serta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sistem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informasi</w:t>
                                  </w:r>
                                  <w:proofErr w:type="spellEnd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016ED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pertanian</w:t>
                                  </w:r>
                                  <w:proofErr w:type="spellEnd"/>
                                </w:p>
                              </w:tc>
                            </w:tr>
                            <w:tr w:rsidR="003E6659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Rincian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Output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E6659" w:rsidRP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E6659" w:rsidRPr="003E6659" w:rsidRDefault="003E6659" w:rsidP="003E665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E6659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Indikator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RO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E6659" w:rsidRPr="003E6659" w:rsidRDefault="003E6659" w:rsidP="003E665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3E6659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Volume RO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E6659" w:rsidRPr="003E6659" w:rsidRDefault="00A266DC" w:rsidP="003E665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2 (</w:t>
                                  </w:r>
                                  <w:proofErr w:type="spellStart"/>
                                  <w:r w:rsidR="002346B4"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ua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3E6659" w:rsidRPr="003E6659" w:rsidTr="003E6659">
                              <w:trPr>
                                <w:trHeight w:val="445"/>
                              </w:trPr>
                              <w:tc>
                                <w:tcPr>
                                  <w:tcW w:w="272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Satuan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 xml:space="preserve"> RO</w:t>
                                  </w:r>
                                </w:p>
                              </w:tc>
                              <w:tc>
                                <w:tcPr>
                                  <w:tcW w:w="291" w:type="dxa"/>
                                  <w:shd w:val="clear" w:color="auto" w:fill="auto"/>
                                </w:tcPr>
                                <w:p w:rsidR="003E6659" w:rsidRDefault="003E6659" w:rsidP="004E5337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6118" w:type="dxa"/>
                                  <w:shd w:val="clear" w:color="auto" w:fill="auto"/>
                                </w:tcPr>
                                <w:p w:rsidR="003E6659" w:rsidRPr="003E6659" w:rsidRDefault="002346B4" w:rsidP="003E6659">
                                  <w:pP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sz w:val="24"/>
                                      <w:szCs w:val="28"/>
                                    </w:rPr>
                                    <w:t>Layanan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3F546D" w:rsidRPr="00CF3725" w:rsidRDefault="003F546D" w:rsidP="004D2A9F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  <w:lang w:val="id-ID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rPr>
                                <w:rFonts w:ascii="Calibri" w:hAnsi="Calibri" w:cs="Calibri"/>
                                <w:sz w:val="36"/>
                                <w:szCs w:val="36"/>
                              </w:rPr>
                            </w:pPr>
                          </w:p>
                          <w:p w:rsidR="003F546D" w:rsidRPr="00CF3725" w:rsidRDefault="003F546D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PUSAT DATA DAN SISTEM INFORMASI PERTANIAN</w:t>
                            </w:r>
                          </w:p>
                          <w:p w:rsidR="003F546D" w:rsidRPr="00CF3725" w:rsidRDefault="003F546D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id-ID"/>
                              </w:rPr>
                              <w:t>KEMENTERIAN</w:t>
                            </w: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PERTANIAN</w:t>
                            </w:r>
                          </w:p>
                          <w:p w:rsidR="003F546D" w:rsidRPr="00CF3725" w:rsidRDefault="003F546D" w:rsidP="00742091">
                            <w:pPr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CF3725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2015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pt;margin-top:1.5pt;width:452.5pt;height:67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" strokeweight="2pt">
                <v:textbox>
                  <w:txbxContent>
                    <w:p w:rsidR="003F546D" w:rsidRPr="003E6659" w:rsidRDefault="003F546D" w:rsidP="00742091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40"/>
                        </w:rPr>
                      </w:pPr>
                      <w:r w:rsidRPr="003E6659">
                        <w:rPr>
                          <w:rFonts w:ascii="Calibri" w:hAnsi="Calibri" w:cs="Calibri"/>
                          <w:sz w:val="36"/>
                          <w:szCs w:val="40"/>
                        </w:rPr>
                        <w:t>KERANGKA ACUAN KERJA/</w:t>
                      </w:r>
                      <w:r w:rsidRPr="003E6659">
                        <w:rPr>
                          <w:rFonts w:ascii="Calibri" w:hAnsi="Calibri" w:cs="Calibri"/>
                          <w:i/>
                          <w:sz w:val="36"/>
                          <w:szCs w:val="40"/>
                        </w:rPr>
                        <w:t>TERM OF REFERENCE</w:t>
                      </w:r>
                    </w:p>
                    <w:p w:rsidR="003F546D" w:rsidRPr="003E6659" w:rsidRDefault="00062E80" w:rsidP="00742091">
                      <w:pPr>
                        <w:jc w:val="center"/>
                        <w:rPr>
                          <w:rFonts w:ascii="Calibri" w:hAnsi="Calibri" w:cs="Calibri"/>
                          <w:sz w:val="36"/>
                          <w:szCs w:val="40"/>
                        </w:rPr>
                      </w:pPr>
                      <w:r>
                        <w:rPr>
                          <w:rFonts w:ascii="Calibri" w:hAnsi="Calibri" w:cs="Calibri"/>
                          <w:sz w:val="36"/>
                          <w:szCs w:val="40"/>
                        </w:rPr>
                        <w:t xml:space="preserve">PENGELOLAAN </w:t>
                      </w:r>
                      <w:r w:rsidR="00DF6736">
                        <w:rPr>
                          <w:rFonts w:ascii="Calibri" w:hAnsi="Calibri" w:cs="Calibri"/>
                          <w:sz w:val="36"/>
                          <w:szCs w:val="40"/>
                        </w:rPr>
                        <w:t xml:space="preserve">APLIKASI SISTEM INFORMASI </w:t>
                      </w:r>
                      <w:r w:rsidR="003F546D" w:rsidRPr="003E6659">
                        <w:rPr>
                          <w:rFonts w:ascii="Calibri" w:hAnsi="Calibri" w:cs="Calibri"/>
                          <w:sz w:val="36"/>
                          <w:szCs w:val="40"/>
                        </w:rPr>
                        <w:t>TA 2022</w:t>
                      </w:r>
                    </w:p>
                    <w:tbl>
                      <w:tblPr>
                        <w:tblW w:w="9130" w:type="dxa"/>
                        <w:tblLook w:val="04A0" w:firstRow="1" w:lastRow="0" w:firstColumn="1" w:lastColumn="0" w:noHBand="0" w:noVBand="1"/>
                      </w:tblPr>
                      <w:tblGrid>
                        <w:gridCol w:w="2721"/>
                        <w:gridCol w:w="291"/>
                        <w:gridCol w:w="6118"/>
                      </w:tblGrid>
                      <w:tr w:rsidR="00C170EC" w:rsidRPr="003E6659" w:rsidTr="00D275FB">
                        <w:trPr>
                          <w:trHeight w:val="348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Kementerian 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Kementerian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</w:tc>
                      </w:tr>
                      <w:tr w:rsidR="00C170EC" w:rsidRPr="003E6659" w:rsidTr="00D275FB">
                        <w:trPr>
                          <w:trHeight w:val="510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Unit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Eselon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I/II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Sekretariat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Jenderal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/Pusat Data dan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</w:tc>
                      </w:tr>
                      <w:tr w:rsidR="003F546D" w:rsidRPr="003E6659" w:rsidTr="00D275FB">
                        <w:trPr>
                          <w:trHeight w:val="249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Program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Pelaksanaan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Tugas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Teknis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Lainnya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Kementerian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</w:tc>
                      </w:tr>
                      <w:tr w:rsidR="00C170EC" w:rsidRPr="003E6659" w:rsidTr="003E6659">
                        <w:trPr>
                          <w:trHeight w:val="339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Sasaran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Program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C170EC" w:rsidRPr="003E6659" w:rsidTr="003E6659">
                        <w:trPr>
                          <w:trHeight w:val="339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Indikator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Kinerja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Program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3F546D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(4577.EAJ.)</w:t>
                            </w:r>
                          </w:p>
                        </w:tc>
                      </w:tr>
                      <w:tr w:rsidR="00C170EC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Sasaran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Meningkatnya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Kepuasan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Pengguna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Ketersediaan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Data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serta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Pengelolaan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TIK yang Andal</w:t>
                            </w:r>
                          </w:p>
                        </w:tc>
                      </w:tr>
                      <w:tr w:rsidR="00C170EC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Indikator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Kinerja</w:t>
                            </w:r>
                            <w:proofErr w:type="spellEnd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Kegiatan</w:t>
                            </w:r>
                            <w:proofErr w:type="spellEnd"/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C170EC" w:rsidRPr="003E6659" w:rsidRDefault="00C170EC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C170EC" w:rsidRDefault="00E75E4E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1.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Indeks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Kepuasan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Pengguna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Pusat Data dan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  <w:p w:rsidR="00E75E4E" w:rsidRPr="003E6659" w:rsidRDefault="00E75E4E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2.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Service Level Agreement (SLA)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teknologi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dan </w:t>
                            </w:r>
                            <w:proofErr w:type="spellStart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komunikasi</w:t>
                            </w:r>
                            <w:proofErr w:type="spellEnd"/>
                            <w:r w:rsidRPr="00E75E4E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(TIK)</w:t>
                            </w:r>
                          </w:p>
                        </w:tc>
                      </w:tr>
                      <w:tr w:rsidR="003E6659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E6659" w:rsidRP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Klasifikasi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Output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E6659" w:rsidRP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E6659" w:rsidRPr="003E6659" w:rsidRDefault="00016ED4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Dukungan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Manajemen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Internal</w:t>
                            </w:r>
                          </w:p>
                        </w:tc>
                      </w:tr>
                      <w:tr w:rsidR="003F546D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F546D" w:rsidRP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Indikator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KRO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F546D" w:rsidRPr="003E6659" w:rsidRDefault="003F546D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 w:rsidRPr="003E6659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F546D" w:rsidRPr="003E6659" w:rsidRDefault="00016ED4" w:rsidP="003E6659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Meningkatnya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data dan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serta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sistem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informasi</w:t>
                            </w:r>
                            <w:proofErr w:type="spellEnd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016ED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pertanian</w:t>
                            </w:r>
                            <w:proofErr w:type="spellEnd"/>
                          </w:p>
                        </w:tc>
                      </w:tr>
                      <w:tr w:rsidR="003E6659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Rincian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Output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E6659" w:rsidRP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E6659" w:rsidRPr="003E6659" w:rsidRDefault="003E6659" w:rsidP="003E6659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3E6659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Indikator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RO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E6659" w:rsidRPr="003E6659" w:rsidRDefault="003E6659" w:rsidP="003E6659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</w:p>
                        </w:tc>
                      </w:tr>
                      <w:tr w:rsidR="003E6659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Volume RO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E6659" w:rsidRPr="003E6659" w:rsidRDefault="00A266DC" w:rsidP="003E6659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2 (</w:t>
                            </w:r>
                            <w:proofErr w:type="spellStart"/>
                            <w:r w:rsidR="002346B4"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D</w:t>
                            </w: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ua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3E6659" w:rsidRPr="003E6659" w:rsidTr="003E6659">
                        <w:trPr>
                          <w:trHeight w:val="445"/>
                        </w:trPr>
                        <w:tc>
                          <w:tcPr>
                            <w:tcW w:w="272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Satuan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 xml:space="preserve"> RO</w:t>
                            </w:r>
                          </w:p>
                        </w:tc>
                        <w:tc>
                          <w:tcPr>
                            <w:tcW w:w="291" w:type="dxa"/>
                            <w:shd w:val="clear" w:color="auto" w:fill="auto"/>
                          </w:tcPr>
                          <w:p w:rsidR="003E6659" w:rsidRDefault="003E6659" w:rsidP="004E5337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6118" w:type="dxa"/>
                            <w:shd w:val="clear" w:color="auto" w:fill="auto"/>
                          </w:tcPr>
                          <w:p w:rsidR="003E6659" w:rsidRPr="003E6659" w:rsidRDefault="002346B4" w:rsidP="003E6659">
                            <w:pP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sz w:val="24"/>
                                <w:szCs w:val="28"/>
                              </w:rPr>
                              <w:t>Layanan</w:t>
                            </w:r>
                            <w:proofErr w:type="spellEnd"/>
                          </w:p>
                        </w:tc>
                      </w:tr>
                    </w:tbl>
                    <w:p w:rsidR="003F546D" w:rsidRPr="00CF3725" w:rsidRDefault="003F546D" w:rsidP="004D2A9F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  <w:lang w:val="id-ID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rPr>
                          <w:rFonts w:ascii="Calibri" w:hAnsi="Calibri" w:cs="Calibri"/>
                          <w:sz w:val="36"/>
                          <w:szCs w:val="36"/>
                        </w:rPr>
                      </w:pPr>
                    </w:p>
                    <w:p w:rsidR="003F546D" w:rsidRPr="00CF3725" w:rsidRDefault="003F546D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PUSAT DATA DAN SISTEM INFORMASI PERTANIAN</w:t>
                      </w:r>
                    </w:p>
                    <w:p w:rsidR="003F546D" w:rsidRPr="00CF3725" w:rsidRDefault="003F546D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  <w:lang w:val="id-ID"/>
                        </w:rPr>
                        <w:t>KEMENTERIAN</w:t>
                      </w: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PERTANIAN</w:t>
                      </w:r>
                    </w:p>
                    <w:p w:rsidR="003F546D" w:rsidRPr="00CF3725" w:rsidRDefault="003F546D" w:rsidP="00742091">
                      <w:pPr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CF3725">
                        <w:rPr>
                          <w:rFonts w:ascii="Calibri" w:hAnsi="Calibri" w:cs="Calibri"/>
                          <w:sz w:val="32"/>
                          <w:szCs w:val="32"/>
                        </w:rPr>
                        <w:t>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742091" w:rsidRDefault="00742091"/>
    <w:p w:rsidR="001D3764" w:rsidRDefault="001D3764"/>
    <w:p w:rsidR="00727E4D" w:rsidRPr="00727E4D" w:rsidRDefault="00727E4D" w:rsidP="00727E4D">
      <w:pPr>
        <w:numPr>
          <w:ilvl w:val="0"/>
          <w:numId w:val="10"/>
        </w:numPr>
        <w:tabs>
          <w:tab w:val="left" w:pos="567"/>
        </w:tabs>
        <w:spacing w:after="0" w:line="360" w:lineRule="auto"/>
        <w:ind w:left="54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lastRenderedPageBreak/>
        <w:t>Latar Belakang</w:t>
      </w: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Dasar Hukum</w:t>
      </w:r>
    </w:p>
    <w:p w:rsidR="00727E4D" w:rsidRPr="00727E4D" w:rsidRDefault="00727E4D" w:rsidP="00727E4D">
      <w:pPr>
        <w:spacing w:after="0" w:line="360" w:lineRule="auto"/>
        <w:ind w:left="1170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Dasar Hukum yang mendasari pelaksanaan kegiatan ini adalah : 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Peraturan menteri Pertanian Nomor </w:t>
      </w:r>
      <w:r w:rsidR="0024666B">
        <w:rPr>
          <w:rFonts w:ascii="Arial" w:eastAsia="Times New Roman" w:hAnsi="Arial" w:cs="Arial"/>
          <w:sz w:val="24"/>
          <w:szCs w:val="24"/>
        </w:rPr>
        <w:t>259/</w:t>
      </w:r>
      <w:proofErr w:type="spellStart"/>
      <w:r w:rsidR="0024666B">
        <w:rPr>
          <w:rFonts w:ascii="Arial" w:eastAsia="Times New Roman" w:hAnsi="Arial" w:cs="Arial"/>
          <w:sz w:val="24"/>
          <w:szCs w:val="24"/>
        </w:rPr>
        <w:t>Kpts</w:t>
      </w:r>
      <w:proofErr w:type="spellEnd"/>
      <w:r w:rsidR="0024666B">
        <w:rPr>
          <w:rFonts w:ascii="Arial" w:eastAsia="Times New Roman" w:hAnsi="Arial" w:cs="Arial"/>
          <w:sz w:val="24"/>
          <w:szCs w:val="24"/>
        </w:rPr>
        <w:t>/RC.020M/05/2020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tentang rencana strategis kementerian pertanian 20</w:t>
      </w:r>
      <w:r w:rsidR="0024666B">
        <w:rPr>
          <w:rFonts w:ascii="Arial" w:eastAsia="Times New Roman" w:hAnsi="Arial" w:cs="Arial"/>
          <w:sz w:val="24"/>
          <w:szCs w:val="24"/>
        </w:rPr>
        <w:t>20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 - 20</w:t>
      </w:r>
      <w:r w:rsidR="0024666B">
        <w:rPr>
          <w:rFonts w:ascii="Arial" w:eastAsia="Times New Roman" w:hAnsi="Arial" w:cs="Arial"/>
          <w:sz w:val="24"/>
          <w:szCs w:val="24"/>
        </w:rPr>
        <w:t>24</w:t>
      </w:r>
      <w:bookmarkStart w:id="0" w:name="_GoBack"/>
      <w:bookmarkEnd w:id="0"/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Menteri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: 43/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Permentan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/OT.010/8/2015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Organisasi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dan Tata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Kerja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Kementerian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Pertanian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>.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Peraturan Menteri Pertanian nomor 51/2016 tentang tata kelola TIK</w:t>
      </w:r>
    </w:p>
    <w:p w:rsidR="00727E4D" w:rsidRPr="00727E4D" w:rsidRDefault="00727E4D" w:rsidP="00727E4D">
      <w:pPr>
        <w:numPr>
          <w:ilvl w:val="0"/>
          <w:numId w:val="15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Peraturan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Presiden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Republik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Indonesia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95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Tahun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2018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Sistem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Pemerintahan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Berbasis</w:t>
      </w:r>
      <w:proofErr w:type="spellEnd"/>
      <w:r w:rsidRPr="00727E4D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727E4D">
        <w:rPr>
          <w:rFonts w:ascii="Arial" w:eastAsia="Times New Roman" w:hAnsi="Arial" w:cs="Arial"/>
          <w:sz w:val="24"/>
          <w:szCs w:val="24"/>
        </w:rPr>
        <w:t>Elektronik</w:t>
      </w:r>
      <w:proofErr w:type="spellEnd"/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:rsidR="00727E4D" w:rsidRPr="00727E4D" w:rsidRDefault="00727E4D" w:rsidP="00727E4D">
      <w:pPr>
        <w:numPr>
          <w:ilvl w:val="0"/>
          <w:numId w:val="4"/>
        </w:numPr>
        <w:tabs>
          <w:tab w:val="left" w:pos="567"/>
        </w:tabs>
        <w:spacing w:after="0" w:line="360" w:lineRule="auto"/>
        <w:ind w:left="1170" w:hanging="540"/>
        <w:rPr>
          <w:rFonts w:ascii="Arial" w:eastAsia="Times New Roman" w:hAnsi="Arial" w:cs="Arial"/>
          <w:b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>Gambaran Umum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Perkembangan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pesat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mendorong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Pusat Data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semakin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berinovasi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memberikan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kepada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stakeholders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teknologi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lagi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alat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tetapi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sebuah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enabler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menjembatani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Kementerian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Oleh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karena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itu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Pusdatin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merupakan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posisi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sangat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strategis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mengintegrasikan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menerapkan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eGovernment.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 yang </w:t>
      </w:r>
      <w:r w:rsidR="00686D08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massif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Pusdatin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mengakomodir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TI. Salah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satunya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="00587E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Pusdatin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kebutuhan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sesuai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permintaan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masing-masing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dikembangkan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dituntut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cepat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saling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terintegrasi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lainnya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sehingga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menghasilkan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efektif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efisien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D4DE5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apun sesuai dengan Lampiran Permentan </w:t>
      </w:r>
      <w:proofErr w:type="gramStart"/>
      <w:r w:rsidR="00727E4D"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Nomor :</w:t>
      </w:r>
      <w:proofErr w:type="gramEnd"/>
      <w:r w:rsidR="00727E4D"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19/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Permentan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val="es-ES" w:eastAsia="ja-JP"/>
        </w:rPr>
        <w:t>/OT.040/5/2016</w:t>
      </w:r>
      <w:r w:rsidR="00727E4D"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Pekerjaan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Unit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Kerja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IV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Sekretariat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Jenderal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menjelaskan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uraian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tugas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Sub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Bidang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="00727E4D"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penyiapan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bahan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pembinaan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pengembangan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numPr>
          <w:ilvl w:val="0"/>
          <w:numId w:val="12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sosialisasi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Berdasarkan tugas tersebut subbidang Aplikasi Sistem Informasi wajib mengembangkan sistem informasi sesuai dengan arahan yang ada di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Rencana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Induk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Kementrian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="004C77E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2017-2021 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dimana pengelolaan teknologi informasi dan komunikasi merupakan strategi pendukung penguatan pembangunan pertanian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="003E42D4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3E42D4" w:rsidRPr="00727E4D" w:rsidRDefault="003E42D4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Saat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strategi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wajib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mengacu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Perpres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No 95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Tahun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2018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tentang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penyelenggaraan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Pemerintahan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Berbasis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Elektronik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(SPBE)</w:t>
      </w:r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SPBE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pedoman</w:t>
      </w:r>
      <w:proofErr w:type="spellEnd"/>
      <w:r w:rsidR="00992EB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992EBE">
        <w:rPr>
          <w:rFonts w:ascii="Arial" w:eastAsia="MS Mincho" w:hAnsi="Arial" w:cs="Arial"/>
          <w:kern w:val="2"/>
          <w:sz w:val="24"/>
          <w:szCs w:val="24"/>
          <w:lang w:eastAsia="ja-JP"/>
        </w:rPr>
        <w:t>penyelenggaraan</w:t>
      </w:r>
      <w:proofErr w:type="spellEnd"/>
      <w:r w:rsidR="00992EB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TIK di Kementerian </w:t>
      </w:r>
      <w:proofErr w:type="spellStart"/>
      <w:r w:rsidR="00992EBE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dimana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antara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kebijakan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internal, tata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kelola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manajemen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dan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SPBE </w:t>
      </w:r>
      <w:proofErr w:type="spellStart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>harus</w:t>
      </w:r>
      <w:proofErr w:type="spellEnd"/>
      <w:r w:rsidR="00D5533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>selaras</w:t>
      </w:r>
      <w:proofErr w:type="spellEnd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>tujuan</w:t>
      </w:r>
      <w:proofErr w:type="spellEnd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>organisasi</w:t>
      </w:r>
      <w:proofErr w:type="spellEnd"/>
      <w:r w:rsidR="00563C1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Selain itu sistem informasi juga harus di kelola agar dapat berfungsi sesuai dengan bisnis proses yang telah dikembangkan oleh karena itu pengelolaan tersebut harus sesuai dengan peratura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n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tentang tata kelola TIK Permentan nomor 51/2016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Dengan kebutuhan diatas maka diperlukan kegiatan yang mampu mendukung pengembangan, penyempurnaan, dan pengawalan yang dilaksan</w:t>
      </w:r>
      <w:r w:rsidR="00E62C67">
        <w:rPr>
          <w:rFonts w:ascii="Arial" w:eastAsia="MS Mincho" w:hAnsi="Arial" w:cs="Arial"/>
          <w:kern w:val="2"/>
          <w:sz w:val="24"/>
          <w:szCs w:val="24"/>
          <w:lang w:eastAsia="ja-JP"/>
        </w:rPr>
        <w:t>a</w:t>
      </w:r>
      <w:r w:rsidRPr="00727E4D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kan oleh Subbidang Aplikasi Sistem Informasi.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117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BF658D" w:rsidRPr="00BF658D" w:rsidRDefault="00BF658D" w:rsidP="00BF658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</w:p>
    <w:p w:rsidR="00727E4D" w:rsidRDefault="00BF658D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Internal</w:t>
      </w:r>
    </w:p>
    <w:p w:rsidR="00E62C67" w:rsidRPr="00E62C67" w:rsidRDefault="009C0882" w:rsidP="00E62C67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Penerima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manfaat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internal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seluruh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124899">
        <w:rPr>
          <w:rFonts w:ascii="Arial" w:eastAsia="MS Mincho" w:hAnsi="Arial" w:cs="Arial"/>
          <w:kern w:val="2"/>
          <w:sz w:val="24"/>
          <w:szCs w:val="24"/>
          <w:lang w:eastAsia="ja-JP"/>
        </w:rPr>
        <w:t>satu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memanfaatkan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Umum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Khusus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membantu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3D6297">
        <w:rPr>
          <w:rFonts w:ascii="Arial" w:eastAsia="MS Mincho" w:hAnsi="Arial" w:cs="Arial"/>
          <w:kern w:val="2"/>
          <w:sz w:val="24"/>
          <w:szCs w:val="24"/>
          <w:lang w:eastAsia="ja-JP"/>
        </w:rPr>
        <w:t>kepentingan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bisnis</w:t>
      </w:r>
      <w:proofErr w:type="spellEnd"/>
      <w:r w:rsidR="000E2D27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Default="0086000B" w:rsidP="00727E4D">
      <w:pPr>
        <w:widowControl w:val="0"/>
        <w:numPr>
          <w:ilvl w:val="0"/>
          <w:numId w:val="5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Penerima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Manfaat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Eksternal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B10B10" w:rsidRPr="00B10B10" w:rsidRDefault="009C0882" w:rsidP="00B10B10">
      <w:pPr>
        <w:pStyle w:val="ListParagraph"/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>Penerima</w:t>
      </w:r>
      <w:proofErr w:type="spellEnd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>manfaat</w:t>
      </w:r>
      <w:proofErr w:type="spellEnd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1B6DC5">
        <w:rPr>
          <w:rFonts w:ascii="Arial" w:eastAsia="MS Mincho" w:hAnsi="Arial" w:cs="Arial"/>
          <w:kern w:val="2"/>
          <w:sz w:val="24"/>
          <w:szCs w:val="24"/>
          <w:lang w:eastAsia="ja-JP"/>
        </w:rPr>
        <w:t>Eksternal</w:t>
      </w:r>
      <w:proofErr w:type="spellEnd"/>
      <w:r w:rsidR="001B6DC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Kementerian </w:t>
      </w:r>
      <w:proofErr w:type="spellStart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 w:rsidRPr="009C0882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gramStart"/>
      <w:r w:rsidR="00B10B10" w:rsidRPr="00B10B10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stakeholders</w:t>
      </w:r>
      <w:proofErr w:type="gram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lastRenderedPageBreak/>
        <w:t>bekerjasama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Pusdatin Kementerian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: Kementerian/Lembaga/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Dinas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juga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masyarakat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>umum</w:t>
      </w:r>
      <w:proofErr w:type="spellEnd"/>
      <w:r w:rsidR="00B10B10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727E4D" w:rsidRPr="00727E4D" w:rsidRDefault="00727E4D" w:rsidP="00727E4D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</w:p>
    <w:p w:rsidR="00727E4D" w:rsidRPr="00727E4D" w:rsidRDefault="00594D75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Strategi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Pencapaian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727E4D" w:rsidRPr="00727E4D" w:rsidRDefault="00594D75" w:rsidP="00727E4D">
      <w:pPr>
        <w:widowControl w:val="0"/>
        <w:numPr>
          <w:ilvl w:val="0"/>
          <w:numId w:val="6"/>
        </w:numPr>
        <w:tabs>
          <w:tab w:val="left" w:pos="720"/>
        </w:tabs>
        <w:spacing w:after="0" w:line="360" w:lineRule="auto"/>
        <w:ind w:hanging="45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Metode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</w:p>
    <w:p w:rsidR="00727E4D" w:rsidRPr="00727E4D" w:rsidRDefault="00F250FA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Metode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swakelola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konsultan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8D531B" w:rsidRPr="008D531B" w:rsidRDefault="00594D75" w:rsidP="008D531B">
      <w:pPr>
        <w:numPr>
          <w:ilvl w:val="0"/>
          <w:numId w:val="6"/>
        </w:numPr>
        <w:spacing w:after="0" w:line="360" w:lineRule="auto"/>
        <w:ind w:hanging="450"/>
        <w:jc w:val="both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sz w:val="24"/>
          <w:szCs w:val="24"/>
          <w:lang w:val="en-GB"/>
        </w:rPr>
        <w:t>Tahapan</w:t>
      </w:r>
      <w:proofErr w:type="spellEnd"/>
      <w:r>
        <w:rPr>
          <w:rFonts w:ascii="Arial" w:eastAsia="Times New Roman" w:hAnsi="Arial" w:cs="Arial"/>
          <w:b/>
          <w:sz w:val="24"/>
          <w:szCs w:val="24"/>
          <w:lang w:val="en-GB"/>
        </w:rPr>
        <w:t xml:space="preserve"> dan Waktu </w:t>
      </w:r>
      <w:proofErr w:type="spellStart"/>
      <w:r>
        <w:rPr>
          <w:rFonts w:ascii="Arial" w:eastAsia="Times New Roman" w:hAnsi="Arial" w:cs="Arial"/>
          <w:b/>
          <w:sz w:val="24"/>
          <w:szCs w:val="24"/>
          <w:lang w:val="en-GB"/>
        </w:rPr>
        <w:t>Pelaksanaan</w:t>
      </w:r>
      <w:proofErr w:type="spellEnd"/>
    </w:p>
    <w:p w:rsidR="00DC5B6F" w:rsidRDefault="00F250FA" w:rsidP="00F250FA">
      <w:pPr>
        <w:widowControl w:val="0"/>
        <w:tabs>
          <w:tab w:val="left" w:pos="630"/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dibagi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menjadi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dua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: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Umum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>Khusus</w:t>
      </w:r>
      <w:proofErr w:type="spellEnd"/>
      <w:r w:rsidR="00DC5B6F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</w:p>
    <w:p w:rsidR="00DC5B6F" w:rsidRDefault="00DC5B6F" w:rsidP="00F250FA">
      <w:pPr>
        <w:widowControl w:val="0"/>
        <w:tabs>
          <w:tab w:val="left" w:pos="630"/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Pengelolaan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Umum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terdiri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Perencanaan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Penganggaran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Pengadaan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Barang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Jasa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Pemerintah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Akuntabilitas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Kinerja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Pemantauan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Evaluasi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Kearsipan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Kepegawaian</w:t>
      </w:r>
      <w:proofErr w:type="spellEnd"/>
    </w:p>
    <w:p w:rsidR="00DC5B6F" w:rsidRDefault="00DC5B6F" w:rsidP="00DC5B6F">
      <w:pPr>
        <w:pStyle w:val="ListParagraph"/>
        <w:widowControl w:val="0"/>
        <w:numPr>
          <w:ilvl w:val="1"/>
          <w:numId w:val="6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Pengaduan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Layanan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Publik</w:t>
      </w:r>
      <w:proofErr w:type="spellEnd"/>
    </w:p>
    <w:p w:rsidR="00DC5B6F" w:rsidRDefault="00DC5B6F" w:rsidP="00DC5B6F">
      <w:pPr>
        <w:pStyle w:val="ListParagraph"/>
        <w:widowControl w:val="0"/>
        <w:tabs>
          <w:tab w:val="left" w:pos="630"/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Sedangkan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Khusus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terdiri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DC5B6F" w:rsidRDefault="00DC5B6F" w:rsidP="00DC5B6F">
      <w:pPr>
        <w:pStyle w:val="ListParagraph"/>
        <w:widowControl w:val="0"/>
        <w:numPr>
          <w:ilvl w:val="0"/>
          <w:numId w:val="47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Fungsi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Tertentu</w:t>
      </w:r>
      <w:proofErr w:type="spellEnd"/>
    </w:p>
    <w:p w:rsidR="00DC5B6F" w:rsidRDefault="00DC5B6F" w:rsidP="00DC5B6F">
      <w:pPr>
        <w:pStyle w:val="ListParagraph"/>
        <w:widowControl w:val="0"/>
        <w:numPr>
          <w:ilvl w:val="0"/>
          <w:numId w:val="47"/>
        </w:numPr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Misi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Tertentu</w:t>
      </w:r>
      <w:proofErr w:type="spellEnd"/>
    </w:p>
    <w:p w:rsidR="00F250FA" w:rsidRPr="005C5230" w:rsidRDefault="008A6EAE" w:rsidP="008A6EAE">
      <w:pPr>
        <w:widowControl w:val="0"/>
        <w:tabs>
          <w:tab w:val="left" w:pos="630"/>
          <w:tab w:val="left" w:pos="720"/>
        </w:tabs>
        <w:spacing w:after="0" w:line="360" w:lineRule="auto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r>
        <w:rPr>
          <w:rFonts w:ascii="Arial" w:eastAsia="MS Mincho" w:hAnsi="Arial" w:cs="Arial"/>
          <w:kern w:val="2"/>
          <w:sz w:val="24"/>
          <w:szCs w:val="24"/>
          <w:lang w:eastAsia="ja-JP"/>
        </w:rPr>
        <w:tab/>
      </w:r>
      <w:r>
        <w:rPr>
          <w:rFonts w:ascii="Arial" w:eastAsia="MS Mincho" w:hAnsi="Arial" w:cs="Arial"/>
          <w:kern w:val="2"/>
          <w:sz w:val="24"/>
          <w:szCs w:val="24"/>
          <w:lang w:eastAsia="ja-JP"/>
        </w:rPr>
        <w:tab/>
      </w:r>
      <w:r>
        <w:rPr>
          <w:rFonts w:ascii="Arial" w:eastAsia="MS Mincho" w:hAnsi="Arial" w:cs="Arial"/>
          <w:kern w:val="2"/>
          <w:sz w:val="24"/>
          <w:szCs w:val="24"/>
          <w:lang w:eastAsia="ja-JP"/>
        </w:rPr>
        <w:tab/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Tahapan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pelaksananaan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tersebut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yaitu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F250FA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F250FA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="00F250FA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F250FA" w:rsidRPr="00F250FA" w:rsidRDefault="00F250FA" w:rsidP="005409F6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spacing w:after="0" w:line="360" w:lineRule="auto"/>
        <w:ind w:left="144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 w:rsidRPr="00F250FA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Koordinasi</w:t>
      </w:r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awal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 xml:space="preserve"> dilakukan mulai dari merencanakan pengembangan dan </w:t>
      </w:r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proses </w:t>
      </w:r>
      <w:r w:rsidRPr="00F250FA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integrasi aplikasi d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engan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melibatkan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peserta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berkompeten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tim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pe</w:t>
      </w:r>
      <w:r w:rsidR="00673EC0">
        <w:rPr>
          <w:rFonts w:ascii="Arial" w:eastAsia="MS Mincho" w:hAnsi="Arial" w:cs="Arial"/>
          <w:kern w:val="2"/>
          <w:sz w:val="24"/>
          <w:szCs w:val="24"/>
          <w:lang w:eastAsia="ja-JP"/>
        </w:rPr>
        <w:t>ng</w:t>
      </w:r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elola</w:t>
      </w:r>
      <w:proofErr w:type="spellEnd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="0074166C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2D1BBE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="002D1BB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 </w:t>
      </w:r>
      <w:proofErr w:type="spellStart"/>
      <w:r w:rsidR="002D1BBE">
        <w:rPr>
          <w:rFonts w:ascii="Arial" w:eastAsia="MS Mincho" w:hAnsi="Arial" w:cs="Arial"/>
          <w:kern w:val="2"/>
          <w:sz w:val="24"/>
          <w:szCs w:val="24"/>
          <w:lang w:eastAsia="ja-JP"/>
        </w:rPr>
        <w:t>sebelas</w:t>
      </w:r>
      <w:proofErr w:type="spellEnd"/>
      <w:r w:rsidR="002D1BB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F250FA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eselon I dan narasumber proffesianal</w:t>
      </w:r>
      <w:r w:rsidRPr="00F250FA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F250FA">
        <w:rPr>
          <w:rFonts w:ascii="Arial" w:eastAsia="MS Mincho" w:hAnsi="Arial" w:cs="Arial"/>
          <w:kern w:val="2"/>
          <w:sz w:val="24"/>
          <w:szCs w:val="24"/>
          <w:lang w:val="id-ID" w:eastAsia="ja-JP"/>
        </w:rPr>
        <w:t>dari K/L lain.</w:t>
      </w:r>
    </w:p>
    <w:p w:rsidR="00F250FA" w:rsidRPr="00AC159E" w:rsidRDefault="00F250FA" w:rsidP="00F250FA">
      <w:pPr>
        <w:pStyle w:val="ListParagraph"/>
        <w:widowControl w:val="0"/>
        <w:numPr>
          <w:ilvl w:val="1"/>
          <w:numId w:val="8"/>
        </w:numPr>
        <w:tabs>
          <w:tab w:val="left" w:pos="720"/>
        </w:tabs>
        <w:spacing w:after="0" w:line="360" w:lineRule="auto"/>
        <w:ind w:left="1440"/>
        <w:jc w:val="both"/>
        <w:rPr>
          <w:rFonts w:ascii="Arial" w:eastAsia="MS Mincho" w:hAnsi="Arial" w:cs="Arial"/>
          <w:kern w:val="2"/>
          <w:sz w:val="24"/>
          <w:szCs w:val="24"/>
          <w:lang w:val="id-ID" w:eastAsia="ja-JP"/>
        </w:rPr>
      </w:pPr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Proses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akan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dilakukan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adalah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F250FA" w:rsidRPr="0040399C" w:rsidRDefault="00F250FA" w:rsidP="00F250FA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spacing w:after="0" w:line="360" w:lineRule="auto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integrasi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aplikasi</w:t>
      </w:r>
      <w:proofErr w:type="spellEnd"/>
      <w:r w:rsidR="007942C4"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="007942C4"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umum</w:t>
      </w:r>
      <w:proofErr w:type="spellEnd"/>
    </w:p>
    <w:p w:rsidR="00F250FA" w:rsidRDefault="00F250FA" w:rsidP="00F250FA">
      <w:pPr>
        <w:pStyle w:val="BodyText"/>
        <w:tabs>
          <w:tab w:val="left" w:pos="1440"/>
        </w:tabs>
        <w:spacing w:after="0" w:line="276" w:lineRule="auto"/>
        <w:ind w:left="1530"/>
        <w:jc w:val="both"/>
        <w:rPr>
          <w:rFonts w:ascii="Arial" w:eastAsia="MS Mincho" w:hAnsi="Arial" w:cs="Arial"/>
          <w:kern w:val="2"/>
          <w:lang w:eastAsia="ja-JP"/>
        </w:rPr>
      </w:pPr>
      <w:r w:rsidRPr="00AC159E">
        <w:rPr>
          <w:rFonts w:ascii="Arial" w:eastAsia="MS Mincho" w:hAnsi="Arial" w:cs="Arial"/>
          <w:kern w:val="2"/>
          <w:lang w:val="id-ID" w:eastAsia="ja-JP"/>
        </w:rPr>
        <w:t>Pihak terkait: Pusdatin, Badan Kepegawaian Negara, Kementerian PAN/RB,</w:t>
      </w:r>
      <w:r w:rsidR="006C3DD8">
        <w:rPr>
          <w:rFonts w:ascii="Arial" w:eastAsia="MS Mincho" w:hAnsi="Arial" w:cs="Arial"/>
          <w:kern w:val="2"/>
          <w:lang w:eastAsia="ja-JP"/>
        </w:rPr>
        <w:t xml:space="preserve">Kementerian </w:t>
      </w:r>
      <w:proofErr w:type="spellStart"/>
      <w:r w:rsidR="006C3DD8">
        <w:rPr>
          <w:rFonts w:ascii="Arial" w:eastAsia="MS Mincho" w:hAnsi="Arial" w:cs="Arial"/>
          <w:kern w:val="2"/>
          <w:lang w:eastAsia="ja-JP"/>
        </w:rPr>
        <w:t>Keuangan</w:t>
      </w:r>
      <w:proofErr w:type="spellEnd"/>
      <w:r w:rsidR="006C3DD8">
        <w:rPr>
          <w:rFonts w:ascii="Arial" w:eastAsia="MS Mincho" w:hAnsi="Arial" w:cs="Arial"/>
          <w:kern w:val="2"/>
          <w:lang w:eastAsia="ja-JP"/>
        </w:rPr>
        <w:t xml:space="preserve">, </w:t>
      </w:r>
      <w:proofErr w:type="spellStart"/>
      <w:r w:rsidR="006C3DD8">
        <w:rPr>
          <w:rFonts w:ascii="Arial" w:eastAsia="MS Mincho" w:hAnsi="Arial" w:cs="Arial"/>
          <w:kern w:val="2"/>
          <w:lang w:eastAsia="ja-JP"/>
        </w:rPr>
        <w:t>Bappenas</w:t>
      </w:r>
      <w:proofErr w:type="spellEnd"/>
      <w:r w:rsidR="006C3DD8">
        <w:rPr>
          <w:rFonts w:ascii="Arial" w:eastAsia="MS Mincho" w:hAnsi="Arial" w:cs="Arial"/>
          <w:kern w:val="2"/>
          <w:lang w:eastAsia="ja-JP"/>
        </w:rPr>
        <w:t xml:space="preserve">, ANRI, LKPP, </w:t>
      </w:r>
      <w:proofErr w:type="spellStart"/>
      <w:r w:rsidR="006C3DD8">
        <w:rPr>
          <w:rFonts w:ascii="Arial" w:eastAsia="MS Mincho" w:hAnsi="Arial" w:cs="Arial"/>
          <w:kern w:val="2"/>
          <w:lang w:eastAsia="ja-JP"/>
        </w:rPr>
        <w:t>Inspektorat</w:t>
      </w:r>
      <w:proofErr w:type="spellEnd"/>
      <w:r w:rsidR="006C3DD8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="006C3DD8">
        <w:rPr>
          <w:rFonts w:ascii="Arial" w:eastAsia="MS Mincho" w:hAnsi="Arial" w:cs="Arial"/>
          <w:kern w:val="2"/>
          <w:lang w:eastAsia="ja-JP"/>
        </w:rPr>
        <w:t>Jenderal</w:t>
      </w:r>
      <w:proofErr w:type="spellEnd"/>
      <w:r w:rsidR="006C3DD8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="006C3DD8">
        <w:rPr>
          <w:rFonts w:ascii="Arial" w:eastAsia="MS Mincho" w:hAnsi="Arial" w:cs="Arial"/>
          <w:kern w:val="2"/>
          <w:lang w:eastAsia="ja-JP"/>
        </w:rPr>
        <w:t>Kementan</w:t>
      </w:r>
      <w:proofErr w:type="spellEnd"/>
      <w:r w:rsidR="006C3DD8">
        <w:rPr>
          <w:rFonts w:ascii="Arial" w:eastAsia="MS Mincho" w:hAnsi="Arial" w:cs="Arial"/>
          <w:kern w:val="2"/>
          <w:lang w:eastAsia="ja-JP"/>
        </w:rPr>
        <w:t xml:space="preserve"> </w:t>
      </w:r>
      <w:r w:rsidRPr="00AC159E">
        <w:rPr>
          <w:rFonts w:ascii="Arial" w:eastAsia="MS Mincho" w:hAnsi="Arial" w:cs="Arial"/>
          <w:kern w:val="2"/>
          <w:lang w:val="id-ID" w:eastAsia="ja-JP"/>
        </w:rPr>
        <w:t>dan Badan Siber dan Sandi Negara</w:t>
      </w:r>
      <w:r w:rsidR="009C71D3">
        <w:rPr>
          <w:rFonts w:ascii="Arial" w:eastAsia="MS Mincho" w:hAnsi="Arial" w:cs="Arial"/>
          <w:kern w:val="2"/>
          <w:lang w:eastAsia="ja-JP"/>
        </w:rPr>
        <w:t>.</w:t>
      </w:r>
    </w:p>
    <w:p w:rsidR="009C71D3" w:rsidRPr="009C71D3" w:rsidRDefault="009C71D3" w:rsidP="00F250FA">
      <w:pPr>
        <w:pStyle w:val="BodyText"/>
        <w:tabs>
          <w:tab w:val="left" w:pos="1440"/>
        </w:tabs>
        <w:spacing w:after="0" w:line="276" w:lineRule="auto"/>
        <w:ind w:left="1530"/>
        <w:jc w:val="both"/>
        <w:rPr>
          <w:rFonts w:ascii="Arial" w:eastAsia="MS Mincho" w:hAnsi="Arial" w:cs="Arial"/>
          <w:kern w:val="2"/>
          <w:lang w:eastAsia="ja-JP"/>
        </w:rPr>
      </w:pPr>
    </w:p>
    <w:p w:rsidR="00F250FA" w:rsidRPr="00AC159E" w:rsidRDefault="00F250FA" w:rsidP="00F250FA">
      <w:pPr>
        <w:pStyle w:val="BodyText"/>
        <w:tabs>
          <w:tab w:val="left" w:pos="1440"/>
        </w:tabs>
        <w:spacing w:after="0" w:line="276" w:lineRule="auto"/>
        <w:jc w:val="both"/>
        <w:rPr>
          <w:rFonts w:ascii="Arial" w:eastAsia="MS Mincho" w:hAnsi="Arial" w:cs="Arial"/>
          <w:kern w:val="2"/>
          <w:lang w:val="id-ID" w:eastAsia="ja-JP"/>
        </w:rPr>
      </w:pPr>
      <w:r>
        <w:rPr>
          <w:rFonts w:ascii="Arial" w:eastAsia="MS Mincho" w:hAnsi="Arial" w:cs="Arial"/>
          <w:kern w:val="2"/>
          <w:lang w:val="id-ID" w:eastAsia="ja-JP"/>
        </w:rPr>
        <w:lastRenderedPageBreak/>
        <w:tab/>
      </w:r>
      <w:r w:rsidRPr="00AC159E">
        <w:rPr>
          <w:rFonts w:ascii="Arial" w:eastAsia="MS Mincho" w:hAnsi="Arial" w:cs="Arial"/>
          <w:kern w:val="2"/>
          <w:lang w:val="id-ID" w:eastAsia="ja-JP"/>
        </w:rPr>
        <w:t>Kegiatan</w:t>
      </w:r>
      <w:r w:rsidR="009C71D3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="009C71D3">
        <w:rPr>
          <w:rFonts w:ascii="Arial" w:eastAsia="MS Mincho" w:hAnsi="Arial" w:cs="Arial"/>
          <w:kern w:val="2"/>
          <w:lang w:eastAsia="ja-JP"/>
        </w:rPr>
        <w:t>ini</w:t>
      </w:r>
      <w:proofErr w:type="spellEnd"/>
      <w:r w:rsidR="009C71D3">
        <w:rPr>
          <w:rFonts w:ascii="Arial" w:eastAsia="MS Mincho" w:hAnsi="Arial" w:cs="Arial"/>
          <w:kern w:val="2"/>
          <w:lang w:eastAsia="ja-JP"/>
        </w:rPr>
        <w:t xml:space="preserve"> </w:t>
      </w:r>
      <w:r w:rsidRPr="00AC159E">
        <w:rPr>
          <w:rFonts w:ascii="Arial" w:eastAsia="MS Mincho" w:hAnsi="Arial" w:cs="Arial"/>
          <w:kern w:val="2"/>
          <w:lang w:val="id-ID" w:eastAsia="ja-JP"/>
        </w:rPr>
        <w:t>dilaksanakan dalam bentuk:</w:t>
      </w:r>
    </w:p>
    <w:p w:rsidR="00F250FA" w:rsidRPr="00BD5901" w:rsidRDefault="00F250FA" w:rsidP="00F250FA">
      <w:pPr>
        <w:pStyle w:val="BodyText"/>
        <w:numPr>
          <w:ilvl w:val="2"/>
          <w:numId w:val="29"/>
        </w:numPr>
        <w:spacing w:after="0" w:line="276" w:lineRule="auto"/>
        <w:ind w:left="1890"/>
        <w:jc w:val="both"/>
        <w:rPr>
          <w:rFonts w:ascii="Arial" w:eastAsia="MS Mincho" w:hAnsi="Arial" w:cs="Arial"/>
          <w:kern w:val="2"/>
          <w:lang w:val="id-ID" w:eastAsia="ja-JP"/>
        </w:rPr>
      </w:pPr>
      <w:r w:rsidRPr="00BD5901">
        <w:rPr>
          <w:rFonts w:ascii="Arial" w:eastAsia="MS Mincho" w:hAnsi="Arial" w:cs="Arial"/>
          <w:kern w:val="2"/>
          <w:lang w:val="id-ID" w:eastAsia="ja-JP"/>
        </w:rPr>
        <w:t>Rapat di dalam kantor</w:t>
      </w:r>
      <w:r>
        <w:rPr>
          <w:rFonts w:ascii="Arial" w:eastAsia="MS Mincho" w:hAnsi="Arial" w:cs="Arial"/>
          <w:kern w:val="2"/>
          <w:lang w:eastAsia="ja-JP"/>
        </w:rPr>
        <w:t xml:space="preserve"> (</w:t>
      </w:r>
      <w:proofErr w:type="spellStart"/>
      <w:r>
        <w:rPr>
          <w:rFonts w:ascii="Arial" w:eastAsia="MS Mincho" w:hAnsi="Arial" w:cs="Arial"/>
          <w:kern w:val="2"/>
          <w:lang w:eastAsia="ja-JP"/>
        </w:rPr>
        <w:t>fisik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/ Virtual) </w:t>
      </w:r>
      <w:r w:rsidRPr="00BD5901">
        <w:rPr>
          <w:rFonts w:ascii="Arial" w:eastAsia="MS Mincho" w:hAnsi="Arial" w:cs="Arial"/>
          <w:kern w:val="2"/>
          <w:lang w:val="id-ID" w:eastAsia="ja-JP"/>
        </w:rPr>
        <w:t xml:space="preserve"> untuk melakukan</w:t>
      </w:r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Inventarisasi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aplikasi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berdasarkan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hasil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koordinasi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awal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,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kegiatan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ini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melibatkan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peserta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kern w:val="2"/>
          <w:lang w:eastAsia="ja-JP"/>
        </w:rPr>
        <w:t>kompeten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dari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Eselon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I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ter</w:t>
      </w:r>
      <w:r>
        <w:rPr>
          <w:rFonts w:ascii="Arial" w:eastAsia="MS Mincho" w:hAnsi="Arial" w:cs="Arial"/>
          <w:kern w:val="2"/>
          <w:lang w:eastAsia="ja-JP"/>
        </w:rPr>
        <w:t>kait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beserta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narasumber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dari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K/L lain </w:t>
      </w:r>
      <w:proofErr w:type="spellStart"/>
      <w:r>
        <w:rPr>
          <w:rFonts w:ascii="Arial" w:eastAsia="MS Mincho" w:hAnsi="Arial" w:cs="Arial"/>
          <w:kern w:val="2"/>
          <w:lang w:eastAsia="ja-JP"/>
        </w:rPr>
        <w:t>atau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Praktisi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IT </w:t>
      </w:r>
      <w:proofErr w:type="spellStart"/>
      <w:r>
        <w:rPr>
          <w:rFonts w:ascii="Arial" w:eastAsia="MS Mincho" w:hAnsi="Arial" w:cs="Arial"/>
          <w:kern w:val="2"/>
          <w:lang w:eastAsia="ja-JP"/>
        </w:rPr>
        <w:t>Profesional</w:t>
      </w:r>
      <w:proofErr w:type="spellEnd"/>
    </w:p>
    <w:p w:rsidR="00F250FA" w:rsidRPr="00BD5901" w:rsidRDefault="00F250FA" w:rsidP="00F250FA">
      <w:pPr>
        <w:pStyle w:val="BodyText"/>
        <w:numPr>
          <w:ilvl w:val="2"/>
          <w:numId w:val="29"/>
        </w:numPr>
        <w:spacing w:after="0" w:line="276" w:lineRule="auto"/>
        <w:ind w:left="1890"/>
        <w:jc w:val="both"/>
        <w:rPr>
          <w:rFonts w:ascii="Arial" w:eastAsia="MS Mincho" w:hAnsi="Arial" w:cs="Arial"/>
          <w:kern w:val="2"/>
          <w:lang w:val="id-ID" w:eastAsia="ja-JP"/>
        </w:rPr>
      </w:pP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Konsinyering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diluar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kantor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selama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2(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dua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)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hari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dalam</w:t>
      </w:r>
      <w:proofErr w:type="spellEnd"/>
      <w:r w:rsidRPr="00BD5901"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lang w:eastAsia="ja-JP"/>
        </w:rPr>
        <w:t>rangka</w:t>
      </w:r>
      <w:proofErr w:type="spellEnd"/>
    </w:p>
    <w:p w:rsidR="00F250FA" w:rsidRDefault="00F250FA" w:rsidP="00F250FA">
      <w:pPr>
        <w:pStyle w:val="BodyText"/>
        <w:numPr>
          <w:ilvl w:val="0"/>
          <w:numId w:val="29"/>
        </w:numPr>
        <w:tabs>
          <w:tab w:val="left" w:pos="1440"/>
        </w:tabs>
        <w:spacing w:after="0" w:line="276" w:lineRule="auto"/>
        <w:ind w:left="2250"/>
        <w:jc w:val="both"/>
        <w:rPr>
          <w:rFonts w:ascii="Arial" w:eastAsia="MS Mincho" w:hAnsi="Arial" w:cs="Arial"/>
          <w:kern w:val="2"/>
          <w:lang w:val="id-ID" w:eastAsia="ja-JP"/>
        </w:rPr>
      </w:pPr>
      <w:r w:rsidRPr="00AC159E">
        <w:rPr>
          <w:rFonts w:ascii="Arial" w:eastAsia="MS Mincho" w:hAnsi="Arial" w:cs="Arial"/>
          <w:kern w:val="2"/>
          <w:lang w:val="id-ID" w:eastAsia="ja-JP"/>
        </w:rPr>
        <w:t>Implementasi integrasi tahapan ini dilakukan pada aplikasi – aplikasi hasil inventarisasi</w:t>
      </w:r>
    </w:p>
    <w:p w:rsidR="00F250FA" w:rsidRPr="00BD5901" w:rsidRDefault="00F250FA" w:rsidP="00F250FA">
      <w:pPr>
        <w:pStyle w:val="BodyText"/>
        <w:numPr>
          <w:ilvl w:val="0"/>
          <w:numId w:val="29"/>
        </w:numPr>
        <w:tabs>
          <w:tab w:val="left" w:pos="1440"/>
        </w:tabs>
        <w:spacing w:after="0" w:line="276" w:lineRule="auto"/>
        <w:ind w:left="2250"/>
        <w:jc w:val="both"/>
        <w:rPr>
          <w:rFonts w:ascii="Arial" w:eastAsia="MS Mincho" w:hAnsi="Arial" w:cs="Arial"/>
          <w:kern w:val="2"/>
          <w:lang w:val="id-ID" w:eastAsia="ja-JP"/>
        </w:rPr>
      </w:pPr>
      <w:r w:rsidRPr="00BD5901">
        <w:rPr>
          <w:rFonts w:ascii="Arial" w:eastAsia="MS Mincho" w:hAnsi="Arial" w:cs="Arial"/>
          <w:kern w:val="2"/>
          <w:lang w:val="id-ID" w:eastAsia="ja-JP"/>
        </w:rPr>
        <w:t>Ujicoba Integrasi, tahapan ini dilakukan melalui koordinasi dengan pemilik aplikasi (Eselon I)</w:t>
      </w:r>
    </w:p>
    <w:p w:rsidR="00F250FA" w:rsidRDefault="00F250FA" w:rsidP="00F250FA">
      <w:pPr>
        <w:pStyle w:val="BodyText"/>
        <w:tabs>
          <w:tab w:val="left" w:pos="1440"/>
        </w:tabs>
        <w:spacing w:after="0" w:line="276" w:lineRule="auto"/>
        <w:ind w:left="1890"/>
        <w:jc w:val="both"/>
        <w:rPr>
          <w:rFonts w:ascii="Arial" w:eastAsia="MS Mincho" w:hAnsi="Arial" w:cs="Arial"/>
          <w:kern w:val="2"/>
          <w:lang w:val="id-ID" w:eastAsia="ja-JP"/>
        </w:rPr>
      </w:pPr>
      <w:proofErr w:type="spellStart"/>
      <w:r>
        <w:rPr>
          <w:rFonts w:ascii="Arial" w:eastAsia="MS Mincho" w:hAnsi="Arial" w:cs="Arial"/>
          <w:kern w:val="2"/>
          <w:lang w:eastAsia="ja-JP"/>
        </w:rPr>
        <w:t>Kegiatan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ini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</w:t>
      </w:r>
      <w:r w:rsidRPr="00BD5901">
        <w:rPr>
          <w:rFonts w:ascii="Arial" w:eastAsia="MS Mincho" w:hAnsi="Arial" w:cs="Arial"/>
          <w:kern w:val="2"/>
          <w:lang w:val="id-ID" w:eastAsia="ja-JP"/>
        </w:rPr>
        <w:t xml:space="preserve">melibatkan </w:t>
      </w:r>
      <w:proofErr w:type="spellStart"/>
      <w:r>
        <w:rPr>
          <w:rFonts w:ascii="Arial" w:eastAsia="MS Mincho" w:hAnsi="Arial" w:cs="Arial"/>
          <w:kern w:val="2"/>
          <w:lang w:eastAsia="ja-JP"/>
        </w:rPr>
        <w:t>peserta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kern w:val="2"/>
          <w:lang w:eastAsia="ja-JP"/>
        </w:rPr>
        <w:t>berkompeten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dan n</w:t>
      </w:r>
      <w:r w:rsidRPr="00BD5901">
        <w:rPr>
          <w:rFonts w:ascii="Arial" w:eastAsia="MS Mincho" w:hAnsi="Arial" w:cs="Arial"/>
          <w:kern w:val="2"/>
          <w:lang w:val="id-ID" w:eastAsia="ja-JP"/>
        </w:rPr>
        <w:t xml:space="preserve">arasumber </w:t>
      </w:r>
      <w:r w:rsidRPr="00E53EFF">
        <w:rPr>
          <w:rFonts w:ascii="Arial" w:eastAsia="MS Mincho" w:hAnsi="Arial" w:cs="Arial"/>
          <w:kern w:val="2"/>
          <w:lang w:eastAsia="ja-JP"/>
        </w:rPr>
        <w:t>professiona</w:t>
      </w:r>
      <w:r w:rsidR="009B1F96" w:rsidRPr="00E53EFF">
        <w:rPr>
          <w:rFonts w:ascii="Arial" w:eastAsia="MS Mincho" w:hAnsi="Arial" w:cs="Arial"/>
          <w:kern w:val="2"/>
          <w:lang w:eastAsia="ja-JP"/>
        </w:rPr>
        <w:t>l</w:t>
      </w:r>
      <w:r w:rsidR="009B1F96">
        <w:rPr>
          <w:rFonts w:ascii="Arial" w:eastAsia="MS Mincho" w:hAnsi="Arial" w:cs="Arial"/>
          <w:i/>
          <w:kern w:val="2"/>
          <w:lang w:eastAsia="ja-JP"/>
        </w:rPr>
        <w:t xml:space="preserve"> </w:t>
      </w:r>
      <w:r w:rsidRPr="00BD5901">
        <w:rPr>
          <w:rFonts w:ascii="Arial" w:eastAsia="MS Mincho" w:hAnsi="Arial" w:cs="Arial"/>
          <w:kern w:val="2"/>
          <w:lang w:val="id-ID" w:eastAsia="ja-JP"/>
        </w:rPr>
        <w:t xml:space="preserve">dari </w:t>
      </w:r>
      <w:r w:rsidR="009B1F96" w:rsidRPr="009B1F96">
        <w:rPr>
          <w:rFonts w:ascii="Arial" w:eastAsia="MS Mincho" w:hAnsi="Arial" w:cs="Arial"/>
          <w:kern w:val="2"/>
          <w:lang w:val="id-ID" w:eastAsia="ja-JP"/>
        </w:rPr>
        <w:t>Badan Kepegawaian Negara, Kementerian PAN/RB,</w:t>
      </w:r>
      <w:r w:rsidR="00C266F3">
        <w:rPr>
          <w:rFonts w:ascii="Arial" w:eastAsia="MS Mincho" w:hAnsi="Arial" w:cs="Arial"/>
          <w:kern w:val="2"/>
          <w:lang w:eastAsia="ja-JP"/>
        </w:rPr>
        <w:t xml:space="preserve"> </w:t>
      </w:r>
      <w:r w:rsidR="009B1F96" w:rsidRPr="009B1F96">
        <w:rPr>
          <w:rFonts w:ascii="Arial" w:eastAsia="MS Mincho" w:hAnsi="Arial" w:cs="Arial"/>
          <w:kern w:val="2"/>
          <w:lang w:val="id-ID" w:eastAsia="ja-JP"/>
        </w:rPr>
        <w:t>Kementerian Keuangan, Bappenas, ANRI, LKPP, Inspektorat Jenderal Kementan dan Badan Siber dan Sandi Negara</w:t>
      </w:r>
      <w:r>
        <w:rPr>
          <w:rFonts w:ascii="Arial" w:eastAsia="MS Mincho" w:hAnsi="Arial" w:cs="Arial"/>
          <w:kern w:val="2"/>
          <w:lang w:val="id-ID" w:eastAsia="ja-JP"/>
        </w:rPr>
        <w:t>.</w:t>
      </w:r>
    </w:p>
    <w:p w:rsidR="00F250FA" w:rsidRPr="00AC159E" w:rsidRDefault="00F250FA" w:rsidP="00F250FA">
      <w:pPr>
        <w:pStyle w:val="BodyText"/>
        <w:tabs>
          <w:tab w:val="left" w:pos="1440"/>
        </w:tabs>
        <w:spacing w:after="0" w:line="276" w:lineRule="auto"/>
        <w:ind w:left="1890"/>
        <w:jc w:val="both"/>
        <w:rPr>
          <w:rFonts w:ascii="Arial" w:eastAsia="MS Mincho" w:hAnsi="Arial" w:cs="Arial"/>
          <w:kern w:val="2"/>
          <w:lang w:val="id-ID" w:eastAsia="ja-JP"/>
        </w:rPr>
      </w:pPr>
    </w:p>
    <w:p w:rsidR="00F250FA" w:rsidRPr="0040399C" w:rsidRDefault="00F250FA" w:rsidP="00F250FA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integrasi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aplikasi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="00683A2F"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khusus</w:t>
      </w:r>
      <w:proofErr w:type="spellEnd"/>
      <w:r w:rsidRPr="0040399C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</w:p>
    <w:p w:rsidR="00F250FA" w:rsidRPr="00BD5901" w:rsidRDefault="00F250FA" w:rsidP="00F250FA">
      <w:pPr>
        <w:pStyle w:val="ListParagraph"/>
        <w:widowControl w:val="0"/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Pihak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terkait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: Pusdatin</w:t>
      </w:r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</w:t>
      </w:r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1 </w:t>
      </w:r>
      <w:proofErr w:type="spellStart"/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="004E0725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="00076917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</w:p>
    <w:p w:rsidR="00F250FA" w:rsidRPr="00BD5901" w:rsidRDefault="00F250FA" w:rsidP="00F250FA">
      <w:pPr>
        <w:pStyle w:val="ListParagraph"/>
        <w:widowControl w:val="0"/>
        <w:tabs>
          <w:tab w:val="left" w:pos="720"/>
        </w:tabs>
        <w:spacing w:after="0" w:line="360" w:lineRule="auto"/>
        <w:ind w:left="153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bentuk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p w:rsidR="00F250FA" w:rsidRPr="00B31329" w:rsidRDefault="00F250FA" w:rsidP="00F250FA">
      <w:pPr>
        <w:pStyle w:val="ListParagraph"/>
        <w:numPr>
          <w:ilvl w:val="0"/>
          <w:numId w:val="33"/>
        </w:numPr>
        <w:ind w:left="1890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Rapat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di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kantor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(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fisik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/ </w:t>
      </w:r>
      <w:proofErr w:type="spellStart"/>
      <w:proofErr w:type="gramStart"/>
      <w:r w:rsidR="005238C2">
        <w:rPr>
          <w:rFonts w:ascii="Arial" w:eastAsia="MS Mincho" w:hAnsi="Arial" w:cs="Arial"/>
          <w:kern w:val="2"/>
          <w:sz w:val="24"/>
          <w:szCs w:val="24"/>
          <w:lang w:eastAsia="ja-JP"/>
        </w:rPr>
        <w:t>vitual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) 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proofErr w:type="gram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melakukan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Inventarisasi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berdasarkan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hasil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koordinasi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awal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melibatkan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peserta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kompeten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terkait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beserta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narasumber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K/L lain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atau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Praktisi</w:t>
      </w:r>
      <w:proofErr w:type="spellEnd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IT </w:t>
      </w:r>
      <w:proofErr w:type="spellStart"/>
      <w:r w:rsidRPr="00B31329">
        <w:rPr>
          <w:rFonts w:ascii="Arial" w:eastAsia="MS Mincho" w:hAnsi="Arial" w:cs="Arial"/>
          <w:kern w:val="2"/>
          <w:sz w:val="24"/>
          <w:szCs w:val="24"/>
          <w:lang w:eastAsia="ja-JP"/>
        </w:rPr>
        <w:t>Profesional</w:t>
      </w:r>
      <w:proofErr w:type="spellEnd"/>
    </w:p>
    <w:p w:rsidR="00F250FA" w:rsidRPr="00EF5A75" w:rsidRDefault="00F250FA" w:rsidP="00F250FA">
      <w:pPr>
        <w:pStyle w:val="ListParagraph"/>
        <w:widowControl w:val="0"/>
        <w:numPr>
          <w:ilvl w:val="0"/>
          <w:numId w:val="33"/>
        </w:numPr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Konsinyering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diluar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kantor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selama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2(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dua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)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hari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dalam</w:t>
      </w:r>
      <w:proofErr w:type="spellEnd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EF5A75">
        <w:rPr>
          <w:rFonts w:ascii="Arial" w:eastAsia="MS Mincho" w:hAnsi="Arial" w:cs="Arial"/>
          <w:kern w:val="2"/>
          <w:sz w:val="24"/>
          <w:szCs w:val="24"/>
          <w:lang w:eastAsia="ja-JP"/>
        </w:rPr>
        <w:t>rangka</w:t>
      </w:r>
      <w:proofErr w:type="spellEnd"/>
    </w:p>
    <w:p w:rsidR="00F250FA" w:rsidRPr="00BD5901" w:rsidRDefault="00F250FA" w:rsidP="00F250FA">
      <w:pPr>
        <w:pStyle w:val="ListParagraph"/>
        <w:widowControl w:val="0"/>
        <w:numPr>
          <w:ilvl w:val="0"/>
          <w:numId w:val="29"/>
        </w:numPr>
        <w:tabs>
          <w:tab w:val="left" w:pos="720"/>
        </w:tabs>
        <w:spacing w:after="0" w:line="360" w:lineRule="auto"/>
        <w:ind w:left="225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Implementasi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tahapan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dilakukan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–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hasil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inventarisasi</w:t>
      </w:r>
      <w:proofErr w:type="spellEnd"/>
    </w:p>
    <w:p w:rsidR="00F250FA" w:rsidRPr="00BD5901" w:rsidRDefault="00F250FA" w:rsidP="00F250FA">
      <w:pPr>
        <w:pStyle w:val="ListParagraph"/>
        <w:widowControl w:val="0"/>
        <w:numPr>
          <w:ilvl w:val="0"/>
          <w:numId w:val="29"/>
        </w:numPr>
        <w:tabs>
          <w:tab w:val="left" w:pos="720"/>
        </w:tabs>
        <w:spacing w:after="0" w:line="360" w:lineRule="auto"/>
        <w:ind w:left="225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Ujicoba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Integrasi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,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tahapan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dilakukan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melalui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koordinasi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dengan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pemilik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(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I)</w:t>
      </w:r>
    </w:p>
    <w:p w:rsidR="00F250FA" w:rsidRDefault="00F250FA" w:rsidP="00F250FA">
      <w:pPr>
        <w:pStyle w:val="ListParagraph"/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melibatkan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kern w:val="2"/>
          <w:lang w:eastAsia="ja-JP"/>
        </w:rPr>
        <w:t>peserta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kern w:val="2"/>
          <w:lang w:eastAsia="ja-JP"/>
        </w:rPr>
        <w:t>berkompeten</w:t>
      </w:r>
      <w:proofErr w:type="spellEnd"/>
      <w:r>
        <w:rPr>
          <w:rFonts w:ascii="Arial" w:eastAsia="MS Mincho" w:hAnsi="Arial" w:cs="Arial"/>
          <w:kern w:val="2"/>
          <w:lang w:eastAsia="ja-JP"/>
        </w:rPr>
        <w:t xml:space="preserve"> dan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narasumber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r w:rsidRPr="00185420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>professional</w:t>
      </w:r>
      <w:r w:rsidR="0034526D">
        <w:rPr>
          <w:rFonts w:ascii="Arial" w:eastAsia="MS Mincho" w:hAnsi="Arial" w:cs="Arial"/>
          <w:i/>
          <w:kern w:val="2"/>
          <w:sz w:val="24"/>
          <w:szCs w:val="24"/>
          <w:lang w:eastAsia="ja-JP"/>
        </w:rPr>
        <w:t xml:space="preserve"> </w:t>
      </w:r>
      <w:proofErr w:type="spellStart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>dari</w:t>
      </w:r>
      <w:proofErr w:type="spellEnd"/>
      <w:r w:rsidRPr="00BD590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>Eselon</w:t>
      </w:r>
      <w:proofErr w:type="spellEnd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1 </w:t>
      </w:r>
      <w:proofErr w:type="spellStart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>lingkup</w:t>
      </w:r>
      <w:proofErr w:type="spellEnd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Kementerian </w:t>
      </w:r>
      <w:proofErr w:type="spellStart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>Pertanian</w:t>
      </w:r>
      <w:proofErr w:type="spellEnd"/>
      <w:r w:rsidR="00541803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dan </w:t>
      </w:r>
      <w:proofErr w:type="spellStart"/>
      <w:r w:rsidR="00502678">
        <w:rPr>
          <w:rFonts w:ascii="Arial" w:eastAsia="MS Mincho" w:hAnsi="Arial" w:cs="Arial"/>
          <w:kern w:val="2"/>
          <w:sz w:val="24"/>
          <w:szCs w:val="24"/>
          <w:lang w:eastAsia="ja-JP"/>
        </w:rPr>
        <w:t>instansi</w:t>
      </w:r>
      <w:proofErr w:type="spellEnd"/>
      <w:r w:rsidR="00502678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502678">
        <w:rPr>
          <w:rFonts w:ascii="Arial" w:eastAsia="MS Mincho" w:hAnsi="Arial" w:cs="Arial"/>
          <w:kern w:val="2"/>
          <w:sz w:val="24"/>
          <w:szCs w:val="24"/>
          <w:lang w:eastAsia="ja-JP"/>
        </w:rPr>
        <w:t>terkait</w:t>
      </w:r>
      <w:proofErr w:type="spellEnd"/>
      <w:r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F250FA" w:rsidRPr="00D12BC8" w:rsidRDefault="00F250FA" w:rsidP="00F250FA">
      <w:pPr>
        <w:pStyle w:val="ListParagraph"/>
        <w:widowControl w:val="0"/>
        <w:tabs>
          <w:tab w:val="left" w:pos="720"/>
        </w:tabs>
        <w:spacing w:after="0" w:line="360" w:lineRule="auto"/>
        <w:ind w:left="189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F250FA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Kurun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Waktu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Pencapaian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Keluaran</w:t>
      </w:r>
      <w:proofErr w:type="spellEnd"/>
    </w:p>
    <w:p w:rsidR="005D756F" w:rsidRPr="00727E4D" w:rsidRDefault="005D756F" w:rsidP="005D756F">
      <w:pPr>
        <w:widowControl w:val="0"/>
        <w:tabs>
          <w:tab w:val="left" w:pos="720"/>
        </w:tabs>
        <w:spacing w:after="0" w:line="360" w:lineRule="auto"/>
        <w:ind w:left="63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Waktu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Pelaksanaan</w:t>
      </w:r>
      <w:proofErr w:type="spellEnd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Kegiatan</w:t>
      </w:r>
      <w:proofErr w:type="spellEnd"/>
    </w:p>
    <w:p w:rsidR="005D756F" w:rsidRPr="00727E4D" w:rsidRDefault="005D756F" w:rsidP="005D756F">
      <w:pPr>
        <w:widowControl w:val="0"/>
        <w:tabs>
          <w:tab w:val="left" w:pos="720"/>
        </w:tabs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dilaksanakan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Januari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>
        <w:rPr>
          <w:rFonts w:ascii="Arial" w:eastAsia="MS Mincho" w:hAnsi="Arial" w:cs="Arial"/>
          <w:kern w:val="2"/>
          <w:sz w:val="24"/>
          <w:szCs w:val="24"/>
          <w:lang w:eastAsia="ja-JP"/>
        </w:rPr>
        <w:t>2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-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Desember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202</w:t>
      </w:r>
      <w:r>
        <w:rPr>
          <w:rFonts w:ascii="Arial" w:eastAsia="MS Mincho" w:hAnsi="Arial" w:cs="Arial"/>
          <w:kern w:val="2"/>
          <w:sz w:val="24"/>
          <w:szCs w:val="24"/>
          <w:lang w:eastAsia="ja-JP"/>
        </w:rPr>
        <w:t>2</w:t>
      </w:r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Jadwal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sebagai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berikut</w:t>
      </w:r>
      <w:proofErr w:type="spellEnd"/>
      <w:r w:rsidRPr="00727E4D">
        <w:rPr>
          <w:rFonts w:ascii="Arial" w:eastAsia="MS Mincho" w:hAnsi="Arial" w:cs="Arial"/>
          <w:kern w:val="2"/>
          <w:sz w:val="24"/>
          <w:szCs w:val="24"/>
          <w:lang w:eastAsia="ja-JP"/>
        </w:rPr>
        <w:t>:</w:t>
      </w:r>
    </w:p>
    <w:tbl>
      <w:tblPr>
        <w:tblW w:w="10284" w:type="dxa"/>
        <w:tblInd w:w="-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4"/>
        <w:gridCol w:w="630"/>
        <w:gridCol w:w="643"/>
        <w:gridCol w:w="643"/>
        <w:gridCol w:w="630"/>
        <w:gridCol w:w="617"/>
        <w:gridCol w:w="643"/>
        <w:gridCol w:w="563"/>
        <w:gridCol w:w="670"/>
        <w:gridCol w:w="657"/>
        <w:gridCol w:w="617"/>
        <w:gridCol w:w="670"/>
        <w:gridCol w:w="657"/>
      </w:tblGrid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lastRenderedPageBreak/>
              <w:t>Kegiatan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Jan</w:t>
            </w: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Feb</w:t>
            </w: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Mar</w:t>
            </w: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Apr</w:t>
            </w: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Mei</w:t>
            </w: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Jun</w:t>
            </w: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Jul</w:t>
            </w: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Ags</w:t>
            </w:r>
            <w:proofErr w:type="spellEnd"/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Sep</w:t>
            </w: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Okt</w:t>
            </w:r>
            <w:proofErr w:type="spellEnd"/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Nov</w:t>
            </w: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Des</w:t>
            </w:r>
          </w:p>
        </w:tc>
      </w:tr>
      <w:tr w:rsidR="005D756F" w:rsidRPr="00727E4D" w:rsidTr="0040588C">
        <w:tc>
          <w:tcPr>
            <w:tcW w:w="10284" w:type="dxa"/>
            <w:gridSpan w:val="13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6835AA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Umum</w:t>
            </w:r>
            <w:proofErr w:type="spellEnd"/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10284" w:type="dxa"/>
            <w:gridSpan w:val="13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</w:pPr>
            <w:proofErr w:type="spellStart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Integrasi</w:t>
            </w:r>
            <w:proofErr w:type="spellEnd"/>
            <w:r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  <w:r w:rsidRPr="00727E4D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 xml:space="preserve"> </w:t>
            </w:r>
            <w:proofErr w:type="spellStart"/>
            <w:r w:rsidR="00F83B01">
              <w:rPr>
                <w:rFonts w:ascii="Arial" w:eastAsia="MS Mincho" w:hAnsi="Arial" w:cs="Arial"/>
                <w:b/>
                <w:kern w:val="2"/>
                <w:sz w:val="24"/>
                <w:szCs w:val="24"/>
                <w:lang w:eastAsia="ja-JP"/>
              </w:rPr>
              <w:t>Khusus</w:t>
            </w:r>
            <w:proofErr w:type="spellEnd"/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Koordinasi</w:t>
            </w:r>
            <w:proofErr w:type="spellEnd"/>
          </w:p>
        </w:tc>
        <w:tc>
          <w:tcPr>
            <w:tcW w:w="63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Ujicoba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Implementasi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Sosialisasi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Evaluasi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Pembinaan</w:t>
            </w:r>
            <w:proofErr w:type="spellEnd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 Admin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Aplikasi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  <w:tr w:rsidR="005D756F" w:rsidRPr="00727E4D" w:rsidTr="0040588C">
        <w:tc>
          <w:tcPr>
            <w:tcW w:w="2644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numPr>
                <w:ilvl w:val="0"/>
                <w:numId w:val="18"/>
              </w:numPr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 xml:space="preserve">Lap. </w:t>
            </w:r>
            <w:proofErr w:type="spellStart"/>
            <w:r w:rsidRPr="00727E4D"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  <w:t>Akhir</w:t>
            </w:r>
            <w:proofErr w:type="spellEnd"/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3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4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563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1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70" w:type="dxa"/>
            <w:shd w:val="clear" w:color="auto" w:fill="8EAADB" w:themeFill="accent1" w:themeFillTint="99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  <w:tc>
          <w:tcPr>
            <w:tcW w:w="657" w:type="dxa"/>
            <w:shd w:val="clear" w:color="auto" w:fill="auto"/>
          </w:tcPr>
          <w:p w:rsidR="005D756F" w:rsidRPr="00727E4D" w:rsidRDefault="005D756F" w:rsidP="0040588C">
            <w:pPr>
              <w:widowControl w:val="0"/>
              <w:tabs>
                <w:tab w:val="left" w:pos="720"/>
              </w:tabs>
              <w:spacing w:after="0" w:line="360" w:lineRule="auto"/>
              <w:jc w:val="both"/>
              <w:rPr>
                <w:rFonts w:ascii="Arial" w:eastAsia="MS Mincho" w:hAnsi="Arial" w:cs="Arial"/>
                <w:kern w:val="2"/>
                <w:sz w:val="24"/>
                <w:szCs w:val="24"/>
                <w:lang w:eastAsia="ja-JP"/>
              </w:rPr>
            </w:pPr>
          </w:p>
        </w:tc>
      </w:tr>
    </w:tbl>
    <w:p w:rsidR="00264536" w:rsidRDefault="0026453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311C86" w:rsidRPr="00727E4D" w:rsidRDefault="00311C86" w:rsidP="00727E4D">
      <w:pPr>
        <w:widowControl w:val="0"/>
        <w:tabs>
          <w:tab w:val="left" w:pos="720"/>
        </w:tabs>
        <w:spacing w:after="0" w:line="360" w:lineRule="auto"/>
        <w:ind w:left="108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</w:p>
    <w:p w:rsidR="00727E4D" w:rsidRPr="00727E4D" w:rsidRDefault="00F250FA" w:rsidP="00727E4D">
      <w:pPr>
        <w:widowControl w:val="0"/>
        <w:numPr>
          <w:ilvl w:val="0"/>
          <w:numId w:val="10"/>
        </w:numPr>
        <w:tabs>
          <w:tab w:val="left" w:pos="540"/>
        </w:tabs>
        <w:spacing w:after="0" w:line="360" w:lineRule="auto"/>
        <w:ind w:left="540" w:hanging="540"/>
        <w:jc w:val="both"/>
        <w:rPr>
          <w:rFonts w:ascii="Arial" w:eastAsia="MS Mincho" w:hAnsi="Arial" w:cs="Arial"/>
          <w:b/>
          <w:kern w:val="2"/>
          <w:sz w:val="24"/>
          <w:szCs w:val="24"/>
          <w:lang w:eastAsia="ja-JP"/>
        </w:rPr>
      </w:pP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lastRenderedPageBreak/>
        <w:t>Biaya</w:t>
      </w:r>
      <w:proofErr w:type="spellEnd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 xml:space="preserve"> Yang </w:t>
      </w:r>
      <w:proofErr w:type="spellStart"/>
      <w:r>
        <w:rPr>
          <w:rFonts w:ascii="Arial" w:eastAsia="MS Mincho" w:hAnsi="Arial" w:cs="Arial"/>
          <w:b/>
          <w:kern w:val="2"/>
          <w:sz w:val="24"/>
          <w:szCs w:val="24"/>
          <w:lang w:eastAsia="ja-JP"/>
        </w:rPr>
        <w:t>Diperlukan</w:t>
      </w:r>
      <w:proofErr w:type="spellEnd"/>
    </w:p>
    <w:p w:rsidR="00291F0E" w:rsidRPr="00291F0E" w:rsidRDefault="00291F0E" w:rsidP="00291F0E">
      <w:pPr>
        <w:spacing w:after="0" w:line="360" w:lineRule="auto"/>
        <w:ind w:left="720"/>
        <w:jc w:val="both"/>
        <w:rPr>
          <w:rFonts w:ascii="Arial" w:eastAsia="MS Mincho" w:hAnsi="Arial" w:cs="Arial"/>
          <w:kern w:val="2"/>
          <w:sz w:val="24"/>
          <w:szCs w:val="24"/>
          <w:lang w:eastAsia="ja-JP"/>
        </w:rPr>
      </w:pP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Biaya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yang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dibutuhkan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pelaksanaan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kegiat</w:t>
      </w:r>
      <w:r w:rsidR="00E45971">
        <w:rPr>
          <w:rFonts w:ascii="Arial" w:eastAsia="MS Mincho" w:hAnsi="Arial" w:cs="Arial"/>
          <w:kern w:val="2"/>
          <w:sz w:val="24"/>
          <w:szCs w:val="24"/>
          <w:lang w:eastAsia="ja-JP"/>
        </w:rPr>
        <w:t>an</w:t>
      </w:r>
      <w:proofErr w:type="spellEnd"/>
      <w:r w:rsidR="00E45971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="00E45971">
        <w:rPr>
          <w:rFonts w:ascii="Arial" w:eastAsia="MS Mincho" w:hAnsi="Arial" w:cs="Arial"/>
          <w:kern w:val="2"/>
          <w:sz w:val="24"/>
          <w:szCs w:val="24"/>
          <w:lang w:eastAsia="ja-JP"/>
        </w:rPr>
        <w:t>P</w:t>
      </w:r>
      <w:r w:rsidR="0081617E">
        <w:rPr>
          <w:rFonts w:ascii="Arial" w:eastAsia="MS Mincho" w:hAnsi="Arial" w:cs="Arial"/>
          <w:kern w:val="2"/>
          <w:sz w:val="24"/>
          <w:szCs w:val="24"/>
          <w:lang w:eastAsia="ja-JP"/>
        </w:rPr>
        <w:t>engelolaan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Aplikasi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Sistem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Informasi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sebesar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Rp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. </w:t>
      </w:r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>950</w:t>
      </w:r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>000</w:t>
      </w:r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.000 (</w:t>
      </w:r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Sembilan </w:t>
      </w:r>
      <w:proofErr w:type="spellStart"/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>Ratus</w:t>
      </w:r>
      <w:proofErr w:type="spellEnd"/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Lima </w:t>
      </w:r>
      <w:proofErr w:type="spellStart"/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>Puluh</w:t>
      </w:r>
      <w:proofErr w:type="spellEnd"/>
      <w:r w:rsidR="00BC358C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Juta</w:t>
      </w:r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Rupiah)</w:t>
      </w:r>
    </w:p>
    <w:p w:rsidR="00727E4D" w:rsidRPr="00291F0E" w:rsidRDefault="00291F0E" w:rsidP="00291F0E">
      <w:pPr>
        <w:spacing w:after="0" w:line="360" w:lineRule="auto"/>
        <w:ind w:left="720"/>
        <w:jc w:val="both"/>
        <w:rPr>
          <w:rFonts w:ascii="Arial" w:eastAsia="Times New Roman" w:hAnsi="Arial" w:cs="Arial"/>
          <w:sz w:val="24"/>
          <w:szCs w:val="24"/>
          <w:lang w:val="fi-FI"/>
        </w:rPr>
      </w:pP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Secara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rinci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alokasi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biaya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untuk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melaksanakan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kegiatan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ini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dapat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dilihat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 xml:space="preserve"> pada RKAKL dan RAB </w:t>
      </w:r>
      <w:proofErr w:type="spellStart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terlampir</w:t>
      </w:r>
      <w:proofErr w:type="spellEnd"/>
      <w:r w:rsidRPr="00291F0E">
        <w:rPr>
          <w:rFonts w:ascii="Arial" w:eastAsia="MS Mincho" w:hAnsi="Arial" w:cs="Arial"/>
          <w:kern w:val="2"/>
          <w:sz w:val="24"/>
          <w:szCs w:val="24"/>
          <w:lang w:eastAsia="ja-JP"/>
        </w:rPr>
        <w:t>.</w:t>
      </w:r>
    </w:p>
    <w:p w:rsidR="00727E4D" w:rsidRPr="00727E4D" w:rsidRDefault="00727E4D" w:rsidP="00727E4D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fi-FI"/>
        </w:rPr>
      </w:pPr>
    </w:p>
    <w:p w:rsidR="00727E4D" w:rsidRPr="00727E4D" w:rsidRDefault="00727E4D" w:rsidP="00727E4D">
      <w:pPr>
        <w:spacing w:after="0" w:line="360" w:lineRule="auto"/>
        <w:ind w:left="270" w:firstLine="1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>Demikian Kerangka Acuan Kerja dibuat untuk dipergunakan sebagaimana mestinya.</w:t>
      </w:r>
    </w:p>
    <w:p w:rsidR="00291F0E" w:rsidRDefault="00291F0E" w:rsidP="00291F0E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291F0E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sz w:val="24"/>
          <w:szCs w:val="24"/>
          <w:lang w:val="id-ID"/>
        </w:rPr>
      </w:pP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ab/>
        <w:t>Penanggung Jawab</w:t>
      </w:r>
      <w:r w:rsidR="00A046A1">
        <w:rPr>
          <w:rFonts w:ascii="Arial" w:eastAsia="Times New Roman" w:hAnsi="Arial" w:cs="Arial"/>
          <w:sz w:val="24"/>
          <w:szCs w:val="24"/>
        </w:rPr>
        <w:t xml:space="preserve"> </w:t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>Kegiatan</w:t>
      </w:r>
    </w:p>
    <w:p w:rsidR="00727E4D" w:rsidRPr="00727E4D" w:rsidRDefault="0090352C" w:rsidP="00727E4D">
      <w:pPr>
        <w:tabs>
          <w:tab w:val="left" w:pos="5040"/>
          <w:tab w:val="left" w:pos="5103"/>
        </w:tabs>
        <w:spacing w:after="0" w:line="360" w:lineRule="auto"/>
        <w:ind w:left="567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42D81376" wp14:editId="766F7EFD">
            <wp:simplePos x="0" y="0"/>
            <wp:positionH relativeFrom="column">
              <wp:posOffset>3504565</wp:posOffset>
            </wp:positionH>
            <wp:positionV relativeFrom="paragraph">
              <wp:posOffset>71755</wp:posOffset>
            </wp:positionV>
            <wp:extent cx="1419225" cy="862965"/>
            <wp:effectExtent l="0" t="0" r="0" b="0"/>
            <wp:wrapTight wrapText="bothSides">
              <wp:wrapPolygon edited="0">
                <wp:start x="18846" y="1907"/>
                <wp:lineTo x="8408" y="3338"/>
                <wp:lineTo x="4059" y="5245"/>
                <wp:lineTo x="4059" y="10490"/>
                <wp:lineTo x="2609" y="10967"/>
                <wp:lineTo x="1740" y="14305"/>
                <wp:lineTo x="1740" y="20026"/>
                <wp:lineTo x="18846" y="20026"/>
                <wp:lineTo x="19715" y="13828"/>
                <wp:lineTo x="17976" y="10967"/>
                <wp:lineTo x="15656" y="10490"/>
                <wp:lineTo x="20875" y="4291"/>
                <wp:lineTo x="20875" y="1907"/>
                <wp:lineTo x="18846" y="1907"/>
              </wp:wrapPolygon>
            </wp:wrapTight>
            <wp:docPr id="3" name="Picture 3" descr="C:\Users\MULTIMEDIA\AppData\Local\Microsoft\Windows\INetCache\Content.Word\ttd p ary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ULTIMEDIA\AppData\Local\Microsoft\Windows\INetCache\Content.Word\ttd p aryo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27E4D" w:rsidRPr="00727E4D" w:rsidRDefault="00727E4D" w:rsidP="0090352C">
      <w:pPr>
        <w:tabs>
          <w:tab w:val="left" w:pos="5040"/>
          <w:tab w:val="left" w:pos="5103"/>
        </w:tabs>
        <w:spacing w:after="0" w:line="360" w:lineRule="auto"/>
        <w:jc w:val="center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rPr>
          <w:rFonts w:ascii="Arial" w:eastAsia="Times New Roman" w:hAnsi="Arial" w:cs="Arial"/>
          <w:sz w:val="24"/>
          <w:szCs w:val="24"/>
          <w:lang w:val="id-ID"/>
        </w:rPr>
      </w:pP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360" w:lineRule="auto"/>
        <w:ind w:left="284"/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</w:pP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  <w:lang w:val="id-ID"/>
        </w:rPr>
        <w:tab/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Aryo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 xml:space="preserve"> </w:t>
      </w:r>
      <w:proofErr w:type="spellStart"/>
      <w:r w:rsidRPr="00727E4D">
        <w:rPr>
          <w:rFonts w:ascii="Arial" w:eastAsia="Times New Roman" w:hAnsi="Arial" w:cs="Arial"/>
          <w:b/>
          <w:sz w:val="24"/>
          <w:szCs w:val="24"/>
          <w:u w:val="single"/>
        </w:rPr>
        <w:t>Wicaksono</w:t>
      </w:r>
      <w:proofErr w:type="spellEnd"/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>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id-ID"/>
        </w:rPr>
        <w:t xml:space="preserve"> S.Kom,</w:t>
      </w:r>
      <w:r w:rsidRPr="00727E4D">
        <w:rPr>
          <w:rFonts w:ascii="Arial" w:eastAsia="Times New Roman" w:hAnsi="Arial" w:cs="Arial"/>
          <w:b/>
          <w:sz w:val="24"/>
          <w:szCs w:val="24"/>
          <w:u w:val="single"/>
          <w:lang w:val="sq-AL"/>
        </w:rPr>
        <w:t xml:space="preserve"> MM.</w:t>
      </w:r>
    </w:p>
    <w:p w:rsidR="00727E4D" w:rsidRPr="00727E4D" w:rsidRDefault="00727E4D" w:rsidP="00727E4D">
      <w:pPr>
        <w:tabs>
          <w:tab w:val="left" w:pos="5040"/>
          <w:tab w:val="left" w:pos="5103"/>
        </w:tabs>
        <w:spacing w:after="0" w:line="240" w:lineRule="auto"/>
        <w:ind w:left="284"/>
        <w:rPr>
          <w:rFonts w:ascii="Times New Roman" w:eastAsia="Times New Roman" w:hAnsi="Times New Roman" w:cs="Times New Roman"/>
          <w:color w:val="000000"/>
        </w:rPr>
      </w:pP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b/>
          <w:sz w:val="24"/>
          <w:szCs w:val="24"/>
        </w:rPr>
        <w:tab/>
      </w:r>
      <w:r w:rsidRPr="00727E4D">
        <w:rPr>
          <w:rFonts w:ascii="Arial" w:eastAsia="Times New Roman" w:hAnsi="Arial" w:cs="Arial"/>
          <w:sz w:val="24"/>
          <w:szCs w:val="24"/>
          <w:lang w:val="id-ID"/>
        </w:rPr>
        <w:t xml:space="preserve">NIP. </w:t>
      </w:r>
      <w:r w:rsidRPr="00727E4D">
        <w:rPr>
          <w:rFonts w:ascii="Arial" w:eastAsia="Times New Roman" w:hAnsi="Arial" w:cs="Arial"/>
          <w:sz w:val="24"/>
          <w:szCs w:val="24"/>
          <w:lang w:val="sq-AL"/>
        </w:rPr>
        <w:t>19700705 199603 1 002</w:t>
      </w:r>
    </w:p>
    <w:p w:rsidR="00AB4CE9" w:rsidRDefault="00AB4CE9" w:rsidP="00A81E3F"/>
    <w:sectPr w:rsidR="00AB4CE9" w:rsidSect="004A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B59C0"/>
    <w:multiLevelType w:val="hybridMultilevel"/>
    <w:tmpl w:val="E7BE0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96509"/>
    <w:multiLevelType w:val="hybridMultilevel"/>
    <w:tmpl w:val="D49011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E0A33"/>
    <w:multiLevelType w:val="hybridMultilevel"/>
    <w:tmpl w:val="EB62B91A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7">
      <w:start w:val="1"/>
      <w:numFmt w:val="lowerLetter"/>
      <w:lvlText w:val="%3)"/>
      <w:lvlJc w:val="lef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" w15:restartNumberingAfterBreak="0">
    <w:nsid w:val="06CB4B5B"/>
    <w:multiLevelType w:val="hybridMultilevel"/>
    <w:tmpl w:val="48F8E2AE"/>
    <w:lvl w:ilvl="0" w:tplc="8BE67356">
      <w:start w:val="12"/>
      <w:numFmt w:val="bullet"/>
      <w:lvlText w:val="-"/>
      <w:lvlJc w:val="left"/>
      <w:pPr>
        <w:ind w:left="451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1" w:hanging="360"/>
      </w:pPr>
      <w:rPr>
        <w:rFonts w:ascii="Wingdings" w:hAnsi="Wingdings" w:hint="default"/>
      </w:rPr>
    </w:lvl>
  </w:abstractNum>
  <w:abstractNum w:abstractNumId="4" w15:restartNumberingAfterBreak="0">
    <w:nsid w:val="077C4133"/>
    <w:multiLevelType w:val="hybridMultilevel"/>
    <w:tmpl w:val="20B2D1B2"/>
    <w:lvl w:ilvl="0" w:tplc="4E9C21AE">
      <w:numFmt w:val="bullet"/>
      <w:lvlText w:val="-"/>
      <w:lvlJc w:val="left"/>
      <w:pPr>
        <w:ind w:left="38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5" w15:restartNumberingAfterBreak="0">
    <w:nsid w:val="07D823E1"/>
    <w:multiLevelType w:val="hybridMultilevel"/>
    <w:tmpl w:val="F6DC034E"/>
    <w:lvl w:ilvl="0" w:tplc="56AC56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7F87318"/>
    <w:multiLevelType w:val="hybridMultilevel"/>
    <w:tmpl w:val="C61800DA"/>
    <w:lvl w:ilvl="0" w:tplc="8BE67356">
      <w:start w:val="12"/>
      <w:numFmt w:val="bullet"/>
      <w:lvlText w:val="-"/>
      <w:lvlJc w:val="left"/>
      <w:pPr>
        <w:ind w:left="2250" w:hanging="360"/>
      </w:pPr>
      <w:rPr>
        <w:rFonts w:ascii="Arial" w:eastAsia="MS Mincho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7">
      <w:start w:val="1"/>
      <w:numFmt w:val="lowerLetter"/>
      <w:lvlText w:val="%3)"/>
      <w:lvlJc w:val="lef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7" w15:restartNumberingAfterBreak="0">
    <w:nsid w:val="0B184AA8"/>
    <w:multiLevelType w:val="hybridMultilevel"/>
    <w:tmpl w:val="993E8696"/>
    <w:lvl w:ilvl="0" w:tplc="04090017">
      <w:start w:val="1"/>
      <w:numFmt w:val="lowerLetter"/>
      <w:lvlText w:val="%1)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8" w15:restartNumberingAfterBreak="0">
    <w:nsid w:val="0C361CB5"/>
    <w:multiLevelType w:val="hybridMultilevel"/>
    <w:tmpl w:val="0F2EB6E6"/>
    <w:lvl w:ilvl="0" w:tplc="4E9C21AE"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" w15:restartNumberingAfterBreak="0">
    <w:nsid w:val="0F2A7BAD"/>
    <w:multiLevelType w:val="hybridMultilevel"/>
    <w:tmpl w:val="0338C9F8"/>
    <w:lvl w:ilvl="0" w:tplc="381CF72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85563B"/>
    <w:multiLevelType w:val="hybridMultilevel"/>
    <w:tmpl w:val="94284452"/>
    <w:lvl w:ilvl="0" w:tplc="423088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898348B"/>
    <w:multiLevelType w:val="hybridMultilevel"/>
    <w:tmpl w:val="F768E7AA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2" w15:restartNumberingAfterBreak="0">
    <w:nsid w:val="191E3D8E"/>
    <w:multiLevelType w:val="hybridMultilevel"/>
    <w:tmpl w:val="23141F7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EA1B6E"/>
    <w:multiLevelType w:val="hybridMultilevel"/>
    <w:tmpl w:val="1646EA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F860E46"/>
    <w:multiLevelType w:val="hybridMultilevel"/>
    <w:tmpl w:val="8F78968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08956F0"/>
    <w:multiLevelType w:val="hybridMultilevel"/>
    <w:tmpl w:val="F28682BE"/>
    <w:lvl w:ilvl="0" w:tplc="4E9C21A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9BA0F90"/>
    <w:multiLevelType w:val="hybridMultilevel"/>
    <w:tmpl w:val="67EC4FD0"/>
    <w:lvl w:ilvl="0" w:tplc="04090017">
      <w:start w:val="1"/>
      <w:numFmt w:val="lowerLetter"/>
      <w:lvlText w:val="%1)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 w15:restartNumberingAfterBreak="0">
    <w:nsid w:val="2A4251EF"/>
    <w:multiLevelType w:val="hybridMultilevel"/>
    <w:tmpl w:val="ABC2D18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BE4600"/>
    <w:multiLevelType w:val="hybridMultilevel"/>
    <w:tmpl w:val="AE4883DE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2C486F78"/>
    <w:multiLevelType w:val="hybridMultilevel"/>
    <w:tmpl w:val="3AE6D686"/>
    <w:lvl w:ilvl="0" w:tplc="04090017">
      <w:start w:val="1"/>
      <w:numFmt w:val="lowerLetter"/>
      <w:lvlText w:val="%1)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0" w15:restartNumberingAfterBreak="0">
    <w:nsid w:val="2DA30934"/>
    <w:multiLevelType w:val="hybridMultilevel"/>
    <w:tmpl w:val="5D5A9814"/>
    <w:lvl w:ilvl="0" w:tplc="7188FFFC">
      <w:start w:val="5"/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5565AFB"/>
    <w:multiLevelType w:val="hybridMultilevel"/>
    <w:tmpl w:val="22101D3C"/>
    <w:lvl w:ilvl="0" w:tplc="436E224E">
      <w:start w:val="3"/>
      <w:numFmt w:val="lowerLetter"/>
      <w:lvlText w:val="%1)"/>
      <w:lvlJc w:val="left"/>
      <w:pPr>
        <w:ind w:left="369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A52914"/>
    <w:multiLevelType w:val="hybridMultilevel"/>
    <w:tmpl w:val="3EC67E30"/>
    <w:lvl w:ilvl="0" w:tplc="04210017">
      <w:start w:val="1"/>
      <w:numFmt w:val="lowerLetter"/>
      <w:lvlText w:val="%1)"/>
      <w:lvlJc w:val="left"/>
      <w:pPr>
        <w:ind w:left="1890" w:hanging="360"/>
      </w:pPr>
    </w:lvl>
    <w:lvl w:ilvl="1" w:tplc="04210019" w:tentative="1">
      <w:start w:val="1"/>
      <w:numFmt w:val="lowerLetter"/>
      <w:lvlText w:val="%2."/>
      <w:lvlJc w:val="left"/>
      <w:pPr>
        <w:ind w:left="2610" w:hanging="360"/>
      </w:pPr>
    </w:lvl>
    <w:lvl w:ilvl="2" w:tplc="0421001B" w:tentative="1">
      <w:start w:val="1"/>
      <w:numFmt w:val="lowerRoman"/>
      <w:lvlText w:val="%3."/>
      <w:lvlJc w:val="right"/>
      <w:pPr>
        <w:ind w:left="3330" w:hanging="180"/>
      </w:pPr>
    </w:lvl>
    <w:lvl w:ilvl="3" w:tplc="0421000F" w:tentative="1">
      <w:start w:val="1"/>
      <w:numFmt w:val="decimal"/>
      <w:lvlText w:val="%4."/>
      <w:lvlJc w:val="left"/>
      <w:pPr>
        <w:ind w:left="4050" w:hanging="360"/>
      </w:pPr>
    </w:lvl>
    <w:lvl w:ilvl="4" w:tplc="04210019" w:tentative="1">
      <w:start w:val="1"/>
      <w:numFmt w:val="lowerLetter"/>
      <w:lvlText w:val="%5."/>
      <w:lvlJc w:val="left"/>
      <w:pPr>
        <w:ind w:left="4770" w:hanging="360"/>
      </w:pPr>
    </w:lvl>
    <w:lvl w:ilvl="5" w:tplc="0421001B" w:tentative="1">
      <w:start w:val="1"/>
      <w:numFmt w:val="lowerRoman"/>
      <w:lvlText w:val="%6."/>
      <w:lvlJc w:val="right"/>
      <w:pPr>
        <w:ind w:left="5490" w:hanging="180"/>
      </w:pPr>
    </w:lvl>
    <w:lvl w:ilvl="6" w:tplc="0421000F" w:tentative="1">
      <w:start w:val="1"/>
      <w:numFmt w:val="decimal"/>
      <w:lvlText w:val="%7."/>
      <w:lvlJc w:val="left"/>
      <w:pPr>
        <w:ind w:left="6210" w:hanging="360"/>
      </w:pPr>
    </w:lvl>
    <w:lvl w:ilvl="7" w:tplc="04210019" w:tentative="1">
      <w:start w:val="1"/>
      <w:numFmt w:val="lowerLetter"/>
      <w:lvlText w:val="%8."/>
      <w:lvlJc w:val="left"/>
      <w:pPr>
        <w:ind w:left="6930" w:hanging="360"/>
      </w:pPr>
    </w:lvl>
    <w:lvl w:ilvl="8" w:tplc="0421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3" w15:restartNumberingAfterBreak="0">
    <w:nsid w:val="37CA1063"/>
    <w:multiLevelType w:val="hybridMultilevel"/>
    <w:tmpl w:val="C144F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3A7150D2"/>
    <w:multiLevelType w:val="hybridMultilevel"/>
    <w:tmpl w:val="9418D16E"/>
    <w:lvl w:ilvl="0" w:tplc="DC02EA8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2405948"/>
    <w:multiLevelType w:val="hybridMultilevel"/>
    <w:tmpl w:val="DF4ACC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6" w15:restartNumberingAfterBreak="0">
    <w:nsid w:val="4551091B"/>
    <w:multiLevelType w:val="hybridMultilevel"/>
    <w:tmpl w:val="BA8283AE"/>
    <w:lvl w:ilvl="0" w:tplc="1B2013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47B403B6"/>
    <w:multiLevelType w:val="hybridMultilevel"/>
    <w:tmpl w:val="FCDE63EA"/>
    <w:lvl w:ilvl="0" w:tplc="7188FFFC">
      <w:start w:val="5"/>
      <w:numFmt w:val="bullet"/>
      <w:lvlText w:val="-"/>
      <w:lvlJc w:val="left"/>
      <w:pPr>
        <w:ind w:left="2934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48AA69F3"/>
    <w:multiLevelType w:val="hybridMultilevel"/>
    <w:tmpl w:val="AB3EFAC4"/>
    <w:lvl w:ilvl="0" w:tplc="4E9C21AE"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9" w15:restartNumberingAfterBreak="0">
    <w:nsid w:val="494C2124"/>
    <w:multiLevelType w:val="hybridMultilevel"/>
    <w:tmpl w:val="A23A25AC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9A50AD9"/>
    <w:multiLevelType w:val="hybridMultilevel"/>
    <w:tmpl w:val="A3C8CECA"/>
    <w:lvl w:ilvl="0" w:tplc="4E9C21AE">
      <w:numFmt w:val="bullet"/>
      <w:lvlText w:val="-"/>
      <w:lvlJc w:val="left"/>
      <w:pPr>
        <w:ind w:left="387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7188FFFC">
      <w:start w:val="5"/>
      <w:numFmt w:val="bullet"/>
      <w:lvlText w:val="-"/>
      <w:lvlJc w:val="left"/>
      <w:pPr>
        <w:ind w:left="4230" w:hanging="360"/>
      </w:pPr>
      <w:rPr>
        <w:rFonts w:ascii="Arial" w:eastAsia="Times New Roman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1" w15:restartNumberingAfterBreak="0">
    <w:nsid w:val="4C1503AD"/>
    <w:multiLevelType w:val="hybridMultilevel"/>
    <w:tmpl w:val="DEE8E8C4"/>
    <w:lvl w:ilvl="0" w:tplc="4E9C21AE">
      <w:numFmt w:val="bullet"/>
      <w:lvlText w:val="-"/>
      <w:lvlJc w:val="left"/>
      <w:pPr>
        <w:ind w:left="1800" w:hanging="360"/>
      </w:pPr>
      <w:rPr>
        <w:rFonts w:ascii="Arial" w:eastAsia="Times New Roman" w:hAnsi="Arial" w:cs="Arial" w:hint="default"/>
      </w:rPr>
    </w:lvl>
    <w:lvl w:ilvl="1" w:tplc="3DF8AE68">
      <w:start w:val="1"/>
      <w:numFmt w:val="decimal"/>
      <w:lvlText w:val="%2)."/>
      <w:lvlJc w:val="left"/>
      <w:pPr>
        <w:ind w:left="2520" w:hanging="360"/>
      </w:pPr>
      <w:rPr>
        <w:rFonts w:ascii="Calibri Light" w:hAnsi="Calibri Light" w:hint="default"/>
        <w:b w:val="0"/>
        <w:i w:val="0"/>
        <w:spacing w:val="-1"/>
        <w:w w:val="118"/>
        <w:sz w:val="20"/>
        <w:szCs w:val="25"/>
      </w:rPr>
    </w:lvl>
    <w:lvl w:ilvl="2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4EBA7C7B"/>
    <w:multiLevelType w:val="hybridMultilevel"/>
    <w:tmpl w:val="86CA9956"/>
    <w:lvl w:ilvl="0" w:tplc="0421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3" w15:restartNumberingAfterBreak="0">
    <w:nsid w:val="4ECB75E6"/>
    <w:multiLevelType w:val="hybridMultilevel"/>
    <w:tmpl w:val="9CD4FB32"/>
    <w:lvl w:ilvl="0" w:tplc="4E9C21AE">
      <w:numFmt w:val="bullet"/>
      <w:lvlText w:val="-"/>
      <w:lvlJc w:val="left"/>
      <w:pPr>
        <w:ind w:left="333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4" w15:restartNumberingAfterBreak="0">
    <w:nsid w:val="52CE646E"/>
    <w:multiLevelType w:val="hybridMultilevel"/>
    <w:tmpl w:val="EA6609A2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5" w15:restartNumberingAfterBreak="0">
    <w:nsid w:val="54127E98"/>
    <w:multiLevelType w:val="hybridMultilevel"/>
    <w:tmpl w:val="CBE83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122313"/>
    <w:multiLevelType w:val="hybridMultilevel"/>
    <w:tmpl w:val="6B3A2A9A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608232E1"/>
    <w:multiLevelType w:val="hybridMultilevel"/>
    <w:tmpl w:val="0D26C2FE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26E5896"/>
    <w:multiLevelType w:val="hybridMultilevel"/>
    <w:tmpl w:val="717C1096"/>
    <w:lvl w:ilvl="0" w:tplc="7188FFFC">
      <w:start w:val="5"/>
      <w:numFmt w:val="bullet"/>
      <w:lvlText w:val="-"/>
      <w:lvlJc w:val="left"/>
      <w:pPr>
        <w:ind w:left="225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9" w15:restartNumberingAfterBreak="0">
    <w:nsid w:val="65AE01F2"/>
    <w:multiLevelType w:val="hybridMultilevel"/>
    <w:tmpl w:val="C2E2063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70A42CD"/>
    <w:multiLevelType w:val="hybridMultilevel"/>
    <w:tmpl w:val="DA00B6A6"/>
    <w:lvl w:ilvl="0" w:tplc="0409000F">
      <w:start w:val="1"/>
      <w:numFmt w:val="decimal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1" w15:restartNumberingAfterBreak="0">
    <w:nsid w:val="679B692C"/>
    <w:multiLevelType w:val="hybridMultilevel"/>
    <w:tmpl w:val="FF841DD6"/>
    <w:lvl w:ilvl="0" w:tplc="04090019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2" w15:restartNumberingAfterBreak="0">
    <w:nsid w:val="688A3500"/>
    <w:multiLevelType w:val="hybridMultilevel"/>
    <w:tmpl w:val="13621BFA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3" w15:restartNumberingAfterBreak="0">
    <w:nsid w:val="762A0C3B"/>
    <w:multiLevelType w:val="hybridMultilevel"/>
    <w:tmpl w:val="B2A27B56"/>
    <w:lvl w:ilvl="0" w:tplc="C61C9F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DEA493F"/>
    <w:multiLevelType w:val="hybridMultilevel"/>
    <w:tmpl w:val="3AE6D686"/>
    <w:lvl w:ilvl="0" w:tplc="04090017">
      <w:start w:val="1"/>
      <w:numFmt w:val="lowerLetter"/>
      <w:lvlText w:val="%1)"/>
      <w:lvlJc w:val="left"/>
      <w:pPr>
        <w:ind w:left="387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45" w15:restartNumberingAfterBreak="0">
    <w:nsid w:val="7E665844"/>
    <w:multiLevelType w:val="hybridMultilevel"/>
    <w:tmpl w:val="E0C0BD30"/>
    <w:lvl w:ilvl="0" w:tplc="4AA2941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61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46" w15:restartNumberingAfterBreak="0">
    <w:nsid w:val="7EAF4CD6"/>
    <w:multiLevelType w:val="hybridMultilevel"/>
    <w:tmpl w:val="29F04F44"/>
    <w:lvl w:ilvl="0" w:tplc="0421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5"/>
  </w:num>
  <w:num w:numId="3">
    <w:abstractNumId w:val="3"/>
  </w:num>
  <w:num w:numId="4">
    <w:abstractNumId w:val="18"/>
  </w:num>
  <w:num w:numId="5">
    <w:abstractNumId w:val="12"/>
  </w:num>
  <w:num w:numId="6">
    <w:abstractNumId w:val="17"/>
  </w:num>
  <w:num w:numId="7">
    <w:abstractNumId w:val="10"/>
  </w:num>
  <w:num w:numId="8">
    <w:abstractNumId w:val="5"/>
  </w:num>
  <w:num w:numId="9">
    <w:abstractNumId w:val="26"/>
  </w:num>
  <w:num w:numId="10">
    <w:abstractNumId w:val="29"/>
  </w:num>
  <w:num w:numId="11">
    <w:abstractNumId w:val="15"/>
  </w:num>
  <w:num w:numId="12">
    <w:abstractNumId w:val="22"/>
  </w:num>
  <w:num w:numId="13">
    <w:abstractNumId w:val="13"/>
  </w:num>
  <w:num w:numId="14">
    <w:abstractNumId w:val="46"/>
  </w:num>
  <w:num w:numId="15">
    <w:abstractNumId w:val="32"/>
  </w:num>
  <w:num w:numId="16">
    <w:abstractNumId w:val="34"/>
  </w:num>
  <w:num w:numId="17">
    <w:abstractNumId w:val="24"/>
  </w:num>
  <w:num w:numId="18">
    <w:abstractNumId w:val="9"/>
  </w:num>
  <w:num w:numId="19">
    <w:abstractNumId w:val="39"/>
  </w:num>
  <w:num w:numId="20">
    <w:abstractNumId w:val="43"/>
  </w:num>
  <w:num w:numId="21">
    <w:abstractNumId w:val="23"/>
  </w:num>
  <w:num w:numId="22">
    <w:abstractNumId w:val="20"/>
  </w:num>
  <w:num w:numId="23">
    <w:abstractNumId w:val="25"/>
  </w:num>
  <w:num w:numId="24">
    <w:abstractNumId w:val="41"/>
  </w:num>
  <w:num w:numId="25">
    <w:abstractNumId w:val="45"/>
  </w:num>
  <w:num w:numId="26">
    <w:abstractNumId w:val="42"/>
  </w:num>
  <w:num w:numId="27">
    <w:abstractNumId w:val="0"/>
  </w:num>
  <w:num w:numId="28">
    <w:abstractNumId w:val="37"/>
  </w:num>
  <w:num w:numId="29">
    <w:abstractNumId w:val="31"/>
  </w:num>
  <w:num w:numId="30">
    <w:abstractNumId w:val="27"/>
  </w:num>
  <w:num w:numId="31">
    <w:abstractNumId w:val="8"/>
  </w:num>
  <w:num w:numId="32">
    <w:abstractNumId w:val="40"/>
  </w:num>
  <w:num w:numId="33">
    <w:abstractNumId w:val="7"/>
  </w:num>
  <w:num w:numId="34">
    <w:abstractNumId w:val="33"/>
  </w:num>
  <w:num w:numId="35">
    <w:abstractNumId w:val="11"/>
  </w:num>
  <w:num w:numId="36">
    <w:abstractNumId w:val="2"/>
  </w:num>
  <w:num w:numId="37">
    <w:abstractNumId w:val="28"/>
  </w:num>
  <w:num w:numId="38">
    <w:abstractNumId w:val="16"/>
  </w:num>
  <w:num w:numId="39">
    <w:abstractNumId w:val="6"/>
  </w:num>
  <w:num w:numId="40">
    <w:abstractNumId w:val="38"/>
  </w:num>
  <w:num w:numId="41">
    <w:abstractNumId w:val="19"/>
  </w:num>
  <w:num w:numId="42">
    <w:abstractNumId w:val="44"/>
  </w:num>
  <w:num w:numId="43">
    <w:abstractNumId w:val="4"/>
  </w:num>
  <w:num w:numId="44">
    <w:abstractNumId w:val="30"/>
  </w:num>
  <w:num w:numId="45">
    <w:abstractNumId w:val="36"/>
  </w:num>
  <w:num w:numId="46">
    <w:abstractNumId w:val="21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1B"/>
    <w:rsid w:val="0000138B"/>
    <w:rsid w:val="00014629"/>
    <w:rsid w:val="00016ED4"/>
    <w:rsid w:val="00022B7D"/>
    <w:rsid w:val="00023713"/>
    <w:rsid w:val="00027A7D"/>
    <w:rsid w:val="00027EC8"/>
    <w:rsid w:val="00062E80"/>
    <w:rsid w:val="00076917"/>
    <w:rsid w:val="000837EA"/>
    <w:rsid w:val="00084F24"/>
    <w:rsid w:val="00085F70"/>
    <w:rsid w:val="000912FF"/>
    <w:rsid w:val="000967A9"/>
    <w:rsid w:val="00097E58"/>
    <w:rsid w:val="000B153A"/>
    <w:rsid w:val="000E2D27"/>
    <w:rsid w:val="001042FF"/>
    <w:rsid w:val="001244D1"/>
    <w:rsid w:val="00124899"/>
    <w:rsid w:val="00132491"/>
    <w:rsid w:val="001358A8"/>
    <w:rsid w:val="00161119"/>
    <w:rsid w:val="00183664"/>
    <w:rsid w:val="00185420"/>
    <w:rsid w:val="00187C3B"/>
    <w:rsid w:val="00190846"/>
    <w:rsid w:val="00194408"/>
    <w:rsid w:val="001B3097"/>
    <w:rsid w:val="001B6DC5"/>
    <w:rsid w:val="001D3764"/>
    <w:rsid w:val="001E442A"/>
    <w:rsid w:val="001F1543"/>
    <w:rsid w:val="001F1D37"/>
    <w:rsid w:val="001F6FF0"/>
    <w:rsid w:val="001F7E6C"/>
    <w:rsid w:val="002011E0"/>
    <w:rsid w:val="002051A9"/>
    <w:rsid w:val="00207EFD"/>
    <w:rsid w:val="00220303"/>
    <w:rsid w:val="002346B4"/>
    <w:rsid w:val="0024666B"/>
    <w:rsid w:val="00264536"/>
    <w:rsid w:val="00291F0E"/>
    <w:rsid w:val="00292166"/>
    <w:rsid w:val="002A56F0"/>
    <w:rsid w:val="002B3620"/>
    <w:rsid w:val="002C4523"/>
    <w:rsid w:val="002D1BBE"/>
    <w:rsid w:val="002E12B4"/>
    <w:rsid w:val="002E4808"/>
    <w:rsid w:val="002E4A78"/>
    <w:rsid w:val="002F72EF"/>
    <w:rsid w:val="00311C86"/>
    <w:rsid w:val="00341BE7"/>
    <w:rsid w:val="0034526D"/>
    <w:rsid w:val="00352E81"/>
    <w:rsid w:val="00364BAF"/>
    <w:rsid w:val="003801D7"/>
    <w:rsid w:val="003B06F5"/>
    <w:rsid w:val="003B4673"/>
    <w:rsid w:val="003C458E"/>
    <w:rsid w:val="003D6297"/>
    <w:rsid w:val="003E42D4"/>
    <w:rsid w:val="003E6659"/>
    <w:rsid w:val="003F546D"/>
    <w:rsid w:val="0040399C"/>
    <w:rsid w:val="00422F31"/>
    <w:rsid w:val="004353C8"/>
    <w:rsid w:val="00461E2F"/>
    <w:rsid w:val="004720C8"/>
    <w:rsid w:val="004767E5"/>
    <w:rsid w:val="00485E84"/>
    <w:rsid w:val="0049697A"/>
    <w:rsid w:val="004975DC"/>
    <w:rsid w:val="004A58DC"/>
    <w:rsid w:val="004C77EA"/>
    <w:rsid w:val="004D2163"/>
    <w:rsid w:val="004D2A9F"/>
    <w:rsid w:val="004E0725"/>
    <w:rsid w:val="004E5337"/>
    <w:rsid w:val="004E6B39"/>
    <w:rsid w:val="004F371F"/>
    <w:rsid w:val="00502678"/>
    <w:rsid w:val="00507428"/>
    <w:rsid w:val="0051184E"/>
    <w:rsid w:val="00516790"/>
    <w:rsid w:val="005238C2"/>
    <w:rsid w:val="00523CD9"/>
    <w:rsid w:val="00527B67"/>
    <w:rsid w:val="00531269"/>
    <w:rsid w:val="00541803"/>
    <w:rsid w:val="00550158"/>
    <w:rsid w:val="005639F5"/>
    <w:rsid w:val="00563C12"/>
    <w:rsid w:val="00587E6F"/>
    <w:rsid w:val="00594D75"/>
    <w:rsid w:val="005B357E"/>
    <w:rsid w:val="005B42FD"/>
    <w:rsid w:val="005C0256"/>
    <w:rsid w:val="005C0573"/>
    <w:rsid w:val="005C5230"/>
    <w:rsid w:val="005C6212"/>
    <w:rsid w:val="005D756F"/>
    <w:rsid w:val="00602C47"/>
    <w:rsid w:val="00606BA4"/>
    <w:rsid w:val="0060772C"/>
    <w:rsid w:val="00626807"/>
    <w:rsid w:val="0063141B"/>
    <w:rsid w:val="00665944"/>
    <w:rsid w:val="00673EC0"/>
    <w:rsid w:val="006746EF"/>
    <w:rsid w:val="0068253A"/>
    <w:rsid w:val="006835AA"/>
    <w:rsid w:val="00683A2F"/>
    <w:rsid w:val="00686D08"/>
    <w:rsid w:val="006B4749"/>
    <w:rsid w:val="006C3DD8"/>
    <w:rsid w:val="00727E4D"/>
    <w:rsid w:val="00730101"/>
    <w:rsid w:val="0074166C"/>
    <w:rsid w:val="00742091"/>
    <w:rsid w:val="007423A3"/>
    <w:rsid w:val="00772DFC"/>
    <w:rsid w:val="0079329C"/>
    <w:rsid w:val="007942C4"/>
    <w:rsid w:val="007A59A3"/>
    <w:rsid w:val="007C4100"/>
    <w:rsid w:val="007D4DE5"/>
    <w:rsid w:val="007D7D90"/>
    <w:rsid w:val="0081617E"/>
    <w:rsid w:val="00832C6E"/>
    <w:rsid w:val="008354B6"/>
    <w:rsid w:val="0086000B"/>
    <w:rsid w:val="00895D6E"/>
    <w:rsid w:val="008A6EAE"/>
    <w:rsid w:val="008B0D6D"/>
    <w:rsid w:val="008B1E71"/>
    <w:rsid w:val="008D531B"/>
    <w:rsid w:val="00900E1B"/>
    <w:rsid w:val="009025BB"/>
    <w:rsid w:val="0090352C"/>
    <w:rsid w:val="009102BE"/>
    <w:rsid w:val="009109C9"/>
    <w:rsid w:val="00956898"/>
    <w:rsid w:val="00977F82"/>
    <w:rsid w:val="00992EBE"/>
    <w:rsid w:val="009B1F96"/>
    <w:rsid w:val="009B33B9"/>
    <w:rsid w:val="009B608A"/>
    <w:rsid w:val="009B70EC"/>
    <w:rsid w:val="009C0882"/>
    <w:rsid w:val="009C71D3"/>
    <w:rsid w:val="009D3F08"/>
    <w:rsid w:val="009D567C"/>
    <w:rsid w:val="009F0D33"/>
    <w:rsid w:val="00A046A1"/>
    <w:rsid w:val="00A26339"/>
    <w:rsid w:val="00A266DC"/>
    <w:rsid w:val="00A81E3F"/>
    <w:rsid w:val="00AA3127"/>
    <w:rsid w:val="00AB4CE9"/>
    <w:rsid w:val="00AB5902"/>
    <w:rsid w:val="00AB70E6"/>
    <w:rsid w:val="00AC01B0"/>
    <w:rsid w:val="00AC159E"/>
    <w:rsid w:val="00AD0F1C"/>
    <w:rsid w:val="00AE6A94"/>
    <w:rsid w:val="00B00A81"/>
    <w:rsid w:val="00B02766"/>
    <w:rsid w:val="00B05546"/>
    <w:rsid w:val="00B10B10"/>
    <w:rsid w:val="00B154A1"/>
    <w:rsid w:val="00B23000"/>
    <w:rsid w:val="00B31329"/>
    <w:rsid w:val="00B35283"/>
    <w:rsid w:val="00B57EB9"/>
    <w:rsid w:val="00B61550"/>
    <w:rsid w:val="00B748BF"/>
    <w:rsid w:val="00B82719"/>
    <w:rsid w:val="00B82E23"/>
    <w:rsid w:val="00B8620E"/>
    <w:rsid w:val="00B90345"/>
    <w:rsid w:val="00B92515"/>
    <w:rsid w:val="00BC358C"/>
    <w:rsid w:val="00BD312E"/>
    <w:rsid w:val="00BD5901"/>
    <w:rsid w:val="00BE01CF"/>
    <w:rsid w:val="00BF658D"/>
    <w:rsid w:val="00C04963"/>
    <w:rsid w:val="00C1383C"/>
    <w:rsid w:val="00C170EC"/>
    <w:rsid w:val="00C25B3A"/>
    <w:rsid w:val="00C266F3"/>
    <w:rsid w:val="00C40DC5"/>
    <w:rsid w:val="00C42BDB"/>
    <w:rsid w:val="00CA75DF"/>
    <w:rsid w:val="00CC63B2"/>
    <w:rsid w:val="00CF2BE8"/>
    <w:rsid w:val="00D12BC8"/>
    <w:rsid w:val="00D136C6"/>
    <w:rsid w:val="00D21AC7"/>
    <w:rsid w:val="00D275FB"/>
    <w:rsid w:val="00D43D64"/>
    <w:rsid w:val="00D5460D"/>
    <w:rsid w:val="00D55331"/>
    <w:rsid w:val="00D56A8C"/>
    <w:rsid w:val="00D67EF6"/>
    <w:rsid w:val="00D767A7"/>
    <w:rsid w:val="00D93903"/>
    <w:rsid w:val="00DB4532"/>
    <w:rsid w:val="00DC5B6F"/>
    <w:rsid w:val="00DF1240"/>
    <w:rsid w:val="00DF28CB"/>
    <w:rsid w:val="00DF6736"/>
    <w:rsid w:val="00E111D3"/>
    <w:rsid w:val="00E12640"/>
    <w:rsid w:val="00E45971"/>
    <w:rsid w:val="00E53EFF"/>
    <w:rsid w:val="00E62C67"/>
    <w:rsid w:val="00E633FF"/>
    <w:rsid w:val="00E6529B"/>
    <w:rsid w:val="00E75E4E"/>
    <w:rsid w:val="00E80DF2"/>
    <w:rsid w:val="00E823E7"/>
    <w:rsid w:val="00EB24D9"/>
    <w:rsid w:val="00EB6154"/>
    <w:rsid w:val="00ED2AC9"/>
    <w:rsid w:val="00ED4207"/>
    <w:rsid w:val="00EF5A75"/>
    <w:rsid w:val="00F12379"/>
    <w:rsid w:val="00F13207"/>
    <w:rsid w:val="00F20356"/>
    <w:rsid w:val="00F250FA"/>
    <w:rsid w:val="00F316AB"/>
    <w:rsid w:val="00F834AF"/>
    <w:rsid w:val="00F83B01"/>
    <w:rsid w:val="00F85D00"/>
    <w:rsid w:val="00F97AD6"/>
    <w:rsid w:val="00FA339B"/>
    <w:rsid w:val="00FA6953"/>
    <w:rsid w:val="00FB1018"/>
    <w:rsid w:val="00FD4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F6EB9"/>
  <w15:docId w15:val="{E1997B14-0C10-4F6F-BCD1-4E76E62EE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A58DC"/>
  </w:style>
  <w:style w:type="paragraph" w:styleId="Heading1">
    <w:name w:val="heading 1"/>
    <w:basedOn w:val="Normal"/>
    <w:next w:val="Normal"/>
    <w:link w:val="Heading1Char"/>
    <w:uiPriority w:val="9"/>
    <w:qFormat/>
    <w:rsid w:val="001D37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1D3764"/>
    <w:pPr>
      <w:keepNext/>
      <w:spacing w:after="0" w:line="240" w:lineRule="auto"/>
      <w:ind w:left="540" w:hanging="540"/>
      <w:jc w:val="both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41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D376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D37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rsid w:val="00AC159E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C159E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A6FA6-3D43-4B4A-B19A-D6A2D6920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1088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131</cp:revision>
  <cp:lastPrinted>2020-10-09T02:40:00Z</cp:lastPrinted>
  <dcterms:created xsi:type="dcterms:W3CDTF">2021-07-15T07:12:00Z</dcterms:created>
  <dcterms:modified xsi:type="dcterms:W3CDTF">2021-07-15T14:40:00Z</dcterms:modified>
</cp:coreProperties>
</file>