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color w:val="FB9E00"/>
        </w:rPr>
      </w:pPr>
      <w:r>
        <w:rPr>
          <w:rFonts w:eastAsia="Calibri" w:cs="Calibri"/>
          <w:b/>
          <w:color w:val="FB9E00"/>
          <w:spacing w:val="1"/>
          <w:lang w:val="cs-CZ"/>
        </w:rPr>
        <w:t>11 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Algoritmy řazení výběrem (Select-sort), vkládáním (Insert-sort), zaměňováním (Buble-sort), řazení haldou (Heap-sort), přihrádkové řazení (Radix-sort, Caset-sort), řazení slučováním (Merge-sort), řazení dělením (Quick-sort).</w:t>
      </w:r>
      <w:r>
        <w:rPr>
          <w:rFonts w:eastAsia="Calibri" w:cs="Calibri"/>
          <w:i/>
          <w:spacing w:val="-1"/>
          <w:lang w:val="cs-CZ"/>
        </w:rPr>
        <w:t xml:space="preserve"> </w:t>
      </w:r>
      <w:r>
        <w:rPr>
          <w:rFonts w:eastAsia="Calibri" w:cs="Calibri"/>
          <w:i/>
          <w:color w:val="FB9E00"/>
          <w:spacing w:val="-1"/>
          <w:lang w:val="cs-CZ"/>
        </w:rPr>
        <w:t>Minimální, průměrná a maximální asymptotická operační složitost algoritmů řazení.</w:t>
      </w:r>
      <w:r>
        <w:rPr>
          <w:rFonts w:eastAsia="Calibri" w:cs="Calibri"/>
          <w:i/>
          <w:spacing w:val="-1"/>
          <w:lang w:val="cs-CZ"/>
        </w:rPr>
        <w:t xml:space="preserve"> </w:t>
      </w:r>
      <w:r>
        <w:rPr>
          <w:rFonts w:eastAsia="Calibri" w:cs="Calibri"/>
          <w:i/>
          <w:color w:val="FB9E00"/>
          <w:spacing w:val="-1"/>
          <w:lang w:val="cs-CZ"/>
        </w:rPr>
        <w:t>Adresní metody vyhledávání (přímý přístup, otevřené a zřetězené rozptylování).</w:t>
      </w:r>
      <w:r>
        <w:rPr>
          <w:rFonts w:eastAsia="Calibri" w:cs="Calibri"/>
          <w:i/>
          <w:spacing w:val="-1"/>
          <w:lang w:val="cs-CZ"/>
        </w:rPr>
        <w:t xml:space="preserve"> </w:t>
      </w:r>
      <w:r>
        <w:rPr>
          <w:rFonts w:eastAsia="Calibri" w:cs="Calibri"/>
          <w:i/>
          <w:color w:val="FB9E00"/>
          <w:spacing w:val="-1"/>
          <w:lang w:val="cs-CZ"/>
        </w:rPr>
        <w:t>Asociativní metody vyhledávání (sekvenční, binárním půlením, binární vyhledávací stromy).</w:t>
      </w:r>
      <w:r>
        <w:rPr>
          <w:rFonts w:eastAsia="Calibri" w:cs="Calibri"/>
          <w:i/>
          <w:spacing w:val="-1"/>
          <w:lang w:val="cs-CZ"/>
        </w:rPr>
        <w:t xml:space="preserve"> </w:t>
      </w:r>
      <w:r>
        <w:rPr>
          <w:rFonts w:eastAsia="Calibri" w:cs="Calibri"/>
          <w:i/>
          <w:color w:val="FB9E00"/>
          <w:spacing w:val="-1"/>
          <w:lang w:val="cs-CZ"/>
        </w:rPr>
        <w:t>Operační a paměťová složitost algoritmů vyhledávání.</w:t>
      </w:r>
      <w:r>
        <w:rPr>
          <w:rFonts w:eastAsia="Calibri" w:cs="Calibri"/>
          <w:i/>
          <w:spacing w:val="-1"/>
          <w:lang w:val="cs-CZ"/>
        </w:rPr>
        <w:t xml:space="preserve"> </w:t>
      </w:r>
      <w:r>
        <w:rPr>
          <w:rFonts w:eastAsia="Calibri" w:cs="Calibri"/>
          <w:i/>
          <w:color w:val="FB9E00"/>
          <w:spacing w:val="-1"/>
          <w:lang w:val="cs-CZ"/>
        </w:rPr>
        <w:t>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12 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13 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14 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w:t>
      </w:r>
      <w:r>
        <w:rPr>
          <w:rFonts w:eastAsia="Calibri" w:cs="Calibri"/>
          <w:i/>
          <w:color w:val="FB9E00"/>
          <w:spacing w:val="-1"/>
          <w:lang w:val="cs-CZ"/>
        </w:rPr>
        <w:t>lexikální analýza,</w:t>
      </w:r>
      <w:r>
        <w:rPr>
          <w:rFonts w:eastAsia="Calibri" w:cs="Calibri"/>
          <w:i/>
          <w:spacing w:val="-1"/>
          <w:lang w:val="cs-CZ"/>
        </w:rPr>
        <w:t xml:space="preserve"> </w:t>
      </w:r>
      <w:r>
        <w:rPr>
          <w:rFonts w:eastAsia="Calibri" w:cs="Calibri"/>
          <w:i/>
          <w:color w:val="FB9E00"/>
          <w:spacing w:val="-1"/>
          <w:lang w:val="cs-CZ"/>
        </w:rPr>
        <w:t>deterministická syntaktická analýza</w:t>
      </w:r>
      <w:r>
        <w:rPr>
          <w:rFonts w:eastAsia="Calibri" w:cs="Calibri"/>
          <w:i/>
          <w:spacing w:val="-1"/>
          <w:lang w:val="cs-CZ"/>
        </w:rPr>
        <w:t xml:space="preserve">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15 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Algoritmus</w:t>
      </w:r>
      <w:r>
        <w:rPr>
          <w:rFonts w:eastAsia="Calibri" w:cs="Calibri"/>
          <w:i/>
          <w:spacing w:val="-1"/>
          <w:lang w:val="cs-CZ"/>
        </w:rPr>
        <w:t xml:space="preserve">, program, proces. </w:t>
      </w:r>
      <w:r>
        <w:rPr>
          <w:rFonts w:eastAsia="Calibri" w:cs="Calibri"/>
          <w:i/>
          <w:color w:val="FB9E00"/>
          <w:spacing w:val="-1"/>
          <w:lang w:val="cs-CZ"/>
        </w:rPr>
        <w:t>Překladač, interpret,</w:t>
      </w:r>
      <w:r>
        <w:rPr>
          <w:rFonts w:eastAsia="Calibri" w:cs="Calibri"/>
          <w:i/>
          <w:spacing w:val="-1"/>
          <w:lang w:val="cs-CZ"/>
        </w:rPr>
        <w:t xml:space="preserve"> preprocesor. Reprezentace dat v paměti počítače, </w:t>
      </w:r>
      <w:r>
        <w:rPr>
          <w:rFonts w:eastAsia="Calibri" w:cs="Calibri"/>
          <w:i/>
          <w:color w:val="FB9E00"/>
          <w:spacing w:val="-1"/>
          <w:lang w:val="cs-CZ"/>
        </w:rPr>
        <w:t>základní datové typy, proměnné, konstanty, přetypování.</w:t>
      </w:r>
      <w:r>
        <w:rPr>
          <w:rFonts w:eastAsia="Calibri" w:cs="Calibri"/>
          <w:i/>
          <w:spacing w:val="-1"/>
          <w:lang w:val="cs-CZ"/>
        </w:rPr>
        <w:t xml:space="preserve">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color w:val="FB9E00"/>
        </w:rPr>
      </w:pPr>
      <w:r>
        <w:rPr>
          <w:rFonts w:eastAsia="Calibri" w:cs="Calibri"/>
          <w:b/>
          <w:color w:val="FB9E00"/>
          <w:spacing w:val="1"/>
          <w:lang w:val="cs-CZ"/>
        </w:rPr>
        <w:t>21 Bezpečnost a ochrana dat (BOD)</w:t>
      </w:r>
    </w:p>
    <w:p>
      <w:pPr>
        <w:pStyle w:val="Normal"/>
        <w:spacing w:before="0" w:after="0"/>
        <w:ind w:start="116" w:end="49"/>
        <w:jc w:val="both"/>
        <w:rPr>
          <w:color w:val="FB9E00"/>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22 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i/>
          <w:color w:val="FB9E00"/>
          <w:spacing w:val="-1"/>
          <w:lang w:val="cs-CZ"/>
        </w:rPr>
        <w:t>Abstraktní datové typy</w:t>
      </w:r>
      <w:r>
        <w:rPr>
          <w:rFonts w:eastAsia="Calibri" w:cs="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23 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Softwarový proces a jeho základní modely. </w:t>
      </w:r>
      <w:r>
        <w:rPr>
          <w:rFonts w:eastAsia="Calibri" w:cs="Calibri"/>
          <w:i/>
          <w:spacing w:val="-1"/>
          <w:lang w:val="cs-CZ"/>
        </w:rPr>
        <w:t>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24 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25 Tvorba internetových stránek (TIS)</w:t>
      </w:r>
    </w:p>
    <w:p>
      <w:pPr>
        <w:pStyle w:val="Normal"/>
        <w:spacing w:before="0" w:after="0"/>
        <w:ind w:start="116" w:end="49"/>
        <w:jc w:val="both"/>
        <w:rPr>
          <w:color w:val="FB9E00"/>
        </w:rPr>
      </w:pPr>
      <w:r>
        <w:rPr>
          <w:rFonts w:eastAsia="Calibri" w:cs="Calibri"/>
          <w:i/>
          <w:color w:val="FB9E00"/>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26 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Databázový systém (definice, účel, database management system). Návrh databáze (konceptuální, logický a fyzický model)</w:t>
      </w:r>
      <w:r>
        <w:rPr>
          <w:rFonts w:eastAsia="Calibri" w:cs="Calibri"/>
          <w:i/>
          <w:spacing w:val="-1"/>
          <w:lang w:val="cs-CZ"/>
        </w:rPr>
        <w:t>.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27 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31 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32 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33 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34 </w:t>
      </w:r>
      <w:bookmarkStart w:id="0" w:name="_Hlk54618710"/>
      <w:r>
        <w:rPr>
          <w:rFonts w:eastAsia="Calibri" w:cs="Calibri"/>
          <w:b/>
          <w:spacing w:val="1"/>
          <w:lang w:val="cs-CZ"/>
        </w:rPr>
        <w:t>Podnikové informační systémy (PIS)</w:t>
      </w:r>
      <w:bookmarkEnd w:id="0"/>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35 Webové technologie (WT)</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Knihovna jQuery – možnosti použití při tvorbě www stránek. AJAX - vlastnosti, příklady použití. Architektura MVC, vysvětlení, výhody.</w:t>
      </w:r>
      <w:r>
        <w:rPr>
          <w:rFonts w:eastAsia="Calibri" w:cs="Calibri"/>
          <w:i/>
          <w:spacing w:val="-1"/>
          <w:lang w:val="cs-CZ"/>
        </w:rPr>
        <w:t xml:space="preserve">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5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6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Application>LibreOffice/26.2.3.2$Linux_X86_64 LibreOffice_project/d4d5ed47b6084125f28d269a5650105d54dde034</Application>
  <AppVersion>15.0000</AppVersion>
  <Pages>4</Pages>
  <Words>1197</Words>
  <Characters>8745</Characters>
  <CharactersWithSpaces>9912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2026-05-31T23:27:18Z</dcterms:modified>
  <cp:revision>10</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